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0D" w:rsidRPr="0042570D" w:rsidRDefault="0042570D" w:rsidP="0042570D">
      <w:pPr>
        <w:pStyle w:val="ad"/>
        <w:pBdr>
          <w:bottom w:val="single" w:sz="4" w:space="31" w:color="FFFFFF"/>
        </w:pBdr>
        <w:spacing w:line="276" w:lineRule="auto"/>
        <w:ind w:left="425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57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Мәдениет және ақпарат вице-министрі –</w:t>
      </w:r>
    </w:p>
    <w:p w:rsidR="00916F95" w:rsidRPr="0042570D" w:rsidRDefault="0042570D" w:rsidP="0042570D">
      <w:pPr>
        <w:pStyle w:val="ad"/>
        <w:pBdr>
          <w:bottom w:val="single" w:sz="4" w:space="31" w:color="FFFFFF"/>
        </w:pBdr>
        <w:spacing w:line="276" w:lineRule="auto"/>
        <w:ind w:left="425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Арман Әділханұлы Жүдебаевтың баяндамасы</w:t>
      </w:r>
    </w:p>
    <w:p w:rsidR="00EF2BEF" w:rsidRPr="00D7785E" w:rsidRDefault="00EF2BEF" w:rsidP="009A2935">
      <w:pPr>
        <w:pStyle w:val="ad"/>
        <w:pBdr>
          <w:bottom w:val="single" w:sz="4" w:space="31" w:color="FFFFFF"/>
        </w:pBd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Кітап ісі қызметі бойынша талдамалық анықтама</w:t>
      </w:r>
    </w:p>
    <w:p w:rsidR="00DA10B1" w:rsidRPr="00000193" w:rsidRDefault="00DA10B1" w:rsidP="009A2935">
      <w:pPr>
        <w:pStyle w:val="ad"/>
        <w:pBdr>
          <w:bottom w:val="single" w:sz="4" w:space="31" w:color="FFFFFF"/>
        </w:pBdr>
        <w:spacing w:line="276" w:lineRule="auto"/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Бүгінгі таңда ел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>ім</w:t>
      </w:r>
      <w:r w:rsidR="00550037">
        <w:rPr>
          <w:rFonts w:ascii="Arial" w:eastAsia="Times New Roman" w:hAnsi="Arial" w:cs="Arial"/>
          <w:sz w:val="32"/>
          <w:szCs w:val="32"/>
          <w:lang w:val="kk-KZ" w:eastAsia="ru-RU"/>
        </w:rPr>
        <w:t>із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де 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түрлі әдебиеттерді басып шығаруда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белсенді жұмыс істейтін 30-ға жуық баспа бар.</w:t>
      </w:r>
    </w:p>
    <w:p w:rsidR="00DA10B1" w:rsidRPr="00000193" w:rsidRDefault="00DA10B1" w:rsidP="009A2935">
      <w:pPr>
        <w:pStyle w:val="ad"/>
        <w:pBdr>
          <w:bottom w:val="single" w:sz="4" w:space="31" w:color="FFFFFF"/>
        </w:pBdr>
        <w:spacing w:line="276" w:lineRule="auto"/>
        <w:ind w:left="0" w:firstLine="720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Соңғы әлеуметтанулық зерттеулердің нәтижелері </w:t>
      </w:r>
      <w:r w:rsid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бойынша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респонденттердің 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басым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бөлігі шетелдік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аудармалар мен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орыс, сондай-ақ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>,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отандық әдебиеттерді 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оқуды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артық көретіндігін көрсетті.</w:t>
      </w:r>
    </w:p>
    <w:p w:rsidR="00000193" w:rsidRPr="00000193" w:rsidRDefault="00DA10B1" w:rsidP="00687532">
      <w:pPr>
        <w:pStyle w:val="ad"/>
        <w:pBdr>
          <w:bottom w:val="single" w:sz="4" w:space="31" w:color="FFFFFF"/>
        </w:pBdr>
        <w:ind w:left="0" w:firstLine="72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000193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Анықтама:</w:t>
      </w:r>
      <w:r w:rsidRPr="00000193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шетел әдебиеті - 32,2%; орыс әдебиеті –</w:t>
      </w:r>
      <w:r w:rsidR="00000193" w:rsidRPr="00000193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21,8 %; қ</w:t>
      </w:r>
      <w:r w:rsidRPr="00000193">
        <w:rPr>
          <w:rFonts w:ascii="Arial" w:eastAsia="Times New Roman" w:hAnsi="Arial" w:cs="Arial"/>
          <w:i/>
          <w:sz w:val="24"/>
          <w:szCs w:val="24"/>
          <w:lang w:val="kk-KZ" w:eastAsia="ru-RU"/>
        </w:rPr>
        <w:t>азақ әдебиеті-14,2 %.</w:t>
      </w:r>
    </w:p>
    <w:p w:rsidR="00EB457C" w:rsidRDefault="00DA10B1" w:rsidP="00EB457C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Сондай-ақ, сауалнамаға қатысушылар қоғам мен жастар арасында сұранысқа ие әдебиеттің келесі түрлерін атап өтті:</w:t>
      </w:r>
      <w:r w:rsidR="00B3799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ғылыми және ғылыми-көпшілік әдебиет </w:t>
      </w:r>
      <w:r w:rsidRPr="00000193">
        <w:rPr>
          <w:rFonts w:ascii="Arial" w:eastAsia="Times New Roman" w:hAnsi="Arial" w:cs="Arial"/>
          <w:i/>
          <w:sz w:val="24"/>
          <w:szCs w:val="24"/>
          <w:lang w:val="kk-KZ" w:eastAsia="ru-RU"/>
        </w:rPr>
        <w:t>(</w:t>
      </w:r>
      <w:r w:rsidR="00000193" w:rsidRPr="00000193">
        <w:rPr>
          <w:rFonts w:ascii="Arial" w:eastAsia="Times New Roman" w:hAnsi="Arial" w:cs="Arial"/>
          <w:i/>
          <w:sz w:val="24"/>
          <w:szCs w:val="24"/>
          <w:lang w:val="kk-KZ" w:eastAsia="ru-RU"/>
        </w:rPr>
        <w:t>соның</w:t>
      </w:r>
      <w:r w:rsidRPr="00000193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ішінде мемлекеттік тілде)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;</w:t>
      </w:r>
      <w:r w:rsidR="00687532" w:rsidRPr="003C134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3C1348">
        <w:rPr>
          <w:rFonts w:ascii="Arial" w:eastAsia="Times New Roman" w:hAnsi="Arial" w:cs="Arial"/>
          <w:sz w:val="32"/>
          <w:szCs w:val="32"/>
          <w:lang w:val="kk-KZ" w:eastAsia="ru-RU"/>
        </w:rPr>
        <w:t>отандық авторлардың психологи</w:t>
      </w:r>
      <w:r w:rsidR="00000193" w:rsidRPr="003C1348">
        <w:rPr>
          <w:rFonts w:ascii="Arial" w:eastAsia="Times New Roman" w:hAnsi="Arial" w:cs="Arial"/>
          <w:sz w:val="32"/>
          <w:szCs w:val="32"/>
          <w:lang w:val="kk-KZ" w:eastAsia="ru-RU"/>
        </w:rPr>
        <w:t>ялық және</w:t>
      </w:r>
      <w:r w:rsidRPr="003C134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өзін-өзі дамыту әдебиеті;</w:t>
      </w:r>
      <w:r w:rsidR="0055003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</w:t>
      </w:r>
      <w:r w:rsidRPr="003C1348">
        <w:rPr>
          <w:rFonts w:ascii="Arial" w:eastAsia="Times New Roman" w:hAnsi="Arial" w:cs="Arial"/>
          <w:sz w:val="32"/>
          <w:szCs w:val="32"/>
          <w:lang w:val="kk-KZ" w:eastAsia="ru-RU"/>
        </w:rPr>
        <w:t>азақ әдебиеті;</w:t>
      </w:r>
      <w:r w:rsidR="00B3799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000193" w:rsidRPr="00B3799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өлеңдер мен проза </w:t>
      </w:r>
      <w:r w:rsidR="00000193" w:rsidRPr="00B3799F">
        <w:rPr>
          <w:rFonts w:ascii="Arial" w:eastAsia="Times New Roman" w:hAnsi="Arial" w:cs="Arial"/>
          <w:i/>
          <w:sz w:val="24"/>
          <w:szCs w:val="24"/>
          <w:lang w:val="kk-KZ" w:eastAsia="ru-RU"/>
        </w:rPr>
        <w:t>(соның ішінде мемлекеттік тілде)</w:t>
      </w:r>
      <w:r w:rsidR="00687532" w:rsidRPr="00B3799F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EB457C" w:rsidRDefault="00000193" w:rsidP="00EB457C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Сонымен қатар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зерттеу нәтижесі 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респонденттердің </w:t>
      </w:r>
      <w:r w:rsidR="0068753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                     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>25,3 % кітап оқымайтынын</w:t>
      </w:r>
      <w:r w:rsidR="003C134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анықтағанын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атап өткен жөн.</w:t>
      </w:r>
    </w:p>
    <w:p w:rsidR="00DA10B1" w:rsidRPr="00000193" w:rsidRDefault="00000193" w:rsidP="00EB457C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Алайда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параллельді эмпирикалық талдаулар соңғы жылдары халықтың, әсіресе жастардың оқуға деген қызығушылығы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ның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едәуір артқанын көрсетеді. Сарапшылардың пікірінше, бұған ковидтік шектеулер кезіндегі карантиндік шаралар, отандық мәдени толқынның дамуы </w:t>
      </w:r>
      <w:r w:rsidR="00DA10B1" w:rsidRPr="00000193">
        <w:rPr>
          <w:rFonts w:ascii="Arial" w:eastAsia="Times New Roman" w:hAnsi="Arial" w:cs="Arial"/>
          <w:i/>
          <w:sz w:val="24"/>
          <w:szCs w:val="24"/>
          <w:lang w:val="kk-KZ" w:eastAsia="ru-RU"/>
        </w:rPr>
        <w:t>(фильмдер, музыка, өнер және т.б.)</w:t>
      </w:r>
      <w:r w:rsid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DA10B1" w:rsidRPr="009A2935" w:rsidRDefault="00DA10B1" w:rsidP="009A2935">
      <w:pPr>
        <w:pBdr>
          <w:bottom w:val="single" w:sz="4" w:space="31" w:color="FFFFFF"/>
        </w:pBdr>
        <w:jc w:val="center"/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</w:pPr>
      <w:r w:rsidRPr="009A2935"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  <w:t>Министрлік</w:t>
      </w:r>
      <w:r w:rsidR="00000193" w:rsidRPr="009A2935"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  <w:t>тің</w:t>
      </w:r>
      <w:r w:rsidRPr="009A2935"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  <w:t xml:space="preserve"> соңғы 2 жылда саланы дамыту бойынша қабылдаған шаралар</w:t>
      </w:r>
      <w:r w:rsidR="00000193" w:rsidRPr="009A2935"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  <w:t>ы</w:t>
      </w:r>
    </w:p>
    <w:p w:rsidR="00687532" w:rsidRDefault="00DA10B1" w:rsidP="009A2935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Жоғарыда айтылғандардың негізінде, сондай-ақ</w:t>
      </w:r>
      <w:r w:rsidR="003C1348">
        <w:rPr>
          <w:rFonts w:ascii="Arial" w:eastAsia="Times New Roman" w:hAnsi="Arial" w:cs="Arial"/>
          <w:sz w:val="32"/>
          <w:szCs w:val="32"/>
          <w:lang w:val="kk-KZ" w:eastAsia="ru-RU"/>
        </w:rPr>
        <w:t>,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отандық әдебиетті қолдау және кітап нарығын дамыту мақсатында 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>М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инистрлік қоғамдық маңызы бар әдебиетті шығару бойынша тұрақты </w:t>
      </w:r>
      <w:r w:rsidR="003C134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түрде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жұмыс жүргізуде.</w:t>
      </w:r>
      <w:r w:rsidR="00000193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420774" w:rsidRDefault="00000193" w:rsidP="00420774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Атап айтқанда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соңғы 5 жылда жалпы таралымы 4,3 млн. кітаптан тұратын 1183 туынды шығар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ылды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>. Мемлекеттік тапсырыс</w:t>
      </w:r>
      <w:r w:rsidR="003C1348">
        <w:rPr>
          <w:rFonts w:ascii="Arial" w:eastAsia="Times New Roman" w:hAnsi="Arial" w:cs="Arial"/>
          <w:sz w:val="32"/>
          <w:szCs w:val="32"/>
          <w:lang w:val="kk-KZ" w:eastAsia="ru-RU"/>
        </w:rPr>
        <w:t>пен</w:t>
      </w:r>
      <w:r w:rsidR="0068753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шығарылатын барлық кітаптар 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республикалық, облыстық және аудандық </w:t>
      </w:r>
      <w:r w:rsidR="0068753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мемлекеттік 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кітапханаларына тегін </w:t>
      </w:r>
      <w:r w:rsidR="00DA10B1" w:rsidRPr="00000193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таратылады, Ұлттық академиялық кітапхана порталында орналастырылады және барлық ниет білдірген оқырмандар үшін</w:t>
      </w:r>
    </w:p>
    <w:p w:rsidR="00604E56" w:rsidRDefault="00DA10B1" w:rsidP="00420774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қолжетімді. </w:t>
      </w:r>
    </w:p>
    <w:p w:rsidR="00420774" w:rsidRDefault="00DA10B1" w:rsidP="00420774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Кітапхана қорлары негізінен осы </w:t>
      </w:r>
      <w:r w:rsidR="00BF671C">
        <w:rPr>
          <w:rFonts w:ascii="Arial" w:eastAsia="Times New Roman" w:hAnsi="Arial" w:cs="Arial"/>
          <w:sz w:val="32"/>
          <w:szCs w:val="32"/>
          <w:lang w:val="kk-KZ" w:eastAsia="ru-RU"/>
        </w:rPr>
        <w:t>әдебиеттермен</w:t>
      </w:r>
      <w:r w:rsidR="00604E5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толықтырылады.</w:t>
      </w:r>
    </w:p>
    <w:p w:rsidR="00DA10B1" w:rsidRPr="00420774" w:rsidRDefault="00DA10B1" w:rsidP="00420774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Анықтама: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2017 жылы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52 туынды сатып алынып, жалпы таралымы 966 мың дана болатын 191 кітап атауы жарық көрді;</w:t>
      </w:r>
    </w:p>
    <w:p w:rsidR="00DA10B1" w:rsidRPr="00687532" w:rsidRDefault="00DA10B1" w:rsidP="00687532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2018 жылы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– 67 туынды сатып алынып, жалпы таралымы 806 мың дана 179 кітап атауы жарық көрді;</w:t>
      </w:r>
    </w:p>
    <w:p w:rsidR="00DA10B1" w:rsidRPr="00687532" w:rsidRDefault="00DA10B1" w:rsidP="00687532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2019 жылы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– 62 туынды сатып алынып, жалпы таралымы 647,5 мың дана 144 кітап атауы жарық көрді;</w:t>
      </w:r>
    </w:p>
    <w:p w:rsidR="00DA10B1" w:rsidRPr="00687532" w:rsidRDefault="00DA10B1" w:rsidP="00687532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2020 жылы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– 61 туынды сатып алынып, жалпы таралымы 891,5 мың дана 313 кітап атауы жарық көрді,</w:t>
      </w:r>
    </w:p>
    <w:p w:rsidR="00DA10B1" w:rsidRPr="00687532" w:rsidRDefault="00DA10B1" w:rsidP="00687532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2021 жылы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– 72 туынды сатып алынып, жалпы таралымы 492 мың дана 168 кітап атауы жарық көрді,</w:t>
      </w:r>
    </w:p>
    <w:p w:rsidR="00DA10B1" w:rsidRPr="00687532" w:rsidRDefault="00DA10B1" w:rsidP="00687532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2022 жылы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– 48 туынды сатып алынып, жалпы таралымы 506 мың дана болатын 188 кітап атауы жарық көрді.</w:t>
      </w:r>
    </w:p>
    <w:p w:rsidR="00DA10B1" w:rsidRPr="00687532" w:rsidRDefault="00DA10B1" w:rsidP="00687532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687532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2023 жылы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170 аталым әдебиетті жалпы таралымы 510 мың данамен басып шығаруды, 50 әдебиеттің авторлық құқығын сатып алуды </w:t>
      </w:r>
      <w:r w:rsidRPr="00687532">
        <w:rPr>
          <w:rFonts w:ascii="Arial" w:eastAsia="Times New Roman" w:hAnsi="Arial" w:cs="Arial"/>
          <w:i/>
          <w:sz w:val="24"/>
          <w:szCs w:val="24"/>
          <w:lang w:val="kk-KZ" w:eastAsia="ru-RU"/>
        </w:rPr>
        <w:t>жоспарлауда</w:t>
      </w:r>
    </w:p>
    <w:p w:rsidR="00774359" w:rsidRDefault="00774359" w:rsidP="00774359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Министрлік к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>ітап шығару ісін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де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мемлекетті</w:t>
      </w:r>
      <w:r w:rsidR="008F3598">
        <w:rPr>
          <w:rFonts w:ascii="Arial" w:eastAsia="Times New Roman" w:hAnsi="Arial" w:cs="Arial"/>
          <w:sz w:val="32"/>
          <w:szCs w:val="32"/>
          <w:lang w:val="kk-KZ" w:eastAsia="ru-RU"/>
        </w:rPr>
        <w:t>к қолдаудың тиімділігін арттыру мақсатында бірқа</w:t>
      </w:r>
      <w:r w:rsidR="00BF671C">
        <w:rPr>
          <w:rFonts w:ascii="Arial" w:eastAsia="Times New Roman" w:hAnsi="Arial" w:cs="Arial"/>
          <w:sz w:val="32"/>
          <w:szCs w:val="32"/>
          <w:lang w:val="kk-KZ" w:eastAsia="ru-RU"/>
        </w:rPr>
        <w:t>тар жобаларды жүзеге ас</w:t>
      </w:r>
      <w:r w:rsidR="008F3598">
        <w:rPr>
          <w:rFonts w:ascii="Arial" w:eastAsia="Times New Roman" w:hAnsi="Arial" w:cs="Arial"/>
          <w:sz w:val="32"/>
          <w:szCs w:val="32"/>
          <w:lang w:val="kk-KZ" w:eastAsia="ru-RU"/>
        </w:rPr>
        <w:t>ыр</w:t>
      </w:r>
      <w:r w:rsidR="00BF671C">
        <w:rPr>
          <w:rFonts w:ascii="Arial" w:eastAsia="Times New Roman" w:hAnsi="Arial" w:cs="Arial"/>
          <w:sz w:val="32"/>
          <w:szCs w:val="32"/>
          <w:lang w:val="kk-KZ" w:eastAsia="ru-RU"/>
        </w:rPr>
        <w:t>ды</w:t>
      </w:r>
      <w:r w:rsidR="008F3598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 w:rsidR="00BF671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Мысалы,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оқырман 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>аудитория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сы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>ның әдебиет түрлеріне деген сұранысын зерттеу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көрсетілетін қызметтердің </w:t>
      </w:r>
      <w:r w:rsidR="008F359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барынша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ашықтығын көрсету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мақсаты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нда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2021 жыл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дан бастап 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әдебиетті 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>басып шығару үшін алдын ала іріктеу бойынша онлайн-платформа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ны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енгізді. </w:t>
      </w:r>
    </w:p>
    <w:p w:rsidR="008F3598" w:rsidRDefault="00774359" w:rsidP="00774359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>Бұл жүйенің тиімділігі Қазақстан Республикасының әрбір азаматы мемлекеттік тапсырыс бойынша басылып шығатын шығармаларды іріктеу</w:t>
      </w:r>
      <w:r w:rsidR="00BF671C">
        <w:rPr>
          <w:rFonts w:ascii="Arial" w:eastAsia="Times New Roman" w:hAnsi="Arial" w:cs="Arial"/>
          <w:sz w:val="32"/>
          <w:szCs w:val="32"/>
          <w:lang w:val="kk-KZ" w:eastAsia="ru-RU"/>
        </w:rPr>
        <w:t>г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е қатысуға мүмкіндік алғандығында. </w:t>
      </w:r>
    </w:p>
    <w:p w:rsidR="00774359" w:rsidRPr="00774359" w:rsidRDefault="00774359" w:rsidP="00774359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Сондай-ақ,</w:t>
      </w:r>
      <w:r w:rsidR="008F359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бұның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>өз кезегінде қоғамның отан</w:t>
      </w:r>
      <w:r w:rsidR="008F359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дық әдебиетке деген сұранысын, 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>шығармалар жанрын, оқырмандардың жас санаттарын талдауға, шығарма авторларының танымал болуына мүмкіндік бере</w:t>
      </w:r>
      <w:r w:rsidR="008F3598">
        <w:rPr>
          <w:rFonts w:ascii="Arial" w:eastAsia="Times New Roman" w:hAnsi="Arial" w:cs="Arial"/>
          <w:sz w:val="32"/>
          <w:szCs w:val="32"/>
          <w:lang w:val="kk-KZ" w:eastAsia="ru-RU"/>
        </w:rPr>
        <w:t>тіндігінде.</w:t>
      </w:r>
      <w:r w:rsidRPr="007743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DA10B1" w:rsidRDefault="00DA10B1" w:rsidP="00774359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8F3598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Анықтама:</w:t>
      </w:r>
      <w:r w:rsidRPr="008F3598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бастапқыда тәуелсіз комиссия авторлық туындыны басып шығаруға өтінімдерді алдын ала іріктеуді қорытындылайды. Содан кейін нәтижелер Сараптамалық комиссияға басылымның көркемдік құндылығын, өзектілігін, орындылығын, сондай-ақ рецензиялауды зерттеу үшін беріледі. Бұдан әрі өтінімдер ведомствоаралық комиссияның қарауына енгізіледі. Ведомствоаралық комиссияның оң шешімі қоғамдық маңызы бар әдебиеттерді басып шығаруға негіз болып табылады.</w:t>
      </w:r>
    </w:p>
    <w:p w:rsidR="00C03C2A" w:rsidRPr="004A1F06" w:rsidRDefault="00C03C2A" w:rsidP="004A1F06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C03C2A">
        <w:rPr>
          <w:rFonts w:ascii="Arial" w:eastAsia="Times New Roman" w:hAnsi="Arial" w:cs="Arial"/>
          <w:sz w:val="28"/>
          <w:szCs w:val="28"/>
          <w:lang w:val="kk-KZ" w:eastAsia="ru-RU"/>
        </w:rPr>
        <w:t>Сонымен қатар, әдебиетті сатып алуды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ң екі кезеңді іріктеуі қарастырылды. Бірінші кезең – әдебиетті басып шығару және тарату бойынша Сараптамалық комиссия, екінші кезең - қоғамдық маңызы бар әдебиетті белгілі бір мерзімге сатып алу бойынша Ведомствоаралық комиссия.</w:t>
      </w:r>
    </w:p>
    <w:p w:rsidR="00181A27" w:rsidRPr="004A1F06" w:rsidRDefault="00DA10B1" w:rsidP="004A1F06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 xml:space="preserve">Бұдан </w:t>
      </w:r>
      <w:r w:rsidR="00181A27">
        <w:rPr>
          <w:rFonts w:ascii="Arial" w:eastAsia="Times New Roman" w:hAnsi="Arial" w:cs="Arial"/>
          <w:sz w:val="32"/>
          <w:szCs w:val="32"/>
          <w:lang w:val="kk-KZ" w:eastAsia="ru-RU"/>
        </w:rPr>
        <w:t>бөлек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</w:t>
      </w:r>
      <w:r w:rsidR="00181A27">
        <w:rPr>
          <w:rFonts w:ascii="Arial" w:eastAsia="Times New Roman" w:hAnsi="Arial" w:cs="Arial"/>
          <w:sz w:val="32"/>
          <w:szCs w:val="32"/>
          <w:lang w:val="kk-KZ" w:eastAsia="ru-RU"/>
        </w:rPr>
        <w:t>2023 жылдан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бастап Қазақстан Республикасы Президентінің әдебиет саласындағы</w:t>
      </w:r>
      <w:r w:rsidR="00181A2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а</w:t>
      </w:r>
      <w:r w:rsidR="00550037">
        <w:rPr>
          <w:rFonts w:ascii="Arial" w:eastAsia="Times New Roman" w:hAnsi="Arial" w:cs="Arial"/>
          <w:sz w:val="32"/>
          <w:szCs w:val="32"/>
          <w:lang w:val="kk-KZ" w:eastAsia="ru-RU"/>
        </w:rPr>
        <w:t>р</w:t>
      </w:r>
      <w:r w:rsidR="00181A27">
        <w:rPr>
          <w:rFonts w:ascii="Arial" w:eastAsia="Times New Roman" w:hAnsi="Arial" w:cs="Arial"/>
          <w:sz w:val="32"/>
          <w:szCs w:val="32"/>
          <w:lang w:val="kk-KZ" w:eastAsia="ru-RU"/>
        </w:rPr>
        <w:t>наулы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жастар сыйлығы</w:t>
      </w:r>
      <w:r w:rsidRPr="004A1F0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181A27" w:rsidRPr="004A1F06">
        <w:rPr>
          <w:rFonts w:ascii="Arial" w:eastAsia="Times New Roman" w:hAnsi="Arial" w:cs="Arial"/>
          <w:sz w:val="32"/>
          <w:szCs w:val="32"/>
          <w:lang w:val="kk-KZ" w:eastAsia="ru-RU"/>
        </w:rPr>
        <w:t>тағайындалатын болады.</w:t>
      </w:r>
      <w:r w:rsidRPr="004A1F0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181A27" w:rsidRDefault="00181A27" w:rsidP="00181A27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Сыйлық 18-</w:t>
      </w:r>
      <w:r w:rsidR="00550037">
        <w:rPr>
          <w:rFonts w:ascii="Arial" w:eastAsia="Times New Roman" w:hAnsi="Arial" w:cs="Arial"/>
          <w:sz w:val="32"/>
          <w:szCs w:val="32"/>
          <w:lang w:val="kk-KZ" w:eastAsia="ru-RU"/>
        </w:rPr>
        <w:t>35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жасқа дейінгі қазақстандықтарға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«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>Проза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»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«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>Поэзия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»</w:t>
      </w:r>
      <w:r w:rsidR="00BF671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«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>Драматургия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»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«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>Балалар әдебиеті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» 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номинацияларында бұрын жарияланбаған шығармалары үшін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тағайында</w:t>
      </w:r>
      <w:r w:rsidR="00550037">
        <w:rPr>
          <w:rFonts w:ascii="Arial" w:eastAsia="Times New Roman" w:hAnsi="Arial" w:cs="Arial"/>
          <w:sz w:val="32"/>
          <w:szCs w:val="32"/>
          <w:lang w:val="kk-KZ" w:eastAsia="ru-RU"/>
        </w:rPr>
        <w:t>лады.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Сыйлық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қоры </w:t>
      </w:r>
      <w:r w:rsidRPr="00181A2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әр номинация бойынша – 4 млн теңге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қарастырылған. </w:t>
      </w:r>
    </w:p>
    <w:p w:rsidR="00181A27" w:rsidRPr="00BF671C" w:rsidRDefault="00DA10B1" w:rsidP="00181A27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(</w:t>
      </w:r>
      <w:r w:rsidR="00181A27" w:rsidRPr="00BF671C">
        <w:rPr>
          <w:rFonts w:ascii="Arial" w:eastAsia="Times New Roman" w:hAnsi="Arial" w:cs="Arial"/>
          <w:b/>
          <w:i/>
          <w:sz w:val="24"/>
          <w:szCs w:val="24"/>
          <w:lang w:val="kk-KZ" w:eastAsia="ru-RU"/>
        </w:rPr>
        <w:t>Анықтама: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2022 жыл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ғ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ы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22 маусымда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«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Қазақстан Республикасы Президентінің әдебиет саласындағы жастар сыйлығын тағайындау туралы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»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Қ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азақстан 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Р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еспубликасы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Президентінің №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940 Жарлығы және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2022 жыл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ғ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ы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5 желтоқсанда 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«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Қазақстан Республикасы Президентінің әдебиет саласындағы жастар сыйлығын тағайындау қағидаларын бекіту туралы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»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Қ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азақстан 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Р</w:t>
      </w:r>
      <w:r w:rsidR="00181A27"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еспубликасы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Үкіметінің №</w:t>
      </w:r>
      <w:r w:rsidR="00604E56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977 қаулысы бекітілді).</w:t>
      </w:r>
    </w:p>
    <w:p w:rsidR="00181A27" w:rsidRDefault="00990BDE" w:rsidP="00181A27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Сонымен қатар, </w:t>
      </w:r>
      <w:r w:rsidR="00181A27">
        <w:rPr>
          <w:rFonts w:ascii="Arial" w:eastAsia="Times New Roman" w:hAnsi="Arial" w:cs="Arial"/>
          <w:sz w:val="32"/>
          <w:szCs w:val="32"/>
          <w:lang w:val="kk-KZ" w:eastAsia="ru-RU"/>
        </w:rPr>
        <w:t>«</w:t>
      </w:r>
      <w:r w:rsidR="00BF671C">
        <w:rPr>
          <w:rFonts w:ascii="Arial" w:eastAsia="Times New Roman" w:hAnsi="Arial" w:cs="Arial"/>
          <w:sz w:val="32"/>
          <w:szCs w:val="32"/>
          <w:lang w:val="kk-KZ" w:eastAsia="ru-RU"/>
        </w:rPr>
        <w:t>Оқитын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ұлт</w:t>
      </w:r>
      <w:r w:rsidR="00181A27">
        <w:rPr>
          <w:rFonts w:ascii="Arial" w:eastAsia="Times New Roman" w:hAnsi="Arial" w:cs="Arial"/>
          <w:sz w:val="32"/>
          <w:szCs w:val="32"/>
          <w:lang w:val="kk-KZ" w:eastAsia="ru-RU"/>
        </w:rPr>
        <w:t>»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саясатын іске асыру, қазақ кітап нарығын дамыту мақсатында 2022 жылдан </w:t>
      </w:r>
      <w:r w:rsidR="004373EA">
        <w:rPr>
          <w:rFonts w:ascii="Arial" w:eastAsia="Times New Roman" w:hAnsi="Arial" w:cs="Arial"/>
          <w:sz w:val="32"/>
          <w:szCs w:val="32"/>
          <w:lang w:val="kk-KZ" w:eastAsia="ru-RU"/>
        </w:rPr>
        <w:t>бастап кітап көрме-жәрмеңкелері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ұйымдастыры</w:t>
      </w:r>
      <w:r w:rsidR="004373EA">
        <w:rPr>
          <w:rFonts w:ascii="Arial" w:eastAsia="Times New Roman" w:hAnsi="Arial" w:cs="Arial"/>
          <w:sz w:val="32"/>
          <w:szCs w:val="32"/>
          <w:lang w:val="kk-KZ" w:eastAsia="ru-RU"/>
        </w:rPr>
        <w:t>лы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п келеді.</w:t>
      </w:r>
    </w:p>
    <w:p w:rsidR="004373EA" w:rsidRDefault="004373EA" w:rsidP="004373EA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Ө</w:t>
      </w:r>
      <w:r w:rsidR="00990BDE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ткен жылы Астана және Алматы қалаларында 4 кітап көрме-жәрмеңкесі ұйымдастырылды 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(2022 жылғы сәуір айында 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Астана қ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>аласында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– 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«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Eurasian book fair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»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мамырда 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Алматы қ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>аласында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–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«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>Алматы кітап жәрмеңкесі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»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,  тамызда 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Астана қ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>аласы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–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«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Kitap time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»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, қараша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да 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Алматы қ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>аласы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–«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Ұлы Жібек жолымен</w:t>
      </w:r>
      <w:r w:rsidR="00BF671C">
        <w:rPr>
          <w:rFonts w:ascii="Arial" w:eastAsia="Times New Roman" w:hAnsi="Arial" w:cs="Arial"/>
          <w:i/>
          <w:sz w:val="24"/>
          <w:szCs w:val="24"/>
          <w:lang w:val="kk-KZ" w:eastAsia="ru-RU"/>
        </w:rPr>
        <w:t>»</w:t>
      </w:r>
      <w:r w:rsidR="00990BDE" w:rsidRPr="004373EA">
        <w:rPr>
          <w:rFonts w:ascii="Arial" w:eastAsia="Times New Roman" w:hAnsi="Arial" w:cs="Arial"/>
          <w:i/>
          <w:sz w:val="24"/>
          <w:szCs w:val="24"/>
          <w:lang w:val="kk-KZ" w:eastAsia="ru-RU"/>
        </w:rPr>
        <w:t>).</w:t>
      </w:r>
    </w:p>
    <w:p w:rsidR="004373EA" w:rsidRPr="004A1F06" w:rsidRDefault="004373EA" w:rsidP="004A1F06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Аталған</w:t>
      </w:r>
      <w:r w:rsidR="00990BDE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кітап көрмелерінің тәжірибесі басқа өңірлерде осындай іс-шараларды өткізу қажеттігін көрсетті. Министрлік бұл тәжірибені еліміздің басқа да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қалаларында</w:t>
      </w:r>
      <w:r w:rsidR="00990BDE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кеңейтуді жоспарлап отыр.</w:t>
      </w:r>
    </w:p>
    <w:p w:rsidR="0063736F" w:rsidRPr="00585623" w:rsidRDefault="00990BDE" w:rsidP="00585623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</w:pPr>
      <w:r w:rsidRPr="0063736F"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  <w:t>Саланы дамытудың проблемалық мәселелері</w:t>
      </w:r>
    </w:p>
    <w:p w:rsidR="00990BDE" w:rsidRPr="00000193" w:rsidRDefault="00990BDE" w:rsidP="0063736F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1. Кітап шығару саласын қаржыландыруды ұлғайту.</w:t>
      </w:r>
    </w:p>
    <w:p w:rsidR="00990BDE" w:rsidRPr="004373EA" w:rsidRDefault="004373EA" w:rsidP="0063736F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«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>Қоғамдық маңызы бар әдебиетті сатып алу, басып шығару және тарату</w:t>
      </w:r>
      <w:r w:rsid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>»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республикалық бюджеттік бағдарлама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ға 2023 жылға             </w:t>
      </w:r>
      <w:r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1 млрд 31 млн 389 мың теңге 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қаржы </w:t>
      </w:r>
      <w:r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>бөлінді.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Аталған қаржы шеңберінде кітаптарды басып шығарудан бөлек, 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авторларға 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қаламақы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төлеу және </w:t>
      </w:r>
      <w:r w:rsid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>сараптамалық комиссия мүшелерінің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төлемдер</w:t>
      </w:r>
      <w:r w:rsid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>ін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жүргізу қарастырылған </w:t>
      </w:r>
    </w:p>
    <w:p w:rsidR="0063736F" w:rsidRPr="00393645" w:rsidRDefault="004373EA" w:rsidP="00393645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Б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>үгінгі таңда</w:t>
      </w:r>
      <w:r w:rsid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кітап басыпи шығару ісінде типографиялық</w:t>
      </w:r>
      <w:r w:rsidR="0063736F" w:rsidRP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</w:t>
      </w:r>
      <w:r w:rsidR="0063736F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>және көлік</w:t>
      </w:r>
      <w:r w:rsid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шығындарының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бағасы айтарлықтай өсті. Тиісінше, бұл шығарылатын әдебиеттер санының азаюына әке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п </w:t>
      </w:r>
      <w:r w:rsid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>соқтырады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. </w:t>
      </w:r>
      <w:r w:rsidR="0063736F">
        <w:rPr>
          <w:rFonts w:ascii="Arial" w:eastAsia="Times New Roman" w:hAnsi="Arial" w:cs="Arial"/>
          <w:i/>
          <w:sz w:val="28"/>
          <w:szCs w:val="28"/>
          <w:lang w:val="kk-KZ" w:eastAsia="ru-RU"/>
        </w:rPr>
        <w:t>Соңғы рет б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>асылымдарға лимиттер 2019 жылы ұлғайтыл</w:t>
      </w:r>
      <w:r>
        <w:rPr>
          <w:rFonts w:ascii="Arial" w:eastAsia="Times New Roman" w:hAnsi="Arial" w:cs="Arial"/>
          <w:i/>
          <w:sz w:val="28"/>
          <w:szCs w:val="28"/>
          <w:lang w:val="kk-KZ" w:eastAsia="ru-RU"/>
        </w:rPr>
        <w:t>ған</w:t>
      </w:r>
      <w:r w:rsidR="00990BDE" w:rsidRPr="004373EA">
        <w:rPr>
          <w:rFonts w:ascii="Arial" w:eastAsia="Times New Roman" w:hAnsi="Arial" w:cs="Arial"/>
          <w:i/>
          <w:sz w:val="28"/>
          <w:szCs w:val="28"/>
          <w:lang w:val="kk-KZ" w:eastAsia="ru-RU"/>
        </w:rPr>
        <w:t>.</w:t>
      </w:r>
    </w:p>
    <w:p w:rsidR="0063736F" w:rsidRDefault="00990BDE" w:rsidP="0063736F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</w:pPr>
      <w:r w:rsidRPr="0063736F"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  <w:t>Шешу жолдары:</w:t>
      </w:r>
    </w:p>
    <w:p w:rsidR="00990BDE" w:rsidRPr="00000193" w:rsidRDefault="00990BDE" w:rsidP="0063736F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Кітапт</w:t>
      </w:r>
      <w:r w:rsidR="003C7953">
        <w:rPr>
          <w:rFonts w:ascii="Arial" w:eastAsia="Times New Roman" w:hAnsi="Arial" w:cs="Arial"/>
          <w:sz w:val="32"/>
          <w:szCs w:val="32"/>
          <w:lang w:val="kk-KZ" w:eastAsia="ru-RU"/>
        </w:rPr>
        <w:t>ы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ң өлшеусіз білім бер</w:t>
      </w:r>
      <w:r w:rsidR="004373EA">
        <w:rPr>
          <w:rFonts w:ascii="Arial" w:eastAsia="Times New Roman" w:hAnsi="Arial" w:cs="Arial"/>
          <w:sz w:val="32"/>
          <w:szCs w:val="32"/>
          <w:lang w:val="kk-KZ" w:eastAsia="ru-RU"/>
        </w:rPr>
        <w:t>етінін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және</w:t>
      </w:r>
      <w:r w:rsidR="003C795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оның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мәдени құндылығын ескере отырып, республикалық бюджеттен қоғамдық маңызы бар әдебиеттерді басып шығаруға және сатып алуға қаржы бөлуді ұлғайту.</w:t>
      </w:r>
    </w:p>
    <w:p w:rsidR="003C7953" w:rsidRDefault="00990BDE" w:rsidP="0063736F">
      <w:pPr>
        <w:pStyle w:val="ad"/>
        <w:pBdr>
          <w:bottom w:val="single" w:sz="4" w:space="31" w:color="FFFFFF"/>
        </w:pBdr>
        <w:ind w:left="0" w:firstLine="698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 xml:space="preserve"> Шетелде отандық әдебиеттің </w:t>
      </w:r>
      <w:r w:rsidR="003C7953">
        <w:rPr>
          <w:rFonts w:ascii="Arial" w:eastAsia="Times New Roman" w:hAnsi="Arial" w:cs="Arial"/>
          <w:sz w:val="32"/>
          <w:szCs w:val="32"/>
          <w:lang w:val="kk-KZ" w:eastAsia="ru-RU"/>
        </w:rPr>
        <w:t>аз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ұсынылуы</w:t>
      </w:r>
      <w:r w:rsidR="003C795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және кітап оқу мәдениетінің төмендігі.</w:t>
      </w:r>
    </w:p>
    <w:p w:rsidR="0063736F" w:rsidRDefault="003C7953" w:rsidP="0063736F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990BDE" w:rsidRPr="00000193">
        <w:rPr>
          <w:rFonts w:ascii="Arial" w:eastAsia="Times New Roman" w:hAnsi="Arial" w:cs="Arial"/>
          <w:sz w:val="32"/>
          <w:szCs w:val="32"/>
          <w:lang w:val="kk-KZ" w:eastAsia="ru-RU"/>
        </w:rPr>
        <w:t>Әлемдік мәдени трендтерді, сондай-ақ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,</w:t>
      </w:r>
      <w:r w:rsidR="00990BDE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қазақстандық мәдени толқынның дамуын ескере отырып, отандық әдеби әлеуетті шетелге экспорттау қажет деп санай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мыз.</w:t>
      </w:r>
    </w:p>
    <w:p w:rsidR="0063736F" w:rsidRPr="00585623" w:rsidRDefault="00990BDE" w:rsidP="00585623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</w:pPr>
      <w:r w:rsidRPr="0063736F">
        <w:rPr>
          <w:rFonts w:ascii="Arial" w:eastAsia="Times New Roman" w:hAnsi="Arial" w:cs="Arial"/>
          <w:b/>
          <w:i/>
          <w:sz w:val="32"/>
          <w:szCs w:val="32"/>
          <w:lang w:val="kk-KZ" w:eastAsia="ru-RU"/>
        </w:rPr>
        <w:t>Шешу жолдары:</w:t>
      </w:r>
    </w:p>
    <w:p w:rsidR="00990BDE" w:rsidRPr="00000193" w:rsidRDefault="00990BDE" w:rsidP="0063736F">
      <w:pPr>
        <w:pStyle w:val="ad"/>
        <w:pBdr>
          <w:bottom w:val="single" w:sz="4" w:space="31" w:color="FFFFFF"/>
        </w:pBdr>
        <w:ind w:left="0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63736F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  <w:r w:rsidR="0063736F">
        <w:rPr>
          <w:rFonts w:ascii="Arial" w:eastAsia="Times New Roman" w:hAnsi="Arial" w:cs="Arial"/>
          <w:b/>
          <w:sz w:val="32"/>
          <w:szCs w:val="32"/>
          <w:lang w:val="kk-KZ" w:eastAsia="ru-RU"/>
        </w:rPr>
        <w:tab/>
      </w:r>
      <w:r w:rsidR="003C7953" w:rsidRPr="0063736F">
        <w:rPr>
          <w:rFonts w:ascii="Arial" w:eastAsia="Times New Roman" w:hAnsi="Arial" w:cs="Arial"/>
          <w:b/>
          <w:sz w:val="32"/>
          <w:szCs w:val="32"/>
          <w:lang w:val="kk-KZ" w:eastAsia="ru-RU"/>
        </w:rPr>
        <w:t>«Ә</w:t>
      </w:r>
      <w:r w:rsidRPr="0063736F">
        <w:rPr>
          <w:rFonts w:ascii="Arial" w:eastAsia="Times New Roman" w:hAnsi="Arial" w:cs="Arial"/>
          <w:b/>
          <w:sz w:val="32"/>
          <w:szCs w:val="32"/>
          <w:lang w:val="kk-KZ" w:eastAsia="ru-RU"/>
        </w:rPr>
        <w:t>деби аударма орталығын</w:t>
      </w:r>
      <w:r w:rsidR="003C7953" w:rsidRPr="0063736F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»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құрған жөн деп </w:t>
      </w:r>
      <w:r w:rsidR="003C7953">
        <w:rPr>
          <w:rFonts w:ascii="Arial" w:eastAsia="Times New Roman" w:hAnsi="Arial" w:cs="Arial"/>
          <w:sz w:val="32"/>
          <w:szCs w:val="32"/>
          <w:lang w:val="kk-KZ" w:eastAsia="ru-RU"/>
        </w:rPr>
        <w:t>есептейміз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. Аталған орталық белгілі қазақстандық авторларды әлемдік тілдерге аудару бойынша жұмысты ұйымдастырады және үйлестіреді.</w:t>
      </w:r>
    </w:p>
    <w:p w:rsidR="00990BDE" w:rsidRPr="00000193" w:rsidRDefault="00990BDE" w:rsidP="0063736F">
      <w:pPr>
        <w:pStyle w:val="ad"/>
        <w:pBdr>
          <w:bottom w:val="single" w:sz="4" w:space="31" w:color="FFFFFF"/>
        </w:pBdr>
        <w:ind w:left="0"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Бұл қадам қазақстандық жазушылардың еңбектерін шетелде танымал етуге, елдегі әдеби агенттік саласын кітап нарығының аса маңызды саласы ретінде дамытуға, әлемдік аренада елдің оң интеллектуалдық имиджін қалыптастыруға, сондай-ақ</w:t>
      </w:r>
      <w:r w:rsidR="003C7953">
        <w:rPr>
          <w:rFonts w:ascii="Arial" w:eastAsia="Times New Roman" w:hAnsi="Arial" w:cs="Arial"/>
          <w:sz w:val="32"/>
          <w:szCs w:val="32"/>
          <w:lang w:val="kk-KZ" w:eastAsia="ru-RU"/>
        </w:rPr>
        <w:t>,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халықтың әртүрлі топтары, әсіресе жастар арасында оқу мәдениетін сәнді етуге мүмкіндік береді </w:t>
      </w:r>
      <w:r w:rsidRPr="003C7953">
        <w:rPr>
          <w:rFonts w:ascii="Arial" w:eastAsia="Times New Roman" w:hAnsi="Arial" w:cs="Arial"/>
          <w:i/>
          <w:sz w:val="24"/>
          <w:szCs w:val="24"/>
          <w:lang w:val="kk-KZ" w:eastAsia="ru-RU"/>
        </w:rPr>
        <w:t>(</w:t>
      </w:r>
      <w:r w:rsidR="003C7953" w:rsidRPr="003C7953">
        <w:rPr>
          <w:rFonts w:ascii="Arial" w:eastAsia="Times New Roman" w:hAnsi="Arial" w:cs="Arial"/>
          <w:i/>
          <w:sz w:val="24"/>
          <w:szCs w:val="24"/>
          <w:lang w:val="kk-KZ" w:eastAsia="ru-RU"/>
        </w:rPr>
        <w:t>«</w:t>
      </w:r>
      <w:r w:rsidRPr="003C7953">
        <w:rPr>
          <w:rFonts w:ascii="Arial" w:eastAsia="Times New Roman" w:hAnsi="Arial" w:cs="Arial"/>
          <w:i/>
          <w:sz w:val="24"/>
          <w:szCs w:val="24"/>
          <w:lang w:val="kk-KZ" w:eastAsia="ru-RU"/>
        </w:rPr>
        <w:t>Димаш Құдайберген синдромы</w:t>
      </w:r>
      <w:r w:rsidR="003C7953" w:rsidRPr="003C7953">
        <w:rPr>
          <w:rFonts w:ascii="Arial" w:eastAsia="Times New Roman" w:hAnsi="Arial" w:cs="Arial"/>
          <w:i/>
          <w:sz w:val="24"/>
          <w:szCs w:val="24"/>
          <w:lang w:val="kk-KZ" w:eastAsia="ru-RU"/>
        </w:rPr>
        <w:t>»</w:t>
      </w:r>
      <w:r w:rsidRPr="003C7953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мысалында)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393645" w:rsidRDefault="00990BDE" w:rsidP="00393645">
      <w:pPr>
        <w:pBdr>
          <w:bottom w:val="single" w:sz="4" w:space="31" w:color="FFFFFF"/>
        </w:pBdr>
        <w:rPr>
          <w:rFonts w:ascii="Arial" w:eastAsia="Times New Roman" w:hAnsi="Arial" w:cs="Arial"/>
          <w:b/>
          <w:sz w:val="32"/>
          <w:szCs w:val="32"/>
          <w:u w:val="single"/>
          <w:lang w:val="kk-KZ" w:eastAsia="ru-RU"/>
        </w:rPr>
      </w:pPr>
      <w:r w:rsidRPr="00393645">
        <w:rPr>
          <w:rFonts w:ascii="Arial" w:eastAsia="Times New Roman" w:hAnsi="Arial" w:cs="Arial"/>
          <w:b/>
          <w:sz w:val="32"/>
          <w:szCs w:val="32"/>
          <w:u w:val="single"/>
          <w:lang w:val="kk-KZ" w:eastAsia="ru-RU"/>
        </w:rPr>
        <w:t>Әдеби аударма орталығын құруға қатысты</w:t>
      </w:r>
    </w:p>
    <w:p w:rsidR="00990BDE" w:rsidRPr="00393645" w:rsidRDefault="00990BDE" w:rsidP="00393645">
      <w:pPr>
        <w:pBdr>
          <w:bottom w:val="single" w:sz="4" w:space="31" w:color="FFFFFF"/>
        </w:pBdr>
        <w:rPr>
          <w:rFonts w:ascii="Arial" w:eastAsia="Times New Roman" w:hAnsi="Arial" w:cs="Arial"/>
          <w:b/>
          <w:sz w:val="32"/>
          <w:szCs w:val="32"/>
          <w:u w:val="single"/>
          <w:lang w:val="kk-KZ" w:eastAsia="ru-RU"/>
        </w:rPr>
      </w:pP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Жобаның мақсаты: көркем әдебиет туындыларын қазақ тілінен шет тілдеріне </w:t>
      </w:r>
      <w:r w:rsidRPr="00393645">
        <w:rPr>
          <w:rFonts w:ascii="Arial" w:eastAsia="Times New Roman" w:hAnsi="Arial" w:cs="Arial"/>
          <w:i/>
          <w:sz w:val="32"/>
          <w:szCs w:val="32"/>
          <w:lang w:val="kk-KZ" w:eastAsia="ru-RU"/>
        </w:rPr>
        <w:t>(ағылшын, түрік, орыс)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3C7953" w:rsidRPr="00393645">
        <w:rPr>
          <w:rFonts w:ascii="Arial" w:eastAsia="Times New Roman" w:hAnsi="Arial" w:cs="Arial"/>
          <w:sz w:val="32"/>
          <w:szCs w:val="32"/>
          <w:lang w:val="kk-KZ" w:eastAsia="ru-RU"/>
        </w:rPr>
        <w:t>а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удару. Жоба қазақ авторларының шығармаларын шетелде насихаттауға бағытталған.</w:t>
      </w:r>
    </w:p>
    <w:p w:rsidR="00990BDE" w:rsidRPr="00393645" w:rsidRDefault="00990BDE" w:rsidP="00393645">
      <w:pPr>
        <w:pBdr>
          <w:bottom w:val="single" w:sz="4" w:space="31" w:color="FFFFFF"/>
        </w:pBdr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b/>
          <w:sz w:val="32"/>
          <w:szCs w:val="32"/>
          <w:lang w:val="kk-KZ" w:eastAsia="ru-RU"/>
        </w:rPr>
        <w:t>Жұмыс механизмі:</w:t>
      </w:r>
      <w:r w:rsidR="0063736F" w:rsidRPr="00393645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</w:p>
    <w:p w:rsidR="00990BDE" w:rsidRPr="00393645" w:rsidRDefault="00990BDE" w:rsidP="00393645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Бағдарламаға тек баспагерлер қатыса алады.</w:t>
      </w:r>
    </w:p>
    <w:p w:rsidR="00990BDE" w:rsidRPr="00393645" w:rsidRDefault="00990BDE" w:rsidP="00393645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Өтінім</w:t>
      </w:r>
      <w:r w:rsidR="003C7953" w:rsidRPr="00393645">
        <w:rPr>
          <w:rFonts w:ascii="Arial" w:eastAsia="Times New Roman" w:hAnsi="Arial" w:cs="Arial"/>
          <w:sz w:val="32"/>
          <w:szCs w:val="32"/>
          <w:lang w:val="kk-KZ" w:eastAsia="ru-RU"/>
        </w:rPr>
        <w:t>і қолдау тапқан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баспа:</w:t>
      </w:r>
    </w:p>
    <w:p w:rsidR="00990BDE" w:rsidRPr="00393645" w:rsidRDefault="00990BDE" w:rsidP="001B7732">
      <w:pPr>
        <w:pBdr>
          <w:bottom w:val="single" w:sz="4" w:space="31" w:color="FFFFFF"/>
        </w:pBdr>
        <w:ind w:firstLine="851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1. 1 жыл ішінде кемінде 1 000 дана </w:t>
      </w:r>
      <w:r w:rsidR="0040212A" w:rsidRPr="00393645">
        <w:rPr>
          <w:rFonts w:ascii="Arial" w:eastAsia="Times New Roman" w:hAnsi="Arial" w:cs="Arial"/>
          <w:sz w:val="32"/>
          <w:szCs w:val="32"/>
          <w:lang w:val="kk-KZ" w:eastAsia="ru-RU"/>
        </w:rPr>
        <w:t>таралыммен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3C7953"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қаржыландырылған 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басылым</w:t>
      </w:r>
      <w:r w:rsidR="003C7953" w:rsidRPr="00393645">
        <w:rPr>
          <w:rFonts w:ascii="Arial" w:eastAsia="Times New Roman" w:hAnsi="Arial" w:cs="Arial"/>
          <w:sz w:val="32"/>
          <w:szCs w:val="32"/>
          <w:lang w:val="kk-KZ" w:eastAsia="ru-RU"/>
        </w:rPr>
        <w:t>ды өз елінде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шығару;</w:t>
      </w:r>
    </w:p>
    <w:p w:rsidR="00990BDE" w:rsidRPr="00393645" w:rsidRDefault="00990BDE" w:rsidP="001B7732">
      <w:pPr>
        <w:pBdr>
          <w:bottom w:val="single" w:sz="4" w:space="31" w:color="FFFFFF"/>
        </w:pBdr>
        <w:ind w:firstLine="851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2. Шығарма шыққаннан кейін үйлестірушілерге өз есебінен </w:t>
      </w:r>
      <w:r w:rsidR="0040212A"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         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50 </w:t>
      </w:r>
      <w:r w:rsidR="0040212A"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дана 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тегін көшірме жібер</w:t>
      </w:r>
      <w:r w:rsidR="003C7953" w:rsidRPr="00393645">
        <w:rPr>
          <w:rFonts w:ascii="Arial" w:eastAsia="Times New Roman" w:hAnsi="Arial" w:cs="Arial"/>
          <w:sz w:val="32"/>
          <w:szCs w:val="32"/>
          <w:lang w:val="kk-KZ" w:eastAsia="ru-RU"/>
        </w:rPr>
        <w:t>у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;</w:t>
      </w:r>
      <w:r w:rsidR="003C7953"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990BDE" w:rsidRPr="00393645" w:rsidRDefault="00990BDE" w:rsidP="001B7732">
      <w:pPr>
        <w:pBdr>
          <w:bottom w:val="single" w:sz="4" w:space="31" w:color="FFFFFF"/>
        </w:pBdr>
        <w:ind w:firstLine="851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3. Әр 3 ай сайын шығарманы аудару және басып шығару кезеңі туралы хабарла</w:t>
      </w:r>
      <w:r w:rsidR="00FB7B00" w:rsidRPr="00393645">
        <w:rPr>
          <w:rFonts w:ascii="Arial" w:eastAsia="Times New Roman" w:hAnsi="Arial" w:cs="Arial"/>
          <w:sz w:val="32"/>
          <w:szCs w:val="32"/>
          <w:lang w:val="kk-KZ" w:eastAsia="ru-RU"/>
        </w:rPr>
        <w:t>у мінетті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990BDE" w:rsidRPr="00393645" w:rsidRDefault="00990BDE" w:rsidP="00393645">
      <w:pPr>
        <w:pBdr>
          <w:bottom w:val="single" w:sz="4" w:space="31" w:color="FFFFFF"/>
        </w:pBdr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b/>
          <w:sz w:val="32"/>
          <w:szCs w:val="32"/>
          <w:lang w:val="kk-KZ" w:eastAsia="ru-RU"/>
        </w:rPr>
        <w:t>Жұмыс кезеңдері</w:t>
      </w:r>
    </w:p>
    <w:p w:rsidR="00990BDE" w:rsidRPr="00393645" w:rsidRDefault="00990BDE" w:rsidP="00393645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93645">
        <w:rPr>
          <w:rFonts w:ascii="Arial" w:eastAsia="Times New Roman" w:hAnsi="Arial" w:cs="Arial"/>
          <w:b/>
          <w:sz w:val="32"/>
          <w:szCs w:val="32"/>
          <w:lang w:val="kk-KZ" w:eastAsia="ru-RU"/>
        </w:rPr>
        <w:t>I кезең</w:t>
      </w:r>
      <w:r w:rsidR="00FB7B00"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>өтінімдерді жариялау және қабылдау. Өтінімдерді үйлестірушілердің сайты арқылы қабылдау жарияланады. Өтінімдер координаторлардың әзірленген нысандарына сәйкес 45 кү</w:t>
      </w:r>
      <w:r w:rsidR="0040212A" w:rsidRPr="00393645">
        <w:rPr>
          <w:rFonts w:ascii="Arial" w:eastAsia="Times New Roman" w:hAnsi="Arial" w:cs="Arial"/>
          <w:sz w:val="32"/>
          <w:szCs w:val="32"/>
          <w:lang w:val="kk-KZ" w:eastAsia="ru-RU"/>
        </w:rPr>
        <w:t>нтізбелік күн ішінде электронды</w:t>
      </w:r>
      <w:r w:rsidRPr="0039364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түрде қабылданады.</w:t>
      </w:r>
    </w:p>
    <w:p w:rsidR="00990BDE" w:rsidRPr="00E32A0A" w:rsidRDefault="00990BDE" w:rsidP="00E32A0A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E32A0A">
        <w:rPr>
          <w:rFonts w:ascii="Arial" w:eastAsia="Times New Roman" w:hAnsi="Arial" w:cs="Arial"/>
          <w:b/>
          <w:sz w:val="32"/>
          <w:szCs w:val="32"/>
          <w:lang w:val="kk-KZ" w:eastAsia="ru-RU"/>
        </w:rPr>
        <w:t>II кезең</w:t>
      </w:r>
      <w:r w:rsidR="00FB7B00" w:rsidRPr="00E32A0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</w:t>
      </w: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өтінімдерді қарау және таңдау (1 ай); өтінімдерді қарау және шешім қабылдау мақсатында өтінімдерді қарауға сараптамалық кеңесті ұйымдастыруды және тартуды ұсынамыз. </w:t>
      </w: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Кем дегенде 7 маманнан тұрады. Кәсіби филологтар, аудармашылар, лингвистер, әдебиеттанушылар, әдеби агенттер және т.б. тартылатын болады.</w:t>
      </w:r>
    </w:p>
    <w:p w:rsidR="00990BDE" w:rsidRPr="00E32A0A" w:rsidRDefault="00990BDE" w:rsidP="00E32A0A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E32A0A">
        <w:rPr>
          <w:rFonts w:ascii="Arial" w:eastAsia="Times New Roman" w:hAnsi="Arial" w:cs="Arial"/>
          <w:b/>
          <w:sz w:val="32"/>
          <w:szCs w:val="32"/>
          <w:lang w:val="kk-KZ" w:eastAsia="ru-RU"/>
        </w:rPr>
        <w:t>III кезең</w:t>
      </w:r>
      <w:r w:rsidR="00FB7B00" w:rsidRPr="00E32A0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</w:t>
      </w: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t>аударма уақыты (8 айға дейін); аударма бойынша жұмыс уақыты жұмыс көлеміне байланысты.</w:t>
      </w:r>
    </w:p>
    <w:p w:rsidR="00990BDE" w:rsidRPr="00E32A0A" w:rsidRDefault="00990BDE" w:rsidP="00E32A0A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E32A0A">
        <w:rPr>
          <w:rFonts w:ascii="Arial" w:eastAsia="Times New Roman" w:hAnsi="Arial" w:cs="Arial"/>
          <w:b/>
          <w:sz w:val="32"/>
          <w:szCs w:val="32"/>
          <w:lang w:val="kk-KZ" w:eastAsia="ru-RU"/>
        </w:rPr>
        <w:t>IV кезең</w:t>
      </w:r>
      <w:r w:rsidR="00FB7B00" w:rsidRPr="00E32A0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</w:t>
      </w: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t>аударманы және жарияланған кітаптарды қабылдау; аудармаларды қабылдау үшін Сараптамалық кеңес тарту көзделеді. Кем дегенде 7 маманнан тұрады. Кәсіби филологтарды, аудармашыларды, лингвистерді, әдебиеттанушыларды және т. б. тарту ұсынылады.</w:t>
      </w:r>
    </w:p>
    <w:p w:rsidR="00990BDE" w:rsidRPr="00E32A0A" w:rsidRDefault="00990BDE" w:rsidP="00E32A0A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E32A0A">
        <w:rPr>
          <w:rFonts w:ascii="Arial" w:eastAsia="Times New Roman" w:hAnsi="Arial" w:cs="Arial"/>
          <w:b/>
          <w:sz w:val="32"/>
          <w:szCs w:val="32"/>
          <w:lang w:val="kk-KZ" w:eastAsia="ru-RU"/>
        </w:rPr>
        <w:t>V кезең</w:t>
      </w:r>
      <w:r w:rsidR="00FB7B00" w:rsidRPr="00E32A0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</w:t>
      </w: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t>шетелде (соның ішінде кітап шығару елінде) жобалар мен жарияланған кітаптардың тұсаукесерін ұйымдастыру.</w:t>
      </w:r>
    </w:p>
    <w:p w:rsidR="00990BDE" w:rsidRPr="00E32A0A" w:rsidRDefault="00990BDE" w:rsidP="00E32A0A">
      <w:pPr>
        <w:pBdr>
          <w:bottom w:val="single" w:sz="4" w:space="31" w:color="FFFFFF"/>
        </w:pBdr>
        <w:ind w:firstLine="709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t>Бұл жобаны іске асыру үшін 4 қызметкер (директор,</w:t>
      </w:r>
      <w:r w:rsidR="0040212A" w:rsidRPr="00E32A0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t>2 үйлестіруші, 1 менеджер) штаттық әдеби аударма орталығын құру талап етіледі.</w:t>
      </w:r>
    </w:p>
    <w:p w:rsidR="0040212A" w:rsidRPr="00E32A0A" w:rsidRDefault="00990BDE" w:rsidP="00E32A0A">
      <w:pPr>
        <w:pBdr>
          <w:bottom w:val="single" w:sz="4" w:space="31" w:color="FFFFFF"/>
        </w:pBdr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E32A0A">
        <w:rPr>
          <w:rFonts w:ascii="Arial" w:eastAsia="Times New Roman" w:hAnsi="Arial" w:cs="Arial"/>
          <w:sz w:val="32"/>
          <w:szCs w:val="32"/>
          <w:lang w:val="kk-KZ" w:eastAsia="ru-RU"/>
        </w:rPr>
        <w:t>Жұмыстың болжамды көлемі: жылына кемінде 10 өтінімді (туындыларды) қолдауды ұсынамыз.</w:t>
      </w:r>
    </w:p>
    <w:p w:rsidR="00990BDE" w:rsidRPr="00FB7B00" w:rsidRDefault="00990BDE" w:rsidP="00E35E4F">
      <w:pPr>
        <w:pStyle w:val="ad"/>
        <w:pBdr>
          <w:bottom w:val="single" w:sz="4" w:space="31" w:color="FFFFFF"/>
        </w:pBdr>
        <w:ind w:left="142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FB7B00">
        <w:rPr>
          <w:rFonts w:ascii="Arial" w:eastAsia="Times New Roman" w:hAnsi="Arial" w:cs="Arial"/>
          <w:b/>
          <w:sz w:val="32"/>
          <w:szCs w:val="32"/>
          <w:lang w:val="kk-KZ" w:eastAsia="ru-RU"/>
        </w:rPr>
        <w:t>Қазақстан Республикасының баспа қызметінің халықар</w:t>
      </w:r>
      <w:r w:rsidR="0040212A">
        <w:rPr>
          <w:rFonts w:ascii="Arial" w:eastAsia="Times New Roman" w:hAnsi="Arial" w:cs="Arial"/>
          <w:b/>
          <w:sz w:val="32"/>
          <w:szCs w:val="32"/>
          <w:lang w:val="kk-KZ" w:eastAsia="ru-RU"/>
        </w:rPr>
        <w:t>алық имиджін арттыру</w:t>
      </w:r>
    </w:p>
    <w:p w:rsidR="0040212A" w:rsidRDefault="0040212A" w:rsidP="00E35E4F">
      <w:pPr>
        <w:pStyle w:val="ad"/>
        <w:pBdr>
          <w:bottom w:val="single" w:sz="4" w:space="31" w:color="FFFFFF"/>
        </w:pBdr>
        <w:ind w:left="142"/>
        <w:jc w:val="center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67632A" w:rsidRDefault="00990BDE" w:rsidP="0067632A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Жыл сайын Қазақстан 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х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алықаралық кітап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-жәрмеңкелеріне қатысады. Алайда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Қазақстанды тек 2-3 отандық баспалар ұсынады.</w:t>
      </w:r>
    </w:p>
    <w:p w:rsidR="00990BDE" w:rsidRPr="0067632A" w:rsidRDefault="00990BDE" w:rsidP="0067632A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67632A">
        <w:rPr>
          <w:rFonts w:ascii="Arial" w:eastAsia="Times New Roman" w:hAnsi="Arial" w:cs="Arial"/>
          <w:b/>
          <w:sz w:val="32"/>
          <w:szCs w:val="32"/>
          <w:lang w:val="kk-KZ" w:eastAsia="ru-RU"/>
        </w:rPr>
        <w:t>Шешу жолдары:</w:t>
      </w:r>
    </w:p>
    <w:p w:rsidR="00B32966" w:rsidRDefault="00990BDE" w:rsidP="00B32966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Баспа компанияларының халықаралық кітап жәрмеңкелеріне қатысуына республикалық бюджеттен субсидиялар бөлу.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990BDE" w:rsidRPr="00B32966" w:rsidRDefault="00990BDE" w:rsidP="00B32966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B32966">
        <w:rPr>
          <w:rFonts w:ascii="Arial" w:eastAsia="Times New Roman" w:hAnsi="Arial" w:cs="Arial"/>
          <w:b/>
          <w:sz w:val="32"/>
          <w:szCs w:val="32"/>
          <w:lang w:val="kk-KZ" w:eastAsia="ru-RU"/>
        </w:rPr>
        <w:t>Халықаралық аренада отандық баспаларды мемлекеттік қолдау жобасына қатысты</w:t>
      </w:r>
    </w:p>
    <w:p w:rsidR="00F176C1" w:rsidRDefault="00990BDE" w:rsidP="00B32966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FB7B00">
        <w:rPr>
          <w:rFonts w:ascii="Arial" w:eastAsia="Times New Roman" w:hAnsi="Arial" w:cs="Arial"/>
          <w:b/>
          <w:sz w:val="32"/>
          <w:szCs w:val="32"/>
          <w:lang w:val="kk-KZ" w:eastAsia="ru-RU"/>
        </w:rPr>
        <w:t>Жобаның мақсаты: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Қ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азақстандық баспагерлерді қазақ авторларын шетелде ілгерілету мен дәріптеуде қолдау және халықаралық байланыстар орнатуға көмектесу. Халықаралық кітап көрмелер</w:t>
      </w:r>
      <w:r w:rsidR="00F176C1">
        <w:rPr>
          <w:rFonts w:ascii="Arial" w:eastAsia="Times New Roman" w:hAnsi="Arial" w:cs="Arial"/>
          <w:sz w:val="32"/>
          <w:szCs w:val="32"/>
          <w:lang w:val="kk-KZ" w:eastAsia="ru-RU"/>
        </w:rPr>
        <w:t>і мен жәрмеңкелерінде Қазақстан</w:t>
      </w:r>
    </w:p>
    <w:p w:rsidR="00990BDE" w:rsidRPr="00000193" w:rsidRDefault="00990BDE" w:rsidP="00B32966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Республикасының зияткерлік имиджін ілгерілету.</w:t>
      </w:r>
    </w:p>
    <w:p w:rsidR="00990BDE" w:rsidRPr="00000193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FB7B00">
        <w:rPr>
          <w:rFonts w:ascii="Arial" w:eastAsia="Times New Roman" w:hAnsi="Arial" w:cs="Arial"/>
          <w:b/>
          <w:sz w:val="32"/>
          <w:szCs w:val="32"/>
          <w:lang w:val="kk-KZ" w:eastAsia="ru-RU"/>
        </w:rPr>
        <w:t>Ұйымдастыру жұмыстары: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Қазақстан Республикасының Ұлттық мемлекеттік Кітап палатасы және 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«</w:t>
      </w:r>
      <w:r w:rsidR="00FB7B00" w:rsidRPr="00000193">
        <w:rPr>
          <w:rFonts w:ascii="Arial" w:eastAsia="Times New Roman" w:hAnsi="Arial" w:cs="Arial"/>
          <w:sz w:val="32"/>
          <w:szCs w:val="32"/>
          <w:lang w:val="kk-KZ" w:eastAsia="ru-RU"/>
        </w:rPr>
        <w:t>Қазақстан Республикасының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кітап шығарушылар, полиграфистер және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кітап таратушылар қауымдастығы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ның»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бағдарлама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ларын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барынша тарту (бұдан әрі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үйлестірушілер). Функцияға көрмелерге қатысуды, бірыңғай тұжырымдаманы әзірлеу</w:t>
      </w:r>
      <w:r w:rsidR="0040212A">
        <w:rPr>
          <w:rFonts w:ascii="Arial" w:eastAsia="Times New Roman" w:hAnsi="Arial" w:cs="Arial"/>
          <w:sz w:val="32"/>
          <w:szCs w:val="32"/>
          <w:lang w:val="kk-KZ" w:eastAsia="ru-RU"/>
        </w:rPr>
        <w:t>ді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және қатысушыларды ұйымдастыру саласындағы жұмысты үйлестіру кіреді.</w:t>
      </w:r>
    </w:p>
    <w:p w:rsidR="00990BDE" w:rsidRPr="00000193" w:rsidRDefault="00990BDE" w:rsidP="0040212A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Бүкіл әлем бойынша негізгі халықаралық кітап көрмелері мен жәрмеңкелеріне қатысу. Франкфурт кітап жәрмеңкесі, Лондон кітап жәрмеңкесі, Ыстамбұл кітап жәрмеңкес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іне</w:t>
      </w:r>
      <w:r w:rsidR="00FB7B00" w:rsidRPr="00FB7B0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қ</w:t>
      </w:r>
      <w:r w:rsidR="00FB7B00" w:rsidRPr="00000193">
        <w:rPr>
          <w:rFonts w:ascii="Arial" w:eastAsia="Times New Roman" w:hAnsi="Arial" w:cs="Arial"/>
          <w:sz w:val="32"/>
          <w:szCs w:val="32"/>
          <w:lang w:val="kk-KZ" w:eastAsia="ru-RU"/>
        </w:rPr>
        <w:t>атысу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 w:rsidR="00FB7B00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990BDE" w:rsidRPr="00FB7B00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FB7B00">
        <w:rPr>
          <w:rFonts w:ascii="Arial" w:eastAsia="Times New Roman" w:hAnsi="Arial" w:cs="Arial"/>
          <w:b/>
          <w:sz w:val="32"/>
          <w:szCs w:val="32"/>
          <w:lang w:val="kk-KZ" w:eastAsia="ru-RU"/>
        </w:rPr>
        <w:t>Халықаралық кітап көрмелері мен жәрмеңкелеріне қатысу үшін мемлекеттік қолдаудың болжамды көлемі:</w:t>
      </w:r>
    </w:p>
    <w:p w:rsidR="00990BDE" w:rsidRPr="00000193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1. Қазақстан Республикасынан стендтің бірыңғай дизайнын және жыл сайынғы тұжырымдамасын әзірлеу.</w:t>
      </w:r>
    </w:p>
    <w:p w:rsidR="00990BDE" w:rsidRPr="00000193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2. Көрмелерде стендті жалға алу.</w:t>
      </w:r>
    </w:p>
    <w:p w:rsidR="00990BDE" w:rsidRPr="00000193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3. Бір стендтің дизайнын әзірлеу, дайындау, монтаждау және бөлшектеу.</w:t>
      </w:r>
    </w:p>
    <w:p w:rsidR="00990BDE" w:rsidRPr="00000193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4. Көрмеге дейін кітаптарды жеткізу ақысы (әр баспадан 30 кг-ға дейін).</w:t>
      </w:r>
    </w:p>
    <w:p w:rsidR="00990BDE" w:rsidRPr="00000193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5. Қазақстан Республикасынан делегацияның қатысуы кемінде 10 адам. Қазақстанның мә</w:t>
      </w:r>
      <w:r w:rsidR="0067632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дениет және өнер өкілдерін қоса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алғанда.</w:t>
      </w:r>
    </w:p>
    <w:p w:rsidR="00990BDE" w:rsidRPr="00000193" w:rsidRDefault="00990BDE" w:rsidP="003C7953">
      <w:pPr>
        <w:pStyle w:val="ad"/>
        <w:pBdr>
          <w:bottom w:val="single" w:sz="4" w:space="31" w:color="FFFFFF"/>
        </w:pBdr>
        <w:ind w:left="142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6. Авторлардың қатысуымен Қазақ кітаптарының тұсаукесерін ұйымдастыру.</w:t>
      </w:r>
    </w:p>
    <w:p w:rsidR="00990BDE" w:rsidRPr="00000193" w:rsidRDefault="00990BDE" w:rsidP="00FB7B00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Жоғарыда аталған </w:t>
      </w:r>
      <w:r w:rsidR="0040212A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барлық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мәселелер оң шеш</w:t>
      </w:r>
      <w:r w:rsidR="0040212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ілген жағдайда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кітап ісі көрсеткіштерінің сапалық және с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>андық жақсаруын болжауға болады. А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тап айтқанда:</w:t>
      </w:r>
      <w:r w:rsidR="00FB7B0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990BDE" w:rsidRPr="00000193" w:rsidRDefault="00990BDE" w:rsidP="00FB7B00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елдің адами капиталының сапасын</w:t>
      </w:r>
      <w:r w:rsidR="0040212A">
        <w:rPr>
          <w:rFonts w:ascii="Arial" w:eastAsia="Times New Roman" w:hAnsi="Arial" w:cs="Arial"/>
          <w:sz w:val="32"/>
          <w:szCs w:val="32"/>
          <w:lang w:val="kk-KZ" w:eastAsia="ru-RU"/>
        </w:rPr>
        <w:t>ың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жақсарту, ұлттық интеллектің өзегін, </w:t>
      </w:r>
      <w:r w:rsidR="00D45101">
        <w:rPr>
          <w:rFonts w:ascii="Arial" w:eastAsia="Times New Roman" w:hAnsi="Arial" w:cs="Arial"/>
          <w:sz w:val="32"/>
          <w:szCs w:val="32"/>
          <w:lang w:val="kk-KZ" w:eastAsia="ru-RU"/>
        </w:rPr>
        <w:t>э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рудит адамдар қауымдастығы</w:t>
      </w:r>
      <w:r w:rsidR="00D4510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н құру, </w:t>
      </w:r>
      <w:r w:rsidR="00D45101" w:rsidRPr="00000193">
        <w:rPr>
          <w:rFonts w:ascii="Arial" w:eastAsia="Times New Roman" w:hAnsi="Arial" w:cs="Arial"/>
          <w:sz w:val="32"/>
          <w:szCs w:val="32"/>
          <w:lang w:val="kk-KZ" w:eastAsia="ru-RU"/>
        </w:rPr>
        <w:t>халықаралық деңгейде бәсекеге қабілетті</w:t>
      </w:r>
      <w:r w:rsidR="00D45101">
        <w:rPr>
          <w:rFonts w:ascii="Arial" w:eastAsia="Times New Roman" w:hAnsi="Arial" w:cs="Arial"/>
          <w:sz w:val="32"/>
          <w:szCs w:val="32"/>
          <w:lang w:val="kk-KZ" w:eastAsia="ru-RU"/>
        </w:rPr>
        <w:t>лігін арттыру</w:t>
      </w:r>
      <w:r w:rsidRPr="00D45101">
        <w:rPr>
          <w:rFonts w:ascii="Arial" w:eastAsia="Times New Roman" w:hAnsi="Arial" w:cs="Arial"/>
          <w:sz w:val="32"/>
          <w:szCs w:val="32"/>
          <w:lang w:val="kk-KZ" w:eastAsia="ru-RU"/>
        </w:rPr>
        <w:t>;</w:t>
      </w:r>
    </w:p>
    <w:p w:rsidR="00990BDE" w:rsidRPr="00000193" w:rsidRDefault="00990BDE" w:rsidP="00FB7B00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Қазақстанның әлемдік ақпараттық ортадағы рөлін</w:t>
      </w:r>
      <w:r w:rsidR="00D4510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күшейту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және ұлттық кітап экспозициясының Халықаралық Баспа ортасына енуі</w:t>
      </w:r>
      <w:r w:rsidR="00D45101">
        <w:rPr>
          <w:rFonts w:ascii="Arial" w:eastAsia="Times New Roman" w:hAnsi="Arial" w:cs="Arial"/>
          <w:sz w:val="32"/>
          <w:szCs w:val="32"/>
          <w:lang w:val="kk-KZ" w:eastAsia="ru-RU"/>
        </w:rPr>
        <w:t>н</w:t>
      </w:r>
      <w:r w:rsidR="00D45101" w:rsidRPr="00D45101">
        <w:rPr>
          <w:lang w:val="kk-KZ"/>
        </w:rPr>
        <w:t xml:space="preserve"> </w:t>
      </w:r>
      <w:r w:rsidR="00D45101" w:rsidRPr="00D45101">
        <w:rPr>
          <w:rFonts w:ascii="Arial" w:eastAsia="Times New Roman" w:hAnsi="Arial" w:cs="Arial"/>
          <w:sz w:val="32"/>
          <w:szCs w:val="32"/>
          <w:lang w:val="kk-KZ" w:eastAsia="ru-RU"/>
        </w:rPr>
        <w:t>қарқынды ұсыну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;</w:t>
      </w:r>
    </w:p>
    <w:p w:rsidR="00990BDE" w:rsidRPr="00000193" w:rsidRDefault="00990BDE" w:rsidP="00FB7B00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кітап өнімдерін шығару көрсеткіштерін арттыру, </w:t>
      </w:r>
      <w:r w:rsidR="00D45101" w:rsidRPr="0000019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қоғамдық маңызы бар 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әдебиеттің түрлерін шығаруды және таратуды ынталандыру, импорттың үлесін азайту, отандық кітаптың халықарал</w:t>
      </w:r>
      <w:r w:rsidR="00D45101">
        <w:rPr>
          <w:rFonts w:ascii="Arial" w:eastAsia="Times New Roman" w:hAnsi="Arial" w:cs="Arial"/>
          <w:sz w:val="32"/>
          <w:szCs w:val="32"/>
          <w:lang w:val="kk-KZ" w:eastAsia="ru-RU"/>
        </w:rPr>
        <w:t>ық нарықтағы позициясын нығайту</w:t>
      </w: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;</w:t>
      </w:r>
    </w:p>
    <w:p w:rsidR="00990BDE" w:rsidRPr="00000193" w:rsidRDefault="00990BDE" w:rsidP="00FB7B00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t>баспа ісінің халықаралық аренасында қазақстандық кітап шығарудың бәсекеге қабілеттілігін және рөлін арттыру;</w:t>
      </w:r>
    </w:p>
    <w:p w:rsidR="00990BDE" w:rsidRPr="00000193" w:rsidRDefault="00990BDE" w:rsidP="0040212A">
      <w:pPr>
        <w:pStyle w:val="ad"/>
        <w:pBdr>
          <w:bottom w:val="single" w:sz="4" w:space="31" w:color="FFFFFF"/>
        </w:pBdr>
        <w:ind w:left="142" w:firstLine="567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00193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оқырман белсенділігі мен құзыреттілігін арттыру, халықтың оқуға деген қызығушылығын ынталандыру.</w:t>
      </w:r>
      <w:r w:rsidR="0040212A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sectPr w:rsidR="00990BDE" w:rsidRPr="00000193" w:rsidSect="007D0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11" w:rsidRDefault="00E10B11" w:rsidP="000978F3">
      <w:r>
        <w:separator/>
      </w:r>
    </w:p>
  </w:endnote>
  <w:endnote w:type="continuationSeparator" w:id="0">
    <w:p w:rsidR="00E10B11" w:rsidRDefault="00E10B11" w:rsidP="0009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3E" w:rsidRDefault="00A37F3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3E" w:rsidRDefault="00A37F3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3E" w:rsidRDefault="00A37F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11" w:rsidRDefault="00E10B11" w:rsidP="000978F3">
      <w:r>
        <w:separator/>
      </w:r>
    </w:p>
  </w:footnote>
  <w:footnote w:type="continuationSeparator" w:id="0">
    <w:p w:rsidR="00E10B11" w:rsidRDefault="00E10B11" w:rsidP="0009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3E" w:rsidRDefault="00A37F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38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4F4D" w:rsidRPr="00492C83" w:rsidRDefault="00704F4D" w:rsidP="00492C8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3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3A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3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57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3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3E" w:rsidRDefault="00A37F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B3B"/>
    <w:multiLevelType w:val="hybridMultilevel"/>
    <w:tmpl w:val="94D6826C"/>
    <w:lvl w:ilvl="0" w:tplc="570835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C448F"/>
    <w:multiLevelType w:val="hybridMultilevel"/>
    <w:tmpl w:val="A64AD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EF20D8"/>
    <w:multiLevelType w:val="hybridMultilevel"/>
    <w:tmpl w:val="86805DB6"/>
    <w:lvl w:ilvl="0" w:tplc="BDF61F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7581C"/>
    <w:multiLevelType w:val="hybridMultilevel"/>
    <w:tmpl w:val="BA0CDDB2"/>
    <w:lvl w:ilvl="0" w:tplc="6C22E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1B39D3"/>
    <w:multiLevelType w:val="hybridMultilevel"/>
    <w:tmpl w:val="0E985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5753F2"/>
    <w:multiLevelType w:val="hybridMultilevel"/>
    <w:tmpl w:val="7FB49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CA7BF8"/>
    <w:multiLevelType w:val="multilevel"/>
    <w:tmpl w:val="B5980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7" w15:restartNumberingAfterBreak="0">
    <w:nsid w:val="46044977"/>
    <w:multiLevelType w:val="hybridMultilevel"/>
    <w:tmpl w:val="9FFAD74A"/>
    <w:lvl w:ilvl="0" w:tplc="570859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44620D"/>
    <w:multiLevelType w:val="hybridMultilevel"/>
    <w:tmpl w:val="C1102504"/>
    <w:lvl w:ilvl="0" w:tplc="6C86E3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26712"/>
    <w:multiLevelType w:val="multilevel"/>
    <w:tmpl w:val="DE84FC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0" w15:restartNumberingAfterBreak="0">
    <w:nsid w:val="53DE4418"/>
    <w:multiLevelType w:val="multilevel"/>
    <w:tmpl w:val="11DA2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1" w15:restartNumberingAfterBreak="0">
    <w:nsid w:val="5D3F7AEA"/>
    <w:multiLevelType w:val="hybridMultilevel"/>
    <w:tmpl w:val="A3E4EE3C"/>
    <w:lvl w:ilvl="0" w:tplc="8562644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628E2B9F"/>
    <w:multiLevelType w:val="hybridMultilevel"/>
    <w:tmpl w:val="661E2200"/>
    <w:lvl w:ilvl="0" w:tplc="87541D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80F98"/>
    <w:multiLevelType w:val="hybridMultilevel"/>
    <w:tmpl w:val="CCC2ECBA"/>
    <w:lvl w:ilvl="0" w:tplc="5A780CF8">
      <w:start w:val="1"/>
      <w:numFmt w:val="bullet"/>
      <w:pStyle w:val="Style2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D4AA1412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49E2CEB8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2AA8BB2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8E34CBB6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854AC892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E8405F4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B6624CF4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A4D29B50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FE"/>
    <w:rsid w:val="00000193"/>
    <w:rsid w:val="0000180D"/>
    <w:rsid w:val="000034D1"/>
    <w:rsid w:val="0000432E"/>
    <w:rsid w:val="00015322"/>
    <w:rsid w:val="000166C5"/>
    <w:rsid w:val="00022427"/>
    <w:rsid w:val="00022646"/>
    <w:rsid w:val="00022C6E"/>
    <w:rsid w:val="00026F1E"/>
    <w:rsid w:val="000373F1"/>
    <w:rsid w:val="000406E8"/>
    <w:rsid w:val="00044236"/>
    <w:rsid w:val="00044C86"/>
    <w:rsid w:val="00045D26"/>
    <w:rsid w:val="00047ABA"/>
    <w:rsid w:val="00051633"/>
    <w:rsid w:val="00051B35"/>
    <w:rsid w:val="000557F7"/>
    <w:rsid w:val="00055892"/>
    <w:rsid w:val="000575F4"/>
    <w:rsid w:val="00060B4A"/>
    <w:rsid w:val="000625E2"/>
    <w:rsid w:val="00064201"/>
    <w:rsid w:val="00064494"/>
    <w:rsid w:val="000653FA"/>
    <w:rsid w:val="00066AF5"/>
    <w:rsid w:val="00071421"/>
    <w:rsid w:val="00072DDD"/>
    <w:rsid w:val="00077388"/>
    <w:rsid w:val="00080B7E"/>
    <w:rsid w:val="00080B8B"/>
    <w:rsid w:val="0008287E"/>
    <w:rsid w:val="00083136"/>
    <w:rsid w:val="00083A7F"/>
    <w:rsid w:val="000857E3"/>
    <w:rsid w:val="00086489"/>
    <w:rsid w:val="00086D79"/>
    <w:rsid w:val="00087208"/>
    <w:rsid w:val="0008722C"/>
    <w:rsid w:val="000907E0"/>
    <w:rsid w:val="00091BBA"/>
    <w:rsid w:val="00095EEA"/>
    <w:rsid w:val="000963F1"/>
    <w:rsid w:val="00096A58"/>
    <w:rsid w:val="0009706F"/>
    <w:rsid w:val="000978F3"/>
    <w:rsid w:val="000A20FF"/>
    <w:rsid w:val="000A228A"/>
    <w:rsid w:val="000A2D6E"/>
    <w:rsid w:val="000A3628"/>
    <w:rsid w:val="000A4446"/>
    <w:rsid w:val="000A608C"/>
    <w:rsid w:val="000B1E2C"/>
    <w:rsid w:val="000B2CA0"/>
    <w:rsid w:val="000B3A3F"/>
    <w:rsid w:val="000B3AAD"/>
    <w:rsid w:val="000B3B25"/>
    <w:rsid w:val="000B4339"/>
    <w:rsid w:val="000C082B"/>
    <w:rsid w:val="000C1A2C"/>
    <w:rsid w:val="000C2045"/>
    <w:rsid w:val="000C2D4C"/>
    <w:rsid w:val="000C4F23"/>
    <w:rsid w:val="000C59DF"/>
    <w:rsid w:val="000C7051"/>
    <w:rsid w:val="000D06B8"/>
    <w:rsid w:val="000D18C4"/>
    <w:rsid w:val="000D51EA"/>
    <w:rsid w:val="000D6595"/>
    <w:rsid w:val="000D6EBF"/>
    <w:rsid w:val="000D7A1F"/>
    <w:rsid w:val="000E0BC2"/>
    <w:rsid w:val="000E26D1"/>
    <w:rsid w:val="000E2E96"/>
    <w:rsid w:val="000E69CF"/>
    <w:rsid w:val="000E6A76"/>
    <w:rsid w:val="000E6E02"/>
    <w:rsid w:val="000E7063"/>
    <w:rsid w:val="000F1BC6"/>
    <w:rsid w:val="000F4932"/>
    <w:rsid w:val="00100470"/>
    <w:rsid w:val="00103586"/>
    <w:rsid w:val="00104B29"/>
    <w:rsid w:val="001070D7"/>
    <w:rsid w:val="00110603"/>
    <w:rsid w:val="00112A0E"/>
    <w:rsid w:val="00113168"/>
    <w:rsid w:val="00114B38"/>
    <w:rsid w:val="0011515A"/>
    <w:rsid w:val="0011534B"/>
    <w:rsid w:val="00116BBE"/>
    <w:rsid w:val="00117C19"/>
    <w:rsid w:val="00117E58"/>
    <w:rsid w:val="00120E7E"/>
    <w:rsid w:val="001213B0"/>
    <w:rsid w:val="001232FD"/>
    <w:rsid w:val="0012721B"/>
    <w:rsid w:val="00127E35"/>
    <w:rsid w:val="00130F6F"/>
    <w:rsid w:val="00136FDD"/>
    <w:rsid w:val="001379A5"/>
    <w:rsid w:val="00140493"/>
    <w:rsid w:val="00140FB9"/>
    <w:rsid w:val="00142E5D"/>
    <w:rsid w:val="00144A6D"/>
    <w:rsid w:val="001465F7"/>
    <w:rsid w:val="0014724E"/>
    <w:rsid w:val="00152209"/>
    <w:rsid w:val="00154118"/>
    <w:rsid w:val="00154763"/>
    <w:rsid w:val="00155090"/>
    <w:rsid w:val="00155CFF"/>
    <w:rsid w:val="001562FB"/>
    <w:rsid w:val="00156F7C"/>
    <w:rsid w:val="001574F1"/>
    <w:rsid w:val="0016008E"/>
    <w:rsid w:val="00162448"/>
    <w:rsid w:val="00165283"/>
    <w:rsid w:val="001660C7"/>
    <w:rsid w:val="00167917"/>
    <w:rsid w:val="00170BB7"/>
    <w:rsid w:val="001715C6"/>
    <w:rsid w:val="00171EB2"/>
    <w:rsid w:val="001733AA"/>
    <w:rsid w:val="00175DE8"/>
    <w:rsid w:val="00176975"/>
    <w:rsid w:val="00177ACA"/>
    <w:rsid w:val="00181223"/>
    <w:rsid w:val="00181A27"/>
    <w:rsid w:val="00182189"/>
    <w:rsid w:val="0018526D"/>
    <w:rsid w:val="00186C64"/>
    <w:rsid w:val="0019083C"/>
    <w:rsid w:val="00190E5F"/>
    <w:rsid w:val="00191121"/>
    <w:rsid w:val="001929AC"/>
    <w:rsid w:val="00193525"/>
    <w:rsid w:val="00193746"/>
    <w:rsid w:val="001942C0"/>
    <w:rsid w:val="001955A0"/>
    <w:rsid w:val="0019614F"/>
    <w:rsid w:val="00197506"/>
    <w:rsid w:val="001A2221"/>
    <w:rsid w:val="001A3E85"/>
    <w:rsid w:val="001A4E5A"/>
    <w:rsid w:val="001B1178"/>
    <w:rsid w:val="001B2561"/>
    <w:rsid w:val="001B30EB"/>
    <w:rsid w:val="001B5664"/>
    <w:rsid w:val="001B6EC9"/>
    <w:rsid w:val="001B7732"/>
    <w:rsid w:val="001C011C"/>
    <w:rsid w:val="001C0467"/>
    <w:rsid w:val="001C446F"/>
    <w:rsid w:val="001C7B0A"/>
    <w:rsid w:val="001D0E98"/>
    <w:rsid w:val="001D2882"/>
    <w:rsid w:val="001D2B7A"/>
    <w:rsid w:val="001D462B"/>
    <w:rsid w:val="001E0F90"/>
    <w:rsid w:val="001E1329"/>
    <w:rsid w:val="001E1452"/>
    <w:rsid w:val="001E2186"/>
    <w:rsid w:val="001E2728"/>
    <w:rsid w:val="001E4C59"/>
    <w:rsid w:val="001E635C"/>
    <w:rsid w:val="001F036D"/>
    <w:rsid w:val="001F3ED8"/>
    <w:rsid w:val="001F4495"/>
    <w:rsid w:val="001F540F"/>
    <w:rsid w:val="001F55CD"/>
    <w:rsid w:val="001F5A1E"/>
    <w:rsid w:val="001F5E29"/>
    <w:rsid w:val="001F752A"/>
    <w:rsid w:val="002024DC"/>
    <w:rsid w:val="00202DA0"/>
    <w:rsid w:val="00205DAD"/>
    <w:rsid w:val="00207026"/>
    <w:rsid w:val="0021063D"/>
    <w:rsid w:val="002117CD"/>
    <w:rsid w:val="00211B0C"/>
    <w:rsid w:val="002127FE"/>
    <w:rsid w:val="002140DA"/>
    <w:rsid w:val="002152F7"/>
    <w:rsid w:val="00217477"/>
    <w:rsid w:val="00221823"/>
    <w:rsid w:val="00222958"/>
    <w:rsid w:val="00226E1F"/>
    <w:rsid w:val="00232AEC"/>
    <w:rsid w:val="0023345A"/>
    <w:rsid w:val="00236ADF"/>
    <w:rsid w:val="00241116"/>
    <w:rsid w:val="00241809"/>
    <w:rsid w:val="00241849"/>
    <w:rsid w:val="0024190A"/>
    <w:rsid w:val="00242BF9"/>
    <w:rsid w:val="00242F31"/>
    <w:rsid w:val="0024503C"/>
    <w:rsid w:val="00251399"/>
    <w:rsid w:val="00251F5C"/>
    <w:rsid w:val="00252A92"/>
    <w:rsid w:val="00253E90"/>
    <w:rsid w:val="002546E6"/>
    <w:rsid w:val="002553E6"/>
    <w:rsid w:val="002560FF"/>
    <w:rsid w:val="00257627"/>
    <w:rsid w:val="002578FB"/>
    <w:rsid w:val="00257B36"/>
    <w:rsid w:val="00262639"/>
    <w:rsid w:val="002636E5"/>
    <w:rsid w:val="00263A67"/>
    <w:rsid w:val="00280032"/>
    <w:rsid w:val="002834CB"/>
    <w:rsid w:val="0028443F"/>
    <w:rsid w:val="002848A7"/>
    <w:rsid w:val="00286462"/>
    <w:rsid w:val="00286D3B"/>
    <w:rsid w:val="00286E74"/>
    <w:rsid w:val="00286F22"/>
    <w:rsid w:val="00290DA3"/>
    <w:rsid w:val="0029270A"/>
    <w:rsid w:val="002950A1"/>
    <w:rsid w:val="00295C42"/>
    <w:rsid w:val="002966BE"/>
    <w:rsid w:val="00297BBF"/>
    <w:rsid w:val="002A183D"/>
    <w:rsid w:val="002A213A"/>
    <w:rsid w:val="002A40CA"/>
    <w:rsid w:val="002A4155"/>
    <w:rsid w:val="002A64BE"/>
    <w:rsid w:val="002A66C0"/>
    <w:rsid w:val="002A7FD3"/>
    <w:rsid w:val="002B037B"/>
    <w:rsid w:val="002B0D92"/>
    <w:rsid w:val="002B1074"/>
    <w:rsid w:val="002B18F0"/>
    <w:rsid w:val="002B1E7C"/>
    <w:rsid w:val="002B5351"/>
    <w:rsid w:val="002B5ACE"/>
    <w:rsid w:val="002B65A5"/>
    <w:rsid w:val="002C02B4"/>
    <w:rsid w:val="002C05D9"/>
    <w:rsid w:val="002C0B04"/>
    <w:rsid w:val="002C1B6B"/>
    <w:rsid w:val="002C4C8F"/>
    <w:rsid w:val="002C747A"/>
    <w:rsid w:val="002D1594"/>
    <w:rsid w:val="002D296A"/>
    <w:rsid w:val="002D3A60"/>
    <w:rsid w:val="002D4BC8"/>
    <w:rsid w:val="002D70FC"/>
    <w:rsid w:val="002E2BFF"/>
    <w:rsid w:val="002E3367"/>
    <w:rsid w:val="002E3810"/>
    <w:rsid w:val="002E52B5"/>
    <w:rsid w:val="002E7178"/>
    <w:rsid w:val="002F0810"/>
    <w:rsid w:val="002F0E65"/>
    <w:rsid w:val="002F11FE"/>
    <w:rsid w:val="002F26B0"/>
    <w:rsid w:val="002F3075"/>
    <w:rsid w:val="002F359F"/>
    <w:rsid w:val="003040CE"/>
    <w:rsid w:val="00304984"/>
    <w:rsid w:val="00304D7A"/>
    <w:rsid w:val="00304FE3"/>
    <w:rsid w:val="00305FAE"/>
    <w:rsid w:val="003076E9"/>
    <w:rsid w:val="00307978"/>
    <w:rsid w:val="00310A9B"/>
    <w:rsid w:val="0031273B"/>
    <w:rsid w:val="00312D34"/>
    <w:rsid w:val="0031429D"/>
    <w:rsid w:val="003146FD"/>
    <w:rsid w:val="00314810"/>
    <w:rsid w:val="00316ADA"/>
    <w:rsid w:val="00323B0C"/>
    <w:rsid w:val="00323F01"/>
    <w:rsid w:val="00324992"/>
    <w:rsid w:val="00325522"/>
    <w:rsid w:val="00325935"/>
    <w:rsid w:val="00326784"/>
    <w:rsid w:val="00326BD7"/>
    <w:rsid w:val="0032707C"/>
    <w:rsid w:val="00331EB0"/>
    <w:rsid w:val="00331FBD"/>
    <w:rsid w:val="00333D19"/>
    <w:rsid w:val="0033447D"/>
    <w:rsid w:val="00335F26"/>
    <w:rsid w:val="003360A0"/>
    <w:rsid w:val="0033691A"/>
    <w:rsid w:val="003432AB"/>
    <w:rsid w:val="003434E5"/>
    <w:rsid w:val="0035080B"/>
    <w:rsid w:val="00351FBD"/>
    <w:rsid w:val="00353779"/>
    <w:rsid w:val="00354130"/>
    <w:rsid w:val="003544F8"/>
    <w:rsid w:val="0035696B"/>
    <w:rsid w:val="003609B7"/>
    <w:rsid w:val="003612D3"/>
    <w:rsid w:val="00361C14"/>
    <w:rsid w:val="00367B83"/>
    <w:rsid w:val="00367EFB"/>
    <w:rsid w:val="003701FA"/>
    <w:rsid w:val="003708C8"/>
    <w:rsid w:val="00374941"/>
    <w:rsid w:val="003759C0"/>
    <w:rsid w:val="00375F8B"/>
    <w:rsid w:val="003763BB"/>
    <w:rsid w:val="00376E9F"/>
    <w:rsid w:val="003831CE"/>
    <w:rsid w:val="00383A5F"/>
    <w:rsid w:val="00384953"/>
    <w:rsid w:val="00384B0A"/>
    <w:rsid w:val="00385C03"/>
    <w:rsid w:val="003862E0"/>
    <w:rsid w:val="00386C3D"/>
    <w:rsid w:val="00390D5B"/>
    <w:rsid w:val="00393645"/>
    <w:rsid w:val="003949F9"/>
    <w:rsid w:val="00396645"/>
    <w:rsid w:val="00397460"/>
    <w:rsid w:val="0039748D"/>
    <w:rsid w:val="00397F47"/>
    <w:rsid w:val="003A4500"/>
    <w:rsid w:val="003A7539"/>
    <w:rsid w:val="003B1D98"/>
    <w:rsid w:val="003B3D5B"/>
    <w:rsid w:val="003B5A36"/>
    <w:rsid w:val="003B635F"/>
    <w:rsid w:val="003B6D45"/>
    <w:rsid w:val="003B75CB"/>
    <w:rsid w:val="003C1348"/>
    <w:rsid w:val="003C451B"/>
    <w:rsid w:val="003C48E7"/>
    <w:rsid w:val="003C7953"/>
    <w:rsid w:val="003C7971"/>
    <w:rsid w:val="003D0644"/>
    <w:rsid w:val="003D4DD9"/>
    <w:rsid w:val="003D52F0"/>
    <w:rsid w:val="003E3B24"/>
    <w:rsid w:val="003E5AB2"/>
    <w:rsid w:val="003E5B3D"/>
    <w:rsid w:val="003F1525"/>
    <w:rsid w:val="003F262C"/>
    <w:rsid w:val="003F3FF1"/>
    <w:rsid w:val="003F62F1"/>
    <w:rsid w:val="00401B5A"/>
    <w:rsid w:val="0040212A"/>
    <w:rsid w:val="004129C2"/>
    <w:rsid w:val="0041514F"/>
    <w:rsid w:val="00420774"/>
    <w:rsid w:val="0042428B"/>
    <w:rsid w:val="00424CD8"/>
    <w:rsid w:val="00425546"/>
    <w:rsid w:val="0042570D"/>
    <w:rsid w:val="0042691B"/>
    <w:rsid w:val="00427889"/>
    <w:rsid w:val="00427CE2"/>
    <w:rsid w:val="00430438"/>
    <w:rsid w:val="00430DCC"/>
    <w:rsid w:val="00430EA0"/>
    <w:rsid w:val="00431B66"/>
    <w:rsid w:val="0043222A"/>
    <w:rsid w:val="00432A75"/>
    <w:rsid w:val="00433A6E"/>
    <w:rsid w:val="00433CA6"/>
    <w:rsid w:val="00433D16"/>
    <w:rsid w:val="004364CD"/>
    <w:rsid w:val="004373EA"/>
    <w:rsid w:val="00437423"/>
    <w:rsid w:val="004376A6"/>
    <w:rsid w:val="00437D72"/>
    <w:rsid w:val="00437E4E"/>
    <w:rsid w:val="004404AA"/>
    <w:rsid w:val="00441396"/>
    <w:rsid w:val="0044222D"/>
    <w:rsid w:val="00446C02"/>
    <w:rsid w:val="00446E17"/>
    <w:rsid w:val="00454166"/>
    <w:rsid w:val="00455BA8"/>
    <w:rsid w:val="004603FF"/>
    <w:rsid w:val="0046421A"/>
    <w:rsid w:val="00466851"/>
    <w:rsid w:val="0046783F"/>
    <w:rsid w:val="00470479"/>
    <w:rsid w:val="00474A86"/>
    <w:rsid w:val="0047567D"/>
    <w:rsid w:val="004758EA"/>
    <w:rsid w:val="00477766"/>
    <w:rsid w:val="0048183C"/>
    <w:rsid w:val="004836BA"/>
    <w:rsid w:val="00483BE8"/>
    <w:rsid w:val="0048683D"/>
    <w:rsid w:val="00487BBE"/>
    <w:rsid w:val="00487D77"/>
    <w:rsid w:val="00492C83"/>
    <w:rsid w:val="00494C8D"/>
    <w:rsid w:val="004A09B6"/>
    <w:rsid w:val="004A15AB"/>
    <w:rsid w:val="004A1F06"/>
    <w:rsid w:val="004A2C91"/>
    <w:rsid w:val="004A520A"/>
    <w:rsid w:val="004A5D36"/>
    <w:rsid w:val="004A7B8F"/>
    <w:rsid w:val="004B05D3"/>
    <w:rsid w:val="004B1CFE"/>
    <w:rsid w:val="004B2703"/>
    <w:rsid w:val="004B40B9"/>
    <w:rsid w:val="004B4205"/>
    <w:rsid w:val="004B4A1A"/>
    <w:rsid w:val="004B5BCA"/>
    <w:rsid w:val="004C50B8"/>
    <w:rsid w:val="004C6A21"/>
    <w:rsid w:val="004C745A"/>
    <w:rsid w:val="004D05F2"/>
    <w:rsid w:val="004D3CAF"/>
    <w:rsid w:val="004D3DBD"/>
    <w:rsid w:val="004D488B"/>
    <w:rsid w:val="004D4AA9"/>
    <w:rsid w:val="004D4B13"/>
    <w:rsid w:val="004D54C2"/>
    <w:rsid w:val="004D59D2"/>
    <w:rsid w:val="004E1A71"/>
    <w:rsid w:val="004E40CF"/>
    <w:rsid w:val="004E5608"/>
    <w:rsid w:val="004E6B6E"/>
    <w:rsid w:val="004F08D1"/>
    <w:rsid w:val="004F2049"/>
    <w:rsid w:val="004F2CDF"/>
    <w:rsid w:val="004F3072"/>
    <w:rsid w:val="004F5A98"/>
    <w:rsid w:val="00501D0D"/>
    <w:rsid w:val="00504F70"/>
    <w:rsid w:val="00507888"/>
    <w:rsid w:val="00515941"/>
    <w:rsid w:val="005232A0"/>
    <w:rsid w:val="00524190"/>
    <w:rsid w:val="00527B82"/>
    <w:rsid w:val="00527FC8"/>
    <w:rsid w:val="005314EC"/>
    <w:rsid w:val="00531947"/>
    <w:rsid w:val="00533918"/>
    <w:rsid w:val="005340E4"/>
    <w:rsid w:val="0053490C"/>
    <w:rsid w:val="00534B88"/>
    <w:rsid w:val="005364F3"/>
    <w:rsid w:val="005416DD"/>
    <w:rsid w:val="005469D5"/>
    <w:rsid w:val="00550037"/>
    <w:rsid w:val="005506A5"/>
    <w:rsid w:val="00553DCE"/>
    <w:rsid w:val="0055545E"/>
    <w:rsid w:val="0055660F"/>
    <w:rsid w:val="0056038E"/>
    <w:rsid w:val="00561970"/>
    <w:rsid w:val="00562FA9"/>
    <w:rsid w:val="00565F96"/>
    <w:rsid w:val="00566661"/>
    <w:rsid w:val="00566A0D"/>
    <w:rsid w:val="00567DD1"/>
    <w:rsid w:val="0057134D"/>
    <w:rsid w:val="0057145A"/>
    <w:rsid w:val="00571A7E"/>
    <w:rsid w:val="005732A5"/>
    <w:rsid w:val="00574EF9"/>
    <w:rsid w:val="005751C7"/>
    <w:rsid w:val="0057636D"/>
    <w:rsid w:val="0057770C"/>
    <w:rsid w:val="00577FEA"/>
    <w:rsid w:val="00581AE6"/>
    <w:rsid w:val="0058227A"/>
    <w:rsid w:val="0058354B"/>
    <w:rsid w:val="00583EDF"/>
    <w:rsid w:val="00585623"/>
    <w:rsid w:val="00590075"/>
    <w:rsid w:val="0059024B"/>
    <w:rsid w:val="0059114B"/>
    <w:rsid w:val="00591C23"/>
    <w:rsid w:val="005937D3"/>
    <w:rsid w:val="00594548"/>
    <w:rsid w:val="00594863"/>
    <w:rsid w:val="005A26CC"/>
    <w:rsid w:val="005A3E19"/>
    <w:rsid w:val="005A49FD"/>
    <w:rsid w:val="005B2383"/>
    <w:rsid w:val="005C1275"/>
    <w:rsid w:val="005C1805"/>
    <w:rsid w:val="005C6045"/>
    <w:rsid w:val="005C7C7A"/>
    <w:rsid w:val="005D0926"/>
    <w:rsid w:val="005D1F2F"/>
    <w:rsid w:val="005D31A9"/>
    <w:rsid w:val="005D4166"/>
    <w:rsid w:val="005D42A0"/>
    <w:rsid w:val="005D4A8B"/>
    <w:rsid w:val="005D713D"/>
    <w:rsid w:val="005D73EC"/>
    <w:rsid w:val="005E0628"/>
    <w:rsid w:val="005E2452"/>
    <w:rsid w:val="005E4BD3"/>
    <w:rsid w:val="005F01E5"/>
    <w:rsid w:val="005F2FE1"/>
    <w:rsid w:val="005F4C09"/>
    <w:rsid w:val="005F6CDD"/>
    <w:rsid w:val="005F70B0"/>
    <w:rsid w:val="006005D9"/>
    <w:rsid w:val="006006BA"/>
    <w:rsid w:val="00600E5B"/>
    <w:rsid w:val="00604A0C"/>
    <w:rsid w:val="00604E56"/>
    <w:rsid w:val="00610F54"/>
    <w:rsid w:val="00611EBF"/>
    <w:rsid w:val="0061231F"/>
    <w:rsid w:val="0061286F"/>
    <w:rsid w:val="00612AEA"/>
    <w:rsid w:val="0061343C"/>
    <w:rsid w:val="00613A9D"/>
    <w:rsid w:val="00613E88"/>
    <w:rsid w:val="00614506"/>
    <w:rsid w:val="00616B16"/>
    <w:rsid w:val="0062079F"/>
    <w:rsid w:val="00623108"/>
    <w:rsid w:val="00624FFD"/>
    <w:rsid w:val="0062551F"/>
    <w:rsid w:val="0062574B"/>
    <w:rsid w:val="00625768"/>
    <w:rsid w:val="006274A3"/>
    <w:rsid w:val="006317CE"/>
    <w:rsid w:val="00632374"/>
    <w:rsid w:val="0063481B"/>
    <w:rsid w:val="0063736F"/>
    <w:rsid w:val="00642B10"/>
    <w:rsid w:val="0064536E"/>
    <w:rsid w:val="0064745E"/>
    <w:rsid w:val="00647C84"/>
    <w:rsid w:val="0065183D"/>
    <w:rsid w:val="0065218B"/>
    <w:rsid w:val="006543A4"/>
    <w:rsid w:val="00655E79"/>
    <w:rsid w:val="00655EF5"/>
    <w:rsid w:val="0066051D"/>
    <w:rsid w:val="006633ED"/>
    <w:rsid w:val="00665E3B"/>
    <w:rsid w:val="00666674"/>
    <w:rsid w:val="00667407"/>
    <w:rsid w:val="00671161"/>
    <w:rsid w:val="00673DC0"/>
    <w:rsid w:val="00673E09"/>
    <w:rsid w:val="00674D54"/>
    <w:rsid w:val="00675E00"/>
    <w:rsid w:val="0067632A"/>
    <w:rsid w:val="0068323C"/>
    <w:rsid w:val="00683D35"/>
    <w:rsid w:val="00684366"/>
    <w:rsid w:val="0068524A"/>
    <w:rsid w:val="00686833"/>
    <w:rsid w:val="00687532"/>
    <w:rsid w:val="00687624"/>
    <w:rsid w:val="0068767E"/>
    <w:rsid w:val="00687AA3"/>
    <w:rsid w:val="006911A1"/>
    <w:rsid w:val="00693C1A"/>
    <w:rsid w:val="00693E13"/>
    <w:rsid w:val="006961E2"/>
    <w:rsid w:val="006970A2"/>
    <w:rsid w:val="006976BA"/>
    <w:rsid w:val="006A1D29"/>
    <w:rsid w:val="006A332F"/>
    <w:rsid w:val="006A3951"/>
    <w:rsid w:val="006A7FF7"/>
    <w:rsid w:val="006B28DB"/>
    <w:rsid w:val="006B2BE0"/>
    <w:rsid w:val="006B2F4D"/>
    <w:rsid w:val="006B3C33"/>
    <w:rsid w:val="006B5E60"/>
    <w:rsid w:val="006B62C0"/>
    <w:rsid w:val="006C0081"/>
    <w:rsid w:val="006C56DE"/>
    <w:rsid w:val="006C6B15"/>
    <w:rsid w:val="006D2A92"/>
    <w:rsid w:val="006D39A9"/>
    <w:rsid w:val="006D4B79"/>
    <w:rsid w:val="006D5434"/>
    <w:rsid w:val="006E180A"/>
    <w:rsid w:val="006E2072"/>
    <w:rsid w:val="006E3656"/>
    <w:rsid w:val="006E4FE6"/>
    <w:rsid w:val="006E716C"/>
    <w:rsid w:val="006E7F81"/>
    <w:rsid w:val="006F0054"/>
    <w:rsid w:val="006F1862"/>
    <w:rsid w:val="006F41EF"/>
    <w:rsid w:val="007016EB"/>
    <w:rsid w:val="00703143"/>
    <w:rsid w:val="00703676"/>
    <w:rsid w:val="007041E6"/>
    <w:rsid w:val="00704F4D"/>
    <w:rsid w:val="00705DED"/>
    <w:rsid w:val="007135F8"/>
    <w:rsid w:val="00714F9D"/>
    <w:rsid w:val="0071595A"/>
    <w:rsid w:val="0072136E"/>
    <w:rsid w:val="0072198F"/>
    <w:rsid w:val="00721EE7"/>
    <w:rsid w:val="0072210E"/>
    <w:rsid w:val="00724615"/>
    <w:rsid w:val="00726DCA"/>
    <w:rsid w:val="00730C9E"/>
    <w:rsid w:val="00732A1C"/>
    <w:rsid w:val="00732B32"/>
    <w:rsid w:val="00733B8A"/>
    <w:rsid w:val="00733E47"/>
    <w:rsid w:val="00734058"/>
    <w:rsid w:val="00734B48"/>
    <w:rsid w:val="00735C13"/>
    <w:rsid w:val="00735D22"/>
    <w:rsid w:val="0073751C"/>
    <w:rsid w:val="0073797D"/>
    <w:rsid w:val="00737FE6"/>
    <w:rsid w:val="007409E6"/>
    <w:rsid w:val="0074355F"/>
    <w:rsid w:val="00744894"/>
    <w:rsid w:val="00745329"/>
    <w:rsid w:val="00746242"/>
    <w:rsid w:val="00753484"/>
    <w:rsid w:val="007545E4"/>
    <w:rsid w:val="00755EB6"/>
    <w:rsid w:val="0075617F"/>
    <w:rsid w:val="00757A13"/>
    <w:rsid w:val="0076115F"/>
    <w:rsid w:val="00761EF7"/>
    <w:rsid w:val="007639CB"/>
    <w:rsid w:val="00764E83"/>
    <w:rsid w:val="007670C8"/>
    <w:rsid w:val="00773252"/>
    <w:rsid w:val="0077345C"/>
    <w:rsid w:val="00773535"/>
    <w:rsid w:val="0077432E"/>
    <w:rsid w:val="00774359"/>
    <w:rsid w:val="00777381"/>
    <w:rsid w:val="00783F1C"/>
    <w:rsid w:val="00783F21"/>
    <w:rsid w:val="00785A8E"/>
    <w:rsid w:val="0078639E"/>
    <w:rsid w:val="00787DB0"/>
    <w:rsid w:val="00794D95"/>
    <w:rsid w:val="0079660A"/>
    <w:rsid w:val="00797763"/>
    <w:rsid w:val="007A089F"/>
    <w:rsid w:val="007A2C11"/>
    <w:rsid w:val="007A5DA2"/>
    <w:rsid w:val="007A69A8"/>
    <w:rsid w:val="007A6CEB"/>
    <w:rsid w:val="007A7AFC"/>
    <w:rsid w:val="007A7BE3"/>
    <w:rsid w:val="007B25A2"/>
    <w:rsid w:val="007B2802"/>
    <w:rsid w:val="007B5946"/>
    <w:rsid w:val="007B5C2A"/>
    <w:rsid w:val="007B6410"/>
    <w:rsid w:val="007C22F8"/>
    <w:rsid w:val="007C3893"/>
    <w:rsid w:val="007C48B7"/>
    <w:rsid w:val="007C63B9"/>
    <w:rsid w:val="007D087E"/>
    <w:rsid w:val="007D21A2"/>
    <w:rsid w:val="007D21AF"/>
    <w:rsid w:val="007D27AC"/>
    <w:rsid w:val="007D4959"/>
    <w:rsid w:val="007D65ED"/>
    <w:rsid w:val="007D70E0"/>
    <w:rsid w:val="007E071C"/>
    <w:rsid w:val="007E132D"/>
    <w:rsid w:val="007E15CD"/>
    <w:rsid w:val="007E74E5"/>
    <w:rsid w:val="007F15B2"/>
    <w:rsid w:val="007F260E"/>
    <w:rsid w:val="007F284E"/>
    <w:rsid w:val="007F2BF4"/>
    <w:rsid w:val="007F3073"/>
    <w:rsid w:val="007F3DE0"/>
    <w:rsid w:val="007F6E2B"/>
    <w:rsid w:val="007F7674"/>
    <w:rsid w:val="00800217"/>
    <w:rsid w:val="00804508"/>
    <w:rsid w:val="0080562E"/>
    <w:rsid w:val="0081023A"/>
    <w:rsid w:val="00810C90"/>
    <w:rsid w:val="0081113D"/>
    <w:rsid w:val="008141AB"/>
    <w:rsid w:val="0081608D"/>
    <w:rsid w:val="00817413"/>
    <w:rsid w:val="00817B7A"/>
    <w:rsid w:val="0082337B"/>
    <w:rsid w:val="00826BED"/>
    <w:rsid w:val="00835CC9"/>
    <w:rsid w:val="00836957"/>
    <w:rsid w:val="008376AA"/>
    <w:rsid w:val="0084380E"/>
    <w:rsid w:val="00845914"/>
    <w:rsid w:val="00845A0E"/>
    <w:rsid w:val="00847502"/>
    <w:rsid w:val="00847ACA"/>
    <w:rsid w:val="0085502A"/>
    <w:rsid w:val="00855211"/>
    <w:rsid w:val="00855BDD"/>
    <w:rsid w:val="008566C9"/>
    <w:rsid w:val="008619A2"/>
    <w:rsid w:val="0086279A"/>
    <w:rsid w:val="008632F1"/>
    <w:rsid w:val="00864708"/>
    <w:rsid w:val="00864E2A"/>
    <w:rsid w:val="008671F1"/>
    <w:rsid w:val="00867820"/>
    <w:rsid w:val="00874620"/>
    <w:rsid w:val="00875FFC"/>
    <w:rsid w:val="00883467"/>
    <w:rsid w:val="00883BCB"/>
    <w:rsid w:val="00883C1F"/>
    <w:rsid w:val="0088674D"/>
    <w:rsid w:val="008910CE"/>
    <w:rsid w:val="0089159C"/>
    <w:rsid w:val="00891A72"/>
    <w:rsid w:val="00894665"/>
    <w:rsid w:val="00895735"/>
    <w:rsid w:val="00895A33"/>
    <w:rsid w:val="00896626"/>
    <w:rsid w:val="008968F9"/>
    <w:rsid w:val="008A10A9"/>
    <w:rsid w:val="008A16FF"/>
    <w:rsid w:val="008A79C7"/>
    <w:rsid w:val="008B18BC"/>
    <w:rsid w:val="008B42D8"/>
    <w:rsid w:val="008B4987"/>
    <w:rsid w:val="008B716C"/>
    <w:rsid w:val="008B725B"/>
    <w:rsid w:val="008C0B36"/>
    <w:rsid w:val="008C32BC"/>
    <w:rsid w:val="008C5C7B"/>
    <w:rsid w:val="008C6AA6"/>
    <w:rsid w:val="008C7919"/>
    <w:rsid w:val="008C79D2"/>
    <w:rsid w:val="008D0D2F"/>
    <w:rsid w:val="008D331D"/>
    <w:rsid w:val="008D39BF"/>
    <w:rsid w:val="008D4978"/>
    <w:rsid w:val="008D755F"/>
    <w:rsid w:val="008E0722"/>
    <w:rsid w:val="008E1705"/>
    <w:rsid w:val="008E41FA"/>
    <w:rsid w:val="008E4788"/>
    <w:rsid w:val="008E6F4C"/>
    <w:rsid w:val="008F0F73"/>
    <w:rsid w:val="008F3598"/>
    <w:rsid w:val="008F421C"/>
    <w:rsid w:val="008F4B88"/>
    <w:rsid w:val="008F7ECE"/>
    <w:rsid w:val="0090031C"/>
    <w:rsid w:val="009028FA"/>
    <w:rsid w:val="00905CD0"/>
    <w:rsid w:val="009070B5"/>
    <w:rsid w:val="00907B33"/>
    <w:rsid w:val="00911EB1"/>
    <w:rsid w:val="0091401C"/>
    <w:rsid w:val="00914AFD"/>
    <w:rsid w:val="009151B4"/>
    <w:rsid w:val="00916038"/>
    <w:rsid w:val="00916687"/>
    <w:rsid w:val="00916F95"/>
    <w:rsid w:val="0091764B"/>
    <w:rsid w:val="00922EDC"/>
    <w:rsid w:val="00924CE1"/>
    <w:rsid w:val="00926CEF"/>
    <w:rsid w:val="0092786E"/>
    <w:rsid w:val="00931360"/>
    <w:rsid w:val="00932F23"/>
    <w:rsid w:val="009353C4"/>
    <w:rsid w:val="009404CE"/>
    <w:rsid w:val="009414C1"/>
    <w:rsid w:val="0094150E"/>
    <w:rsid w:val="0094554C"/>
    <w:rsid w:val="00953894"/>
    <w:rsid w:val="00956FB8"/>
    <w:rsid w:val="00960585"/>
    <w:rsid w:val="00962527"/>
    <w:rsid w:val="0096660C"/>
    <w:rsid w:val="00967131"/>
    <w:rsid w:val="00967546"/>
    <w:rsid w:val="0097034C"/>
    <w:rsid w:val="009705DD"/>
    <w:rsid w:val="009716F8"/>
    <w:rsid w:val="0097423A"/>
    <w:rsid w:val="009752B7"/>
    <w:rsid w:val="00976396"/>
    <w:rsid w:val="009768DA"/>
    <w:rsid w:val="00976EB7"/>
    <w:rsid w:val="00976EE6"/>
    <w:rsid w:val="00980B8E"/>
    <w:rsid w:val="00990BDE"/>
    <w:rsid w:val="00995353"/>
    <w:rsid w:val="00997A74"/>
    <w:rsid w:val="009A2203"/>
    <w:rsid w:val="009A2935"/>
    <w:rsid w:val="009A2949"/>
    <w:rsid w:val="009A4104"/>
    <w:rsid w:val="009A4A9E"/>
    <w:rsid w:val="009A56E6"/>
    <w:rsid w:val="009A5A99"/>
    <w:rsid w:val="009A7053"/>
    <w:rsid w:val="009B3A5F"/>
    <w:rsid w:val="009B3F3F"/>
    <w:rsid w:val="009B558B"/>
    <w:rsid w:val="009B72B5"/>
    <w:rsid w:val="009C0D22"/>
    <w:rsid w:val="009C0D43"/>
    <w:rsid w:val="009C30DA"/>
    <w:rsid w:val="009C3795"/>
    <w:rsid w:val="009C38B0"/>
    <w:rsid w:val="009C49CD"/>
    <w:rsid w:val="009C4E2F"/>
    <w:rsid w:val="009C5B30"/>
    <w:rsid w:val="009C618A"/>
    <w:rsid w:val="009C63B4"/>
    <w:rsid w:val="009C6BAD"/>
    <w:rsid w:val="009D014C"/>
    <w:rsid w:val="009D0209"/>
    <w:rsid w:val="009D03E6"/>
    <w:rsid w:val="009D4245"/>
    <w:rsid w:val="009D49B8"/>
    <w:rsid w:val="009D49DC"/>
    <w:rsid w:val="009D5514"/>
    <w:rsid w:val="009E06E6"/>
    <w:rsid w:val="009E0896"/>
    <w:rsid w:val="009E1DA7"/>
    <w:rsid w:val="009E50C6"/>
    <w:rsid w:val="009E59A3"/>
    <w:rsid w:val="009E7210"/>
    <w:rsid w:val="009E7E98"/>
    <w:rsid w:val="009F10A7"/>
    <w:rsid w:val="009F1516"/>
    <w:rsid w:val="009F36D1"/>
    <w:rsid w:val="009F4835"/>
    <w:rsid w:val="009F5A93"/>
    <w:rsid w:val="009F7C1B"/>
    <w:rsid w:val="00A022C0"/>
    <w:rsid w:val="00A07404"/>
    <w:rsid w:val="00A13AA6"/>
    <w:rsid w:val="00A1453B"/>
    <w:rsid w:val="00A177F0"/>
    <w:rsid w:val="00A247A6"/>
    <w:rsid w:val="00A32062"/>
    <w:rsid w:val="00A331C7"/>
    <w:rsid w:val="00A3433C"/>
    <w:rsid w:val="00A36668"/>
    <w:rsid w:val="00A36D6D"/>
    <w:rsid w:val="00A37F3E"/>
    <w:rsid w:val="00A40099"/>
    <w:rsid w:val="00A404F4"/>
    <w:rsid w:val="00A4060B"/>
    <w:rsid w:val="00A40AF5"/>
    <w:rsid w:val="00A42A5C"/>
    <w:rsid w:val="00A430FB"/>
    <w:rsid w:val="00A44958"/>
    <w:rsid w:val="00A457FB"/>
    <w:rsid w:val="00A46764"/>
    <w:rsid w:val="00A473AC"/>
    <w:rsid w:val="00A4785A"/>
    <w:rsid w:val="00A47AA7"/>
    <w:rsid w:val="00A50C3E"/>
    <w:rsid w:val="00A51230"/>
    <w:rsid w:val="00A5191C"/>
    <w:rsid w:val="00A525A8"/>
    <w:rsid w:val="00A5311F"/>
    <w:rsid w:val="00A54FFB"/>
    <w:rsid w:val="00A55817"/>
    <w:rsid w:val="00A56113"/>
    <w:rsid w:val="00A61AA1"/>
    <w:rsid w:val="00A61ABC"/>
    <w:rsid w:val="00A629A3"/>
    <w:rsid w:val="00A6301C"/>
    <w:rsid w:val="00A652B7"/>
    <w:rsid w:val="00A65B09"/>
    <w:rsid w:val="00A67070"/>
    <w:rsid w:val="00A718CB"/>
    <w:rsid w:val="00A728AB"/>
    <w:rsid w:val="00A72990"/>
    <w:rsid w:val="00A75850"/>
    <w:rsid w:val="00A75CBF"/>
    <w:rsid w:val="00A76644"/>
    <w:rsid w:val="00A82BB7"/>
    <w:rsid w:val="00A85D1A"/>
    <w:rsid w:val="00A87576"/>
    <w:rsid w:val="00A90302"/>
    <w:rsid w:val="00A90A91"/>
    <w:rsid w:val="00A90C96"/>
    <w:rsid w:val="00A9116A"/>
    <w:rsid w:val="00A93211"/>
    <w:rsid w:val="00A93783"/>
    <w:rsid w:val="00A96316"/>
    <w:rsid w:val="00A963F3"/>
    <w:rsid w:val="00A977AC"/>
    <w:rsid w:val="00AA0853"/>
    <w:rsid w:val="00AA0DFA"/>
    <w:rsid w:val="00AA1282"/>
    <w:rsid w:val="00AA1E11"/>
    <w:rsid w:val="00AA1E96"/>
    <w:rsid w:val="00AA22D9"/>
    <w:rsid w:val="00AA3AAF"/>
    <w:rsid w:val="00AA505E"/>
    <w:rsid w:val="00AA604F"/>
    <w:rsid w:val="00AA6E5E"/>
    <w:rsid w:val="00AA6EA5"/>
    <w:rsid w:val="00AB411F"/>
    <w:rsid w:val="00AB4B70"/>
    <w:rsid w:val="00AB6128"/>
    <w:rsid w:val="00AC1B33"/>
    <w:rsid w:val="00AC3BCD"/>
    <w:rsid w:val="00AC490F"/>
    <w:rsid w:val="00AC5216"/>
    <w:rsid w:val="00AC59AD"/>
    <w:rsid w:val="00AD05B9"/>
    <w:rsid w:val="00AD2193"/>
    <w:rsid w:val="00AD2DFF"/>
    <w:rsid w:val="00AD4381"/>
    <w:rsid w:val="00AD6C44"/>
    <w:rsid w:val="00AE151A"/>
    <w:rsid w:val="00AE3881"/>
    <w:rsid w:val="00AF073C"/>
    <w:rsid w:val="00AF0E96"/>
    <w:rsid w:val="00AF20C9"/>
    <w:rsid w:val="00AF21FE"/>
    <w:rsid w:val="00AF2C70"/>
    <w:rsid w:val="00B00E33"/>
    <w:rsid w:val="00B02B43"/>
    <w:rsid w:val="00B032C1"/>
    <w:rsid w:val="00B03436"/>
    <w:rsid w:val="00B03622"/>
    <w:rsid w:val="00B058EB"/>
    <w:rsid w:val="00B05F35"/>
    <w:rsid w:val="00B0625D"/>
    <w:rsid w:val="00B0715F"/>
    <w:rsid w:val="00B12571"/>
    <w:rsid w:val="00B12F0C"/>
    <w:rsid w:val="00B14569"/>
    <w:rsid w:val="00B1465D"/>
    <w:rsid w:val="00B14CA9"/>
    <w:rsid w:val="00B14EB5"/>
    <w:rsid w:val="00B150A9"/>
    <w:rsid w:val="00B1726F"/>
    <w:rsid w:val="00B23283"/>
    <w:rsid w:val="00B258DA"/>
    <w:rsid w:val="00B30D77"/>
    <w:rsid w:val="00B326C4"/>
    <w:rsid w:val="00B32966"/>
    <w:rsid w:val="00B33CFD"/>
    <w:rsid w:val="00B37373"/>
    <w:rsid w:val="00B375FC"/>
    <w:rsid w:val="00B3799F"/>
    <w:rsid w:val="00B40234"/>
    <w:rsid w:val="00B40F76"/>
    <w:rsid w:val="00B414B1"/>
    <w:rsid w:val="00B41550"/>
    <w:rsid w:val="00B41CD6"/>
    <w:rsid w:val="00B43679"/>
    <w:rsid w:val="00B45AA7"/>
    <w:rsid w:val="00B511D7"/>
    <w:rsid w:val="00B52310"/>
    <w:rsid w:val="00B53C20"/>
    <w:rsid w:val="00B56B53"/>
    <w:rsid w:val="00B61AA1"/>
    <w:rsid w:val="00B62E85"/>
    <w:rsid w:val="00B630BC"/>
    <w:rsid w:val="00B64421"/>
    <w:rsid w:val="00B6506C"/>
    <w:rsid w:val="00B71234"/>
    <w:rsid w:val="00B71951"/>
    <w:rsid w:val="00B71C34"/>
    <w:rsid w:val="00B73281"/>
    <w:rsid w:val="00B74B1A"/>
    <w:rsid w:val="00B75996"/>
    <w:rsid w:val="00B766F6"/>
    <w:rsid w:val="00B801A5"/>
    <w:rsid w:val="00B8130D"/>
    <w:rsid w:val="00B82D42"/>
    <w:rsid w:val="00B83C91"/>
    <w:rsid w:val="00B86045"/>
    <w:rsid w:val="00B869A9"/>
    <w:rsid w:val="00B94DA7"/>
    <w:rsid w:val="00BA1B33"/>
    <w:rsid w:val="00BA319D"/>
    <w:rsid w:val="00BA3962"/>
    <w:rsid w:val="00BA4B45"/>
    <w:rsid w:val="00BA4F73"/>
    <w:rsid w:val="00BA5689"/>
    <w:rsid w:val="00BB0BB3"/>
    <w:rsid w:val="00BB2313"/>
    <w:rsid w:val="00BB35C1"/>
    <w:rsid w:val="00BB434E"/>
    <w:rsid w:val="00BB4846"/>
    <w:rsid w:val="00BB494A"/>
    <w:rsid w:val="00BB5ADD"/>
    <w:rsid w:val="00BB70BB"/>
    <w:rsid w:val="00BB7AB4"/>
    <w:rsid w:val="00BC1530"/>
    <w:rsid w:val="00BC1FD1"/>
    <w:rsid w:val="00BC492E"/>
    <w:rsid w:val="00BD7BAD"/>
    <w:rsid w:val="00BE1721"/>
    <w:rsid w:val="00BE5543"/>
    <w:rsid w:val="00BE65FA"/>
    <w:rsid w:val="00BE7C0E"/>
    <w:rsid w:val="00BF499A"/>
    <w:rsid w:val="00BF671C"/>
    <w:rsid w:val="00C02FF0"/>
    <w:rsid w:val="00C03011"/>
    <w:rsid w:val="00C03C2A"/>
    <w:rsid w:val="00C0424E"/>
    <w:rsid w:val="00C046BF"/>
    <w:rsid w:val="00C10213"/>
    <w:rsid w:val="00C10BE5"/>
    <w:rsid w:val="00C122D8"/>
    <w:rsid w:val="00C1272A"/>
    <w:rsid w:val="00C12A53"/>
    <w:rsid w:val="00C13968"/>
    <w:rsid w:val="00C13F11"/>
    <w:rsid w:val="00C15015"/>
    <w:rsid w:val="00C15B70"/>
    <w:rsid w:val="00C16C19"/>
    <w:rsid w:val="00C1784C"/>
    <w:rsid w:val="00C209C4"/>
    <w:rsid w:val="00C20F0A"/>
    <w:rsid w:val="00C21095"/>
    <w:rsid w:val="00C224B7"/>
    <w:rsid w:val="00C22950"/>
    <w:rsid w:val="00C24D3F"/>
    <w:rsid w:val="00C24FEF"/>
    <w:rsid w:val="00C26739"/>
    <w:rsid w:val="00C26829"/>
    <w:rsid w:val="00C3354C"/>
    <w:rsid w:val="00C3439A"/>
    <w:rsid w:val="00C343F8"/>
    <w:rsid w:val="00C35483"/>
    <w:rsid w:val="00C356B9"/>
    <w:rsid w:val="00C41B66"/>
    <w:rsid w:val="00C43650"/>
    <w:rsid w:val="00C478AB"/>
    <w:rsid w:val="00C501BB"/>
    <w:rsid w:val="00C50439"/>
    <w:rsid w:val="00C516E6"/>
    <w:rsid w:val="00C52846"/>
    <w:rsid w:val="00C52C6A"/>
    <w:rsid w:val="00C542F5"/>
    <w:rsid w:val="00C55F32"/>
    <w:rsid w:val="00C56060"/>
    <w:rsid w:val="00C6047C"/>
    <w:rsid w:val="00C6061B"/>
    <w:rsid w:val="00C61BD6"/>
    <w:rsid w:val="00C62C30"/>
    <w:rsid w:val="00C63A60"/>
    <w:rsid w:val="00C64F4E"/>
    <w:rsid w:val="00C6514B"/>
    <w:rsid w:val="00C66424"/>
    <w:rsid w:val="00C671A8"/>
    <w:rsid w:val="00C67FAF"/>
    <w:rsid w:val="00C7293B"/>
    <w:rsid w:val="00C72DDB"/>
    <w:rsid w:val="00C73401"/>
    <w:rsid w:val="00C7485F"/>
    <w:rsid w:val="00C74FE0"/>
    <w:rsid w:val="00C7609D"/>
    <w:rsid w:val="00C76978"/>
    <w:rsid w:val="00C80082"/>
    <w:rsid w:val="00C80FE3"/>
    <w:rsid w:val="00C81B30"/>
    <w:rsid w:val="00C81D00"/>
    <w:rsid w:val="00C8298A"/>
    <w:rsid w:val="00C83493"/>
    <w:rsid w:val="00C848EA"/>
    <w:rsid w:val="00C87465"/>
    <w:rsid w:val="00C9068F"/>
    <w:rsid w:val="00C95076"/>
    <w:rsid w:val="00C95BA5"/>
    <w:rsid w:val="00C96224"/>
    <w:rsid w:val="00C96BCF"/>
    <w:rsid w:val="00C97D64"/>
    <w:rsid w:val="00CA16D3"/>
    <w:rsid w:val="00CA701C"/>
    <w:rsid w:val="00CA7B94"/>
    <w:rsid w:val="00CB371E"/>
    <w:rsid w:val="00CB6037"/>
    <w:rsid w:val="00CB6D91"/>
    <w:rsid w:val="00CC2155"/>
    <w:rsid w:val="00CC28BD"/>
    <w:rsid w:val="00CC2A94"/>
    <w:rsid w:val="00CC6AB6"/>
    <w:rsid w:val="00CD0473"/>
    <w:rsid w:val="00CD06C1"/>
    <w:rsid w:val="00CD14E0"/>
    <w:rsid w:val="00CD436D"/>
    <w:rsid w:val="00CD45C0"/>
    <w:rsid w:val="00CD6FAE"/>
    <w:rsid w:val="00CD7D51"/>
    <w:rsid w:val="00CE2C4B"/>
    <w:rsid w:val="00CE3AA9"/>
    <w:rsid w:val="00CE43F0"/>
    <w:rsid w:val="00CE4489"/>
    <w:rsid w:val="00CE73CD"/>
    <w:rsid w:val="00CF0FC0"/>
    <w:rsid w:val="00CF0FD8"/>
    <w:rsid w:val="00CF2B4B"/>
    <w:rsid w:val="00CF3554"/>
    <w:rsid w:val="00CF7317"/>
    <w:rsid w:val="00D004BB"/>
    <w:rsid w:val="00D009A4"/>
    <w:rsid w:val="00D079A5"/>
    <w:rsid w:val="00D07B82"/>
    <w:rsid w:val="00D131FD"/>
    <w:rsid w:val="00D13B8B"/>
    <w:rsid w:val="00D1461E"/>
    <w:rsid w:val="00D207FB"/>
    <w:rsid w:val="00D20C1C"/>
    <w:rsid w:val="00D21B28"/>
    <w:rsid w:val="00D21C0B"/>
    <w:rsid w:val="00D22E7A"/>
    <w:rsid w:val="00D2771B"/>
    <w:rsid w:val="00D36023"/>
    <w:rsid w:val="00D3689A"/>
    <w:rsid w:val="00D40572"/>
    <w:rsid w:val="00D4205D"/>
    <w:rsid w:val="00D44B50"/>
    <w:rsid w:val="00D45101"/>
    <w:rsid w:val="00D47181"/>
    <w:rsid w:val="00D47782"/>
    <w:rsid w:val="00D516F8"/>
    <w:rsid w:val="00D531CA"/>
    <w:rsid w:val="00D535D1"/>
    <w:rsid w:val="00D56F32"/>
    <w:rsid w:val="00D571D9"/>
    <w:rsid w:val="00D63521"/>
    <w:rsid w:val="00D70057"/>
    <w:rsid w:val="00D728C5"/>
    <w:rsid w:val="00D75597"/>
    <w:rsid w:val="00D75BEC"/>
    <w:rsid w:val="00D7785E"/>
    <w:rsid w:val="00D807C3"/>
    <w:rsid w:val="00D81160"/>
    <w:rsid w:val="00D82938"/>
    <w:rsid w:val="00D82DDD"/>
    <w:rsid w:val="00D835D9"/>
    <w:rsid w:val="00D865C8"/>
    <w:rsid w:val="00D86A23"/>
    <w:rsid w:val="00D8722C"/>
    <w:rsid w:val="00D87FBF"/>
    <w:rsid w:val="00D900DA"/>
    <w:rsid w:val="00D90BF0"/>
    <w:rsid w:val="00D91D68"/>
    <w:rsid w:val="00D945DF"/>
    <w:rsid w:val="00D956E9"/>
    <w:rsid w:val="00D96833"/>
    <w:rsid w:val="00D96DA9"/>
    <w:rsid w:val="00DA0234"/>
    <w:rsid w:val="00DA08DB"/>
    <w:rsid w:val="00DA10B1"/>
    <w:rsid w:val="00DA1697"/>
    <w:rsid w:val="00DA2006"/>
    <w:rsid w:val="00DA4D3C"/>
    <w:rsid w:val="00DA7FB0"/>
    <w:rsid w:val="00DB1A06"/>
    <w:rsid w:val="00DB1F77"/>
    <w:rsid w:val="00DB4F86"/>
    <w:rsid w:val="00DC1773"/>
    <w:rsid w:val="00DC1789"/>
    <w:rsid w:val="00DC4EA5"/>
    <w:rsid w:val="00DC56A3"/>
    <w:rsid w:val="00DD1C13"/>
    <w:rsid w:val="00DD4641"/>
    <w:rsid w:val="00DD5E16"/>
    <w:rsid w:val="00DE07A1"/>
    <w:rsid w:val="00DE22D3"/>
    <w:rsid w:val="00DE2B3E"/>
    <w:rsid w:val="00DE3272"/>
    <w:rsid w:val="00DE49DB"/>
    <w:rsid w:val="00DE75A3"/>
    <w:rsid w:val="00DE7992"/>
    <w:rsid w:val="00DF0C9D"/>
    <w:rsid w:val="00DF263A"/>
    <w:rsid w:val="00DF337C"/>
    <w:rsid w:val="00DF56A4"/>
    <w:rsid w:val="00DF630E"/>
    <w:rsid w:val="00DF6948"/>
    <w:rsid w:val="00DF7227"/>
    <w:rsid w:val="00E041B6"/>
    <w:rsid w:val="00E06481"/>
    <w:rsid w:val="00E07367"/>
    <w:rsid w:val="00E1040B"/>
    <w:rsid w:val="00E109D9"/>
    <w:rsid w:val="00E10B11"/>
    <w:rsid w:val="00E12BD4"/>
    <w:rsid w:val="00E1497E"/>
    <w:rsid w:val="00E309BE"/>
    <w:rsid w:val="00E31040"/>
    <w:rsid w:val="00E31175"/>
    <w:rsid w:val="00E32A0A"/>
    <w:rsid w:val="00E35E4F"/>
    <w:rsid w:val="00E36847"/>
    <w:rsid w:val="00E407CA"/>
    <w:rsid w:val="00E41361"/>
    <w:rsid w:val="00E4479C"/>
    <w:rsid w:val="00E45866"/>
    <w:rsid w:val="00E471A0"/>
    <w:rsid w:val="00E529D2"/>
    <w:rsid w:val="00E547CE"/>
    <w:rsid w:val="00E550EA"/>
    <w:rsid w:val="00E577A3"/>
    <w:rsid w:val="00E64B7E"/>
    <w:rsid w:val="00E65F5D"/>
    <w:rsid w:val="00E6616D"/>
    <w:rsid w:val="00E6719B"/>
    <w:rsid w:val="00E72843"/>
    <w:rsid w:val="00E72E91"/>
    <w:rsid w:val="00E738F2"/>
    <w:rsid w:val="00E73CBA"/>
    <w:rsid w:val="00E74332"/>
    <w:rsid w:val="00E7458A"/>
    <w:rsid w:val="00E77E30"/>
    <w:rsid w:val="00E8178A"/>
    <w:rsid w:val="00E82E48"/>
    <w:rsid w:val="00E8396C"/>
    <w:rsid w:val="00E840A8"/>
    <w:rsid w:val="00E932DE"/>
    <w:rsid w:val="00E95C11"/>
    <w:rsid w:val="00E96741"/>
    <w:rsid w:val="00E970FC"/>
    <w:rsid w:val="00E97CC5"/>
    <w:rsid w:val="00EA00A9"/>
    <w:rsid w:val="00EA44BF"/>
    <w:rsid w:val="00EA4F0D"/>
    <w:rsid w:val="00EB0F95"/>
    <w:rsid w:val="00EB39E2"/>
    <w:rsid w:val="00EB457C"/>
    <w:rsid w:val="00EB4673"/>
    <w:rsid w:val="00EB57CD"/>
    <w:rsid w:val="00EB6CB0"/>
    <w:rsid w:val="00EC02FD"/>
    <w:rsid w:val="00EC0ABC"/>
    <w:rsid w:val="00EC1131"/>
    <w:rsid w:val="00EC1C27"/>
    <w:rsid w:val="00EC2BED"/>
    <w:rsid w:val="00EC5804"/>
    <w:rsid w:val="00EC5A02"/>
    <w:rsid w:val="00EC663C"/>
    <w:rsid w:val="00EC71D6"/>
    <w:rsid w:val="00ED1A7D"/>
    <w:rsid w:val="00ED31B6"/>
    <w:rsid w:val="00ED3AB7"/>
    <w:rsid w:val="00ED3B3F"/>
    <w:rsid w:val="00ED6B85"/>
    <w:rsid w:val="00EE1952"/>
    <w:rsid w:val="00EE19A5"/>
    <w:rsid w:val="00EE1E02"/>
    <w:rsid w:val="00EE2AE9"/>
    <w:rsid w:val="00EE5C58"/>
    <w:rsid w:val="00EE63F5"/>
    <w:rsid w:val="00EE76FC"/>
    <w:rsid w:val="00EE783D"/>
    <w:rsid w:val="00EF214E"/>
    <w:rsid w:val="00EF2BEF"/>
    <w:rsid w:val="00EF31B2"/>
    <w:rsid w:val="00EF42B4"/>
    <w:rsid w:val="00EF492B"/>
    <w:rsid w:val="00EF7C75"/>
    <w:rsid w:val="00EF7FD5"/>
    <w:rsid w:val="00F02638"/>
    <w:rsid w:val="00F06984"/>
    <w:rsid w:val="00F07265"/>
    <w:rsid w:val="00F0745E"/>
    <w:rsid w:val="00F07D8B"/>
    <w:rsid w:val="00F101C5"/>
    <w:rsid w:val="00F107A7"/>
    <w:rsid w:val="00F11721"/>
    <w:rsid w:val="00F16C7F"/>
    <w:rsid w:val="00F176C1"/>
    <w:rsid w:val="00F2241E"/>
    <w:rsid w:val="00F23874"/>
    <w:rsid w:val="00F26773"/>
    <w:rsid w:val="00F31789"/>
    <w:rsid w:val="00F31D04"/>
    <w:rsid w:val="00F32277"/>
    <w:rsid w:val="00F32AE5"/>
    <w:rsid w:val="00F32F0D"/>
    <w:rsid w:val="00F33C51"/>
    <w:rsid w:val="00F345C3"/>
    <w:rsid w:val="00F34713"/>
    <w:rsid w:val="00F36FD6"/>
    <w:rsid w:val="00F42384"/>
    <w:rsid w:val="00F42E70"/>
    <w:rsid w:val="00F45810"/>
    <w:rsid w:val="00F46565"/>
    <w:rsid w:val="00F503AB"/>
    <w:rsid w:val="00F5075B"/>
    <w:rsid w:val="00F51FD7"/>
    <w:rsid w:val="00F53615"/>
    <w:rsid w:val="00F53819"/>
    <w:rsid w:val="00F56407"/>
    <w:rsid w:val="00F56AAD"/>
    <w:rsid w:val="00F572EA"/>
    <w:rsid w:val="00F604EB"/>
    <w:rsid w:val="00F61164"/>
    <w:rsid w:val="00F62554"/>
    <w:rsid w:val="00F63AC2"/>
    <w:rsid w:val="00F63FD8"/>
    <w:rsid w:val="00F66740"/>
    <w:rsid w:val="00F72222"/>
    <w:rsid w:val="00F73028"/>
    <w:rsid w:val="00F7539B"/>
    <w:rsid w:val="00F760CC"/>
    <w:rsid w:val="00F77DC0"/>
    <w:rsid w:val="00F817D4"/>
    <w:rsid w:val="00F82986"/>
    <w:rsid w:val="00F8632E"/>
    <w:rsid w:val="00F875CE"/>
    <w:rsid w:val="00F87B69"/>
    <w:rsid w:val="00F90F20"/>
    <w:rsid w:val="00F920CE"/>
    <w:rsid w:val="00F9758D"/>
    <w:rsid w:val="00FA1A08"/>
    <w:rsid w:val="00FA25CD"/>
    <w:rsid w:val="00FA3478"/>
    <w:rsid w:val="00FA40B3"/>
    <w:rsid w:val="00FA6993"/>
    <w:rsid w:val="00FB13BF"/>
    <w:rsid w:val="00FB1565"/>
    <w:rsid w:val="00FB438B"/>
    <w:rsid w:val="00FB50DA"/>
    <w:rsid w:val="00FB522D"/>
    <w:rsid w:val="00FB609F"/>
    <w:rsid w:val="00FB7B00"/>
    <w:rsid w:val="00FB7F74"/>
    <w:rsid w:val="00FC0BF5"/>
    <w:rsid w:val="00FC0EC6"/>
    <w:rsid w:val="00FC20FA"/>
    <w:rsid w:val="00FC2A0A"/>
    <w:rsid w:val="00FC5E01"/>
    <w:rsid w:val="00FC6A7C"/>
    <w:rsid w:val="00FC7E54"/>
    <w:rsid w:val="00FD1D81"/>
    <w:rsid w:val="00FD3E71"/>
    <w:rsid w:val="00FD4FAC"/>
    <w:rsid w:val="00FD58CA"/>
    <w:rsid w:val="00FE2BC1"/>
    <w:rsid w:val="00FE2D95"/>
    <w:rsid w:val="00FE414C"/>
    <w:rsid w:val="00FE4519"/>
    <w:rsid w:val="00FE4D43"/>
    <w:rsid w:val="00FE5528"/>
    <w:rsid w:val="00FE5589"/>
    <w:rsid w:val="00FE55F2"/>
    <w:rsid w:val="00FE6D5A"/>
    <w:rsid w:val="00FE718A"/>
    <w:rsid w:val="00FF2D2E"/>
    <w:rsid w:val="00FF3481"/>
    <w:rsid w:val="00FF5BC2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E8339"/>
  <w15:docId w15:val="{52218764-831A-4052-BFC8-C7419C0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5D"/>
  </w:style>
  <w:style w:type="paragraph" w:styleId="1">
    <w:name w:val="heading 1"/>
    <w:basedOn w:val="a"/>
    <w:link w:val="10"/>
    <w:uiPriority w:val="9"/>
    <w:qFormat/>
    <w:rsid w:val="001B566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11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11FE"/>
    <w:rPr>
      <w:color w:val="0000FF"/>
      <w:u w:val="single"/>
    </w:rPr>
  </w:style>
  <w:style w:type="paragraph" w:styleId="a5">
    <w:name w:val="No Spacing"/>
    <w:link w:val="a6"/>
    <w:uiPriority w:val="1"/>
    <w:qFormat/>
    <w:rsid w:val="000978F3"/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0978F3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978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8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7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8F3"/>
  </w:style>
  <w:style w:type="paragraph" w:styleId="ab">
    <w:name w:val="footer"/>
    <w:basedOn w:val="a"/>
    <w:link w:val="ac"/>
    <w:uiPriority w:val="99"/>
    <w:unhideWhenUsed/>
    <w:rsid w:val="00097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F3"/>
  </w:style>
  <w:style w:type="paragraph" w:styleId="ad">
    <w:name w:val="List Paragraph"/>
    <w:aliases w:val="маркированный,Абзац списка4,Абзац списка41,strich,2nd Tier Header,Абзац,Elenco Normale,Абзац с отступом,Абзац списка2,Heading1,Colorful List - Accent 11,References,NUMBERED PARAGRAPH,List Paragraph 1,Bullets,List_Paragraph,N_List Paragraph"/>
    <w:basedOn w:val="a"/>
    <w:link w:val="ae"/>
    <w:uiPriority w:val="34"/>
    <w:qFormat/>
    <w:rsid w:val="0046421A"/>
    <w:pPr>
      <w:ind w:left="720"/>
      <w:contextualSpacing/>
    </w:pPr>
  </w:style>
  <w:style w:type="table" w:styleId="af">
    <w:name w:val="Table Grid"/>
    <w:basedOn w:val="a1"/>
    <w:uiPriority w:val="39"/>
    <w:rsid w:val="008B725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609F"/>
  </w:style>
  <w:style w:type="character" w:customStyle="1" w:styleId="ae">
    <w:name w:val="Абзац списка Знак"/>
    <w:aliases w:val="маркированный Знак,Абзац списка4 Знак,Абзац списка41 Знак,strich Знак,2nd Tier Header Знак,Абзац Знак,Elenco Normale Знак,Абзац с отступом Знак,Абзац списка2 Знак,Heading1 Знак,Colorful List - Accent 11 Знак,References Знак"/>
    <w:link w:val="ad"/>
    <w:uiPriority w:val="34"/>
    <w:qFormat/>
    <w:locked/>
    <w:rsid w:val="00A96316"/>
  </w:style>
  <w:style w:type="paragraph" w:customStyle="1" w:styleId="11">
    <w:name w:val="Обычный1"/>
    <w:rsid w:val="00C671A8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Style2">
    <w:name w:val="Style2"/>
    <w:basedOn w:val="a"/>
    <w:link w:val="Style2Char"/>
    <w:qFormat/>
    <w:rsid w:val="004B40B9"/>
    <w:pPr>
      <w:numPr>
        <w:numId w:val="9"/>
      </w:numPr>
    </w:pPr>
    <w:rPr>
      <w:rFonts w:ascii="Times New Roman" w:eastAsia="Times New Roman" w:hAnsi="Times New Roman" w:cs="Times New Roman"/>
      <w:sz w:val="28"/>
      <w:szCs w:val="24"/>
      <w:lang w:bidi="he-IL"/>
    </w:rPr>
  </w:style>
  <w:style w:type="character" w:customStyle="1" w:styleId="Style2Char">
    <w:name w:val="Style2 Char"/>
    <w:basedOn w:val="a0"/>
    <w:link w:val="Style2"/>
    <w:locked/>
    <w:rsid w:val="004B40B9"/>
    <w:rPr>
      <w:rFonts w:ascii="Times New Roman" w:eastAsia="Times New Roman" w:hAnsi="Times New Roman" w:cs="Times New Roman"/>
      <w:sz w:val="28"/>
      <w:szCs w:val="24"/>
      <w:lang w:bidi="he-IL"/>
    </w:rPr>
  </w:style>
  <w:style w:type="paragraph" w:customStyle="1" w:styleId="Default">
    <w:name w:val="Default"/>
    <w:rsid w:val="005F01E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653F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653F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653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B5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Revision"/>
    <w:hidden/>
    <w:uiPriority w:val="99"/>
    <w:semiHidden/>
    <w:rsid w:val="00E970FC"/>
    <w:pPr>
      <w:jc w:val="left"/>
    </w:pPr>
  </w:style>
  <w:style w:type="character" w:styleId="af4">
    <w:name w:val="annotation reference"/>
    <w:basedOn w:val="a0"/>
    <w:uiPriority w:val="99"/>
    <w:semiHidden/>
    <w:unhideWhenUsed/>
    <w:rsid w:val="00A525A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525A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525A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525A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525A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670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ABCF-98CA-4AE8-988B-A24D7F95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ТАЙОТА35</dc:creator>
  <cp:lastModifiedBy>Сахова Гульжан</cp:lastModifiedBy>
  <cp:revision>48</cp:revision>
  <cp:lastPrinted>2023-12-12T12:43:00Z</cp:lastPrinted>
  <dcterms:created xsi:type="dcterms:W3CDTF">2023-12-11T10:25:00Z</dcterms:created>
  <dcterms:modified xsi:type="dcterms:W3CDTF">2023-12-22T09:25:00Z</dcterms:modified>
</cp:coreProperties>
</file>