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95" w:rsidRDefault="00715595" w:rsidP="00715595">
      <w:pPr>
        <w:spacing w:after="0" w:line="240" w:lineRule="auto"/>
        <w:contextualSpacing/>
        <w:rPr>
          <w:rFonts w:ascii="Times New Roman" w:hAnsi="Times New Roman" w:cs="Times New Roman"/>
          <w:b/>
          <w:color w:val="000000"/>
          <w:sz w:val="24"/>
          <w:szCs w:val="20"/>
        </w:rPr>
      </w:pPr>
    </w:p>
    <w:p w:rsidR="00715595" w:rsidRDefault="00715595" w:rsidP="00715595">
      <w:pPr>
        <w:spacing w:after="0" w:line="240" w:lineRule="auto"/>
        <w:contextualSpacing/>
        <w:rPr>
          <w:rFonts w:ascii="Times New Roman" w:hAnsi="Times New Roman" w:cs="Times New Roman"/>
          <w:b/>
          <w:color w:val="000000"/>
          <w:sz w:val="24"/>
          <w:szCs w:val="20"/>
        </w:rPr>
      </w:pPr>
    </w:p>
    <w:p w:rsidR="0013169D" w:rsidRPr="007A7706" w:rsidRDefault="0013169D" w:rsidP="00916AD0">
      <w:pPr>
        <w:spacing w:after="0" w:line="240" w:lineRule="auto"/>
        <w:contextualSpacing/>
        <w:jc w:val="center"/>
        <w:rPr>
          <w:rFonts w:ascii="Times New Roman" w:hAnsi="Times New Roman" w:cs="Times New Roman"/>
          <w:b/>
          <w:color w:val="000000"/>
          <w:sz w:val="24"/>
          <w:szCs w:val="20"/>
        </w:rPr>
      </w:pPr>
      <w:r w:rsidRPr="007A7706">
        <w:rPr>
          <w:rFonts w:ascii="Times New Roman" w:hAnsi="Times New Roman" w:cs="Times New Roman"/>
          <w:b/>
          <w:color w:val="000000"/>
          <w:sz w:val="24"/>
          <w:szCs w:val="20"/>
        </w:rPr>
        <w:t>СРАВНИТЕЛЬНАЯ ТАБЛИЦА</w:t>
      </w:r>
    </w:p>
    <w:p w:rsidR="00E032C6" w:rsidRPr="007A7706" w:rsidRDefault="0013169D" w:rsidP="00916AD0">
      <w:pPr>
        <w:spacing w:after="0" w:line="240" w:lineRule="auto"/>
        <w:contextualSpacing/>
        <w:jc w:val="center"/>
        <w:rPr>
          <w:rFonts w:ascii="Times New Roman" w:hAnsi="Times New Roman" w:cs="Times New Roman"/>
          <w:b/>
          <w:color w:val="000000"/>
          <w:sz w:val="24"/>
          <w:szCs w:val="20"/>
        </w:rPr>
      </w:pPr>
      <w:r w:rsidRPr="007A7706">
        <w:rPr>
          <w:rFonts w:ascii="Times New Roman" w:hAnsi="Times New Roman" w:cs="Times New Roman"/>
          <w:b/>
          <w:color w:val="000000"/>
          <w:sz w:val="24"/>
          <w:szCs w:val="20"/>
        </w:rPr>
        <w:t xml:space="preserve">по проекту Закона Республики Казахстан </w:t>
      </w:r>
    </w:p>
    <w:p w:rsidR="00E032C6" w:rsidRPr="007A7706" w:rsidRDefault="0013169D" w:rsidP="00916AD0">
      <w:pPr>
        <w:spacing w:after="0" w:line="240" w:lineRule="auto"/>
        <w:contextualSpacing/>
        <w:jc w:val="center"/>
        <w:rPr>
          <w:rFonts w:ascii="Times New Roman" w:hAnsi="Times New Roman" w:cs="Times New Roman"/>
          <w:b/>
          <w:color w:val="000000"/>
          <w:sz w:val="24"/>
          <w:szCs w:val="20"/>
        </w:rPr>
      </w:pPr>
      <w:r w:rsidRPr="007A7706">
        <w:rPr>
          <w:rFonts w:ascii="Times New Roman" w:hAnsi="Times New Roman" w:cs="Times New Roman"/>
          <w:b/>
          <w:color w:val="000000"/>
          <w:sz w:val="24"/>
          <w:szCs w:val="20"/>
        </w:rPr>
        <w:t xml:space="preserve">«О внесении изменений и дополнений в некоторые законодательные акты Республики Казахстан </w:t>
      </w:r>
    </w:p>
    <w:p w:rsidR="0013169D" w:rsidRPr="007A7706" w:rsidRDefault="0013169D" w:rsidP="00916AD0">
      <w:pPr>
        <w:spacing w:after="0" w:line="240" w:lineRule="auto"/>
        <w:contextualSpacing/>
        <w:jc w:val="center"/>
        <w:rPr>
          <w:rFonts w:ascii="Times New Roman" w:hAnsi="Times New Roman" w:cs="Times New Roman"/>
          <w:b/>
          <w:color w:val="000000"/>
          <w:sz w:val="24"/>
          <w:szCs w:val="20"/>
        </w:rPr>
      </w:pPr>
      <w:r w:rsidRPr="007A7706">
        <w:rPr>
          <w:rFonts w:ascii="Times New Roman" w:hAnsi="Times New Roman" w:cs="Times New Roman"/>
          <w:b/>
          <w:color w:val="000000"/>
          <w:sz w:val="24"/>
          <w:szCs w:val="20"/>
        </w:rPr>
        <w:t>по вопросам игорного бизнеса</w:t>
      </w:r>
      <w:r w:rsidR="00410C6A" w:rsidRPr="007A7706">
        <w:rPr>
          <w:rFonts w:ascii="Times New Roman" w:hAnsi="Times New Roman" w:cs="Times New Roman"/>
          <w:b/>
          <w:color w:val="000000"/>
          <w:sz w:val="24"/>
          <w:szCs w:val="20"/>
        </w:rPr>
        <w:t>, лотерей и лотерейной деятельности</w:t>
      </w:r>
      <w:r w:rsidRPr="007A7706">
        <w:rPr>
          <w:rFonts w:ascii="Times New Roman" w:hAnsi="Times New Roman" w:cs="Times New Roman"/>
          <w:b/>
          <w:color w:val="000000"/>
          <w:sz w:val="24"/>
          <w:szCs w:val="20"/>
        </w:rPr>
        <w:t>»</w:t>
      </w:r>
    </w:p>
    <w:p w:rsidR="00AB46A7" w:rsidRPr="007A7706" w:rsidRDefault="00AB46A7" w:rsidP="00916AD0">
      <w:pPr>
        <w:spacing w:after="0" w:line="240" w:lineRule="auto"/>
        <w:ind w:firstLine="567"/>
        <w:contextualSpacing/>
        <w:jc w:val="center"/>
        <w:rPr>
          <w:rFonts w:ascii="Times New Roman" w:hAnsi="Times New Roman" w:cs="Times New Roman"/>
          <w:sz w:val="20"/>
          <w:szCs w:val="20"/>
        </w:rPr>
      </w:pPr>
    </w:p>
    <w:tbl>
      <w:tblPr>
        <w:tblStyle w:val="a3"/>
        <w:tblpPr w:leftFromText="180" w:rightFromText="180" w:vertAnchor="text" w:tblpY="1"/>
        <w:tblOverlap w:val="never"/>
        <w:tblW w:w="15588" w:type="dxa"/>
        <w:tblLayout w:type="fixed"/>
        <w:tblLook w:val="04A0" w:firstRow="1" w:lastRow="0" w:firstColumn="1" w:lastColumn="0" w:noHBand="0" w:noVBand="1"/>
      </w:tblPr>
      <w:tblGrid>
        <w:gridCol w:w="562"/>
        <w:gridCol w:w="1134"/>
        <w:gridCol w:w="4678"/>
        <w:gridCol w:w="4820"/>
        <w:gridCol w:w="4394"/>
      </w:tblGrid>
      <w:tr w:rsidR="00372370" w:rsidRPr="007A7706" w:rsidTr="00BC3FE8">
        <w:trPr>
          <w:trHeight w:val="699"/>
        </w:trPr>
        <w:tc>
          <w:tcPr>
            <w:tcW w:w="562" w:type="dxa"/>
            <w:tcBorders>
              <w:top w:val="single" w:sz="4" w:space="0" w:color="auto"/>
            </w:tcBorders>
            <w:shd w:val="clear" w:color="auto" w:fill="auto"/>
            <w:vAlign w:val="center"/>
          </w:tcPr>
          <w:p w:rsidR="00372370" w:rsidRPr="007A7706" w:rsidRDefault="00372370" w:rsidP="00BC3FE8">
            <w:pPr>
              <w:widowControl w:val="0"/>
              <w:jc w:val="center"/>
              <w:rPr>
                <w:rFonts w:ascii="Times New Roman" w:hAnsi="Times New Roman" w:cs="Times New Roman"/>
                <w:b/>
                <w:lang w:val="kk-KZ"/>
              </w:rPr>
            </w:pPr>
            <w:r w:rsidRPr="007A7706">
              <w:rPr>
                <w:rFonts w:ascii="Times New Roman" w:hAnsi="Times New Roman" w:cs="Times New Roman"/>
                <w:b/>
                <w:lang w:val="kk-KZ"/>
              </w:rPr>
              <w:t>№ п/п</w:t>
            </w:r>
          </w:p>
          <w:p w:rsidR="00372370" w:rsidRPr="007A7706" w:rsidRDefault="00372370" w:rsidP="00BC3FE8">
            <w:pPr>
              <w:widowControl w:val="0"/>
              <w:jc w:val="center"/>
              <w:rPr>
                <w:rFonts w:ascii="Times New Roman" w:hAnsi="Times New Roman" w:cs="Times New Roman"/>
                <w:b/>
                <w:lang w:val="kk-KZ"/>
              </w:rPr>
            </w:pPr>
          </w:p>
          <w:p w:rsidR="00372370" w:rsidRPr="007A7706" w:rsidRDefault="00372370" w:rsidP="00BC3FE8">
            <w:pPr>
              <w:contextualSpacing/>
              <w:jc w:val="center"/>
              <w:rPr>
                <w:rFonts w:ascii="Times New Roman" w:hAnsi="Times New Roman" w:cs="Times New Roman"/>
                <w:b/>
                <w:bCs/>
                <w:sz w:val="20"/>
                <w:szCs w:val="20"/>
              </w:rPr>
            </w:pPr>
          </w:p>
        </w:tc>
        <w:tc>
          <w:tcPr>
            <w:tcW w:w="1134" w:type="dxa"/>
            <w:tcBorders>
              <w:top w:val="single" w:sz="4" w:space="0" w:color="auto"/>
            </w:tcBorders>
            <w:shd w:val="clear" w:color="auto" w:fill="auto"/>
            <w:vAlign w:val="center"/>
          </w:tcPr>
          <w:p w:rsidR="00372370" w:rsidRPr="007A7706" w:rsidRDefault="00372370" w:rsidP="00BC3FE8">
            <w:pPr>
              <w:contextualSpacing/>
              <w:jc w:val="center"/>
              <w:rPr>
                <w:rFonts w:ascii="Times New Roman" w:hAnsi="Times New Roman" w:cs="Times New Roman"/>
                <w:b/>
                <w:bCs/>
                <w:sz w:val="20"/>
                <w:szCs w:val="20"/>
              </w:rPr>
            </w:pPr>
            <w:r w:rsidRPr="007A7706">
              <w:rPr>
                <w:rFonts w:ascii="Times New Roman" w:hAnsi="Times New Roman" w:cs="Times New Roman"/>
                <w:b/>
                <w:lang w:val="kk-KZ"/>
              </w:rPr>
              <w:t>Структур-ный элемент</w:t>
            </w:r>
          </w:p>
        </w:tc>
        <w:tc>
          <w:tcPr>
            <w:tcW w:w="4678" w:type="dxa"/>
            <w:tcBorders>
              <w:top w:val="single" w:sz="4" w:space="0" w:color="auto"/>
            </w:tcBorders>
            <w:shd w:val="clear" w:color="auto" w:fill="auto"/>
            <w:vAlign w:val="center"/>
          </w:tcPr>
          <w:p w:rsidR="00372370" w:rsidRPr="007A7706" w:rsidRDefault="00372370" w:rsidP="00BC3FE8">
            <w:pPr>
              <w:contextualSpacing/>
              <w:jc w:val="center"/>
              <w:rPr>
                <w:rFonts w:ascii="Times New Roman" w:hAnsi="Times New Roman" w:cs="Times New Roman"/>
                <w:b/>
                <w:bCs/>
                <w:sz w:val="20"/>
                <w:szCs w:val="20"/>
              </w:rPr>
            </w:pPr>
            <w:r w:rsidRPr="007A7706">
              <w:rPr>
                <w:rFonts w:ascii="Times New Roman" w:hAnsi="Times New Roman" w:cs="Times New Roman"/>
                <w:b/>
                <w:lang w:val="kk-KZ"/>
              </w:rPr>
              <w:t>Редакция законодательного акта</w:t>
            </w:r>
          </w:p>
        </w:tc>
        <w:tc>
          <w:tcPr>
            <w:tcW w:w="4820" w:type="dxa"/>
            <w:tcBorders>
              <w:top w:val="single" w:sz="4" w:space="0" w:color="auto"/>
            </w:tcBorders>
            <w:shd w:val="clear" w:color="auto" w:fill="auto"/>
            <w:vAlign w:val="center"/>
          </w:tcPr>
          <w:p w:rsidR="00372370" w:rsidRPr="007A7706" w:rsidRDefault="00372370" w:rsidP="00BC3FE8">
            <w:pPr>
              <w:widowControl w:val="0"/>
              <w:jc w:val="center"/>
              <w:rPr>
                <w:rFonts w:ascii="Times New Roman" w:hAnsi="Times New Roman" w:cs="Times New Roman"/>
                <w:b/>
                <w:lang w:val="kk-KZ"/>
              </w:rPr>
            </w:pPr>
            <w:r w:rsidRPr="007A7706">
              <w:rPr>
                <w:rFonts w:ascii="Times New Roman" w:hAnsi="Times New Roman" w:cs="Times New Roman"/>
                <w:b/>
                <w:lang w:val="kk-KZ"/>
              </w:rPr>
              <w:t>Редакция предлагаемого</w:t>
            </w:r>
          </w:p>
          <w:p w:rsidR="00372370" w:rsidRPr="007A7706" w:rsidRDefault="00372370" w:rsidP="00BC3FE8">
            <w:pPr>
              <w:contextualSpacing/>
              <w:jc w:val="center"/>
              <w:rPr>
                <w:rFonts w:ascii="Times New Roman" w:hAnsi="Times New Roman" w:cs="Times New Roman"/>
                <w:b/>
                <w:bCs/>
                <w:sz w:val="20"/>
                <w:szCs w:val="20"/>
              </w:rPr>
            </w:pPr>
            <w:r w:rsidRPr="007A7706">
              <w:rPr>
                <w:rFonts w:ascii="Times New Roman" w:hAnsi="Times New Roman" w:cs="Times New Roman"/>
                <w:b/>
                <w:lang w:val="kk-KZ"/>
              </w:rPr>
              <w:t>изменения или дополнения</w:t>
            </w:r>
          </w:p>
        </w:tc>
        <w:tc>
          <w:tcPr>
            <w:tcW w:w="4394" w:type="dxa"/>
            <w:tcBorders>
              <w:top w:val="single" w:sz="4" w:space="0" w:color="auto"/>
            </w:tcBorders>
            <w:shd w:val="clear" w:color="auto" w:fill="auto"/>
            <w:vAlign w:val="center"/>
          </w:tcPr>
          <w:p w:rsidR="00372370" w:rsidRPr="007A7706" w:rsidRDefault="00372370" w:rsidP="00BC3FE8">
            <w:pPr>
              <w:contextualSpacing/>
              <w:jc w:val="center"/>
              <w:rPr>
                <w:rFonts w:ascii="Times New Roman" w:hAnsi="Times New Roman" w:cs="Times New Roman"/>
                <w:b/>
                <w:bCs/>
                <w:sz w:val="20"/>
                <w:szCs w:val="20"/>
              </w:rPr>
            </w:pPr>
            <w:r w:rsidRPr="007A7706">
              <w:rPr>
                <w:rFonts w:ascii="Times New Roman" w:hAnsi="Times New Roman" w:cs="Times New Roman"/>
                <w:b/>
                <w:lang w:val="kk-KZ"/>
              </w:rPr>
              <w:t>Обоснование</w:t>
            </w:r>
          </w:p>
        </w:tc>
      </w:tr>
      <w:tr w:rsidR="00372370" w:rsidRPr="007A7706" w:rsidTr="00256967">
        <w:trPr>
          <w:trHeight w:val="130"/>
        </w:trPr>
        <w:tc>
          <w:tcPr>
            <w:tcW w:w="562" w:type="dxa"/>
          </w:tcPr>
          <w:p w:rsidR="00372370" w:rsidRPr="007A7706" w:rsidRDefault="00372370" w:rsidP="002F7319">
            <w:pPr>
              <w:contextualSpacing/>
              <w:jc w:val="center"/>
              <w:rPr>
                <w:rFonts w:ascii="Times New Roman" w:hAnsi="Times New Roman" w:cs="Times New Roman"/>
                <w:bCs/>
                <w:color w:val="000000"/>
                <w:sz w:val="20"/>
                <w:szCs w:val="20"/>
              </w:rPr>
            </w:pPr>
            <w:r w:rsidRPr="007A7706">
              <w:rPr>
                <w:rFonts w:ascii="Times New Roman" w:hAnsi="Times New Roman" w:cs="Times New Roman"/>
                <w:bCs/>
                <w:color w:val="000000"/>
                <w:sz w:val="20"/>
                <w:szCs w:val="20"/>
              </w:rPr>
              <w:t>1</w:t>
            </w:r>
          </w:p>
        </w:tc>
        <w:tc>
          <w:tcPr>
            <w:tcW w:w="1134" w:type="dxa"/>
          </w:tcPr>
          <w:p w:rsidR="00372370" w:rsidRPr="007A7706" w:rsidRDefault="00372370" w:rsidP="002F7319">
            <w:pPr>
              <w:contextualSpacing/>
              <w:jc w:val="center"/>
              <w:rPr>
                <w:rFonts w:ascii="Times New Roman" w:hAnsi="Times New Roman" w:cs="Times New Roman"/>
                <w:bCs/>
                <w:color w:val="000000"/>
                <w:sz w:val="20"/>
                <w:szCs w:val="20"/>
              </w:rPr>
            </w:pPr>
            <w:r w:rsidRPr="007A7706">
              <w:rPr>
                <w:rFonts w:ascii="Times New Roman" w:hAnsi="Times New Roman" w:cs="Times New Roman"/>
                <w:bCs/>
                <w:color w:val="000000"/>
                <w:sz w:val="20"/>
                <w:szCs w:val="20"/>
              </w:rPr>
              <w:t>2</w:t>
            </w:r>
          </w:p>
        </w:tc>
        <w:tc>
          <w:tcPr>
            <w:tcW w:w="4678" w:type="dxa"/>
          </w:tcPr>
          <w:p w:rsidR="00372370" w:rsidRPr="007A7706" w:rsidRDefault="00372370" w:rsidP="002F7319">
            <w:pPr>
              <w:contextualSpacing/>
              <w:jc w:val="center"/>
              <w:rPr>
                <w:rFonts w:ascii="Times New Roman" w:hAnsi="Times New Roman" w:cs="Times New Roman"/>
                <w:bCs/>
                <w:color w:val="000000"/>
                <w:sz w:val="20"/>
                <w:szCs w:val="20"/>
              </w:rPr>
            </w:pPr>
            <w:r w:rsidRPr="007A7706">
              <w:rPr>
                <w:rFonts w:ascii="Times New Roman" w:hAnsi="Times New Roman" w:cs="Times New Roman"/>
                <w:bCs/>
                <w:color w:val="000000"/>
                <w:sz w:val="20"/>
                <w:szCs w:val="20"/>
              </w:rPr>
              <w:t>3</w:t>
            </w:r>
          </w:p>
        </w:tc>
        <w:tc>
          <w:tcPr>
            <w:tcW w:w="4820" w:type="dxa"/>
          </w:tcPr>
          <w:p w:rsidR="00372370" w:rsidRPr="007A7706" w:rsidRDefault="00372370" w:rsidP="002F7319">
            <w:pPr>
              <w:contextualSpacing/>
              <w:jc w:val="center"/>
              <w:rPr>
                <w:rFonts w:ascii="Times New Roman" w:hAnsi="Times New Roman" w:cs="Times New Roman"/>
                <w:bCs/>
                <w:color w:val="000000"/>
                <w:sz w:val="20"/>
                <w:szCs w:val="20"/>
              </w:rPr>
            </w:pPr>
            <w:r w:rsidRPr="007A7706">
              <w:rPr>
                <w:rFonts w:ascii="Times New Roman" w:hAnsi="Times New Roman" w:cs="Times New Roman"/>
                <w:bCs/>
                <w:color w:val="000000"/>
                <w:sz w:val="20"/>
                <w:szCs w:val="20"/>
              </w:rPr>
              <w:t>4</w:t>
            </w:r>
          </w:p>
        </w:tc>
        <w:tc>
          <w:tcPr>
            <w:tcW w:w="4394" w:type="dxa"/>
          </w:tcPr>
          <w:p w:rsidR="00372370" w:rsidRPr="007A7706" w:rsidRDefault="00372370" w:rsidP="002F7319">
            <w:pPr>
              <w:contextualSpacing/>
              <w:jc w:val="center"/>
              <w:rPr>
                <w:rFonts w:ascii="Times New Roman" w:hAnsi="Times New Roman" w:cs="Times New Roman"/>
                <w:bCs/>
                <w:color w:val="000000"/>
                <w:sz w:val="20"/>
                <w:szCs w:val="20"/>
              </w:rPr>
            </w:pPr>
            <w:r w:rsidRPr="007A7706">
              <w:rPr>
                <w:rFonts w:ascii="Times New Roman" w:hAnsi="Times New Roman" w:cs="Times New Roman"/>
                <w:bCs/>
                <w:color w:val="000000"/>
                <w:sz w:val="20"/>
                <w:szCs w:val="20"/>
              </w:rPr>
              <w:t>5</w:t>
            </w:r>
          </w:p>
        </w:tc>
      </w:tr>
      <w:tr w:rsidR="00372370" w:rsidRPr="007A7706" w:rsidTr="00AB7B91">
        <w:trPr>
          <w:trHeight w:val="130"/>
        </w:trPr>
        <w:tc>
          <w:tcPr>
            <w:tcW w:w="15588" w:type="dxa"/>
            <w:gridSpan w:val="5"/>
          </w:tcPr>
          <w:p w:rsidR="00372370" w:rsidRPr="007A7706" w:rsidRDefault="00372370" w:rsidP="002F7319">
            <w:pPr>
              <w:contextualSpacing/>
              <w:jc w:val="center"/>
              <w:rPr>
                <w:rFonts w:ascii="Times New Roman" w:hAnsi="Times New Roman" w:cs="Times New Roman"/>
                <w:b/>
                <w:bCs/>
                <w:sz w:val="20"/>
                <w:szCs w:val="20"/>
              </w:rPr>
            </w:pPr>
          </w:p>
          <w:p w:rsidR="00372370" w:rsidRPr="007A7706" w:rsidRDefault="00372370" w:rsidP="002F7319">
            <w:pPr>
              <w:contextualSpacing/>
              <w:jc w:val="center"/>
              <w:rPr>
                <w:rFonts w:ascii="Times New Roman" w:hAnsi="Times New Roman" w:cs="Times New Roman"/>
                <w:b/>
                <w:bCs/>
                <w:sz w:val="20"/>
                <w:szCs w:val="20"/>
              </w:rPr>
            </w:pPr>
            <w:r w:rsidRPr="007A7706">
              <w:rPr>
                <w:rFonts w:ascii="Times New Roman" w:hAnsi="Times New Roman" w:cs="Times New Roman"/>
                <w:b/>
                <w:bCs/>
                <w:sz w:val="20"/>
                <w:szCs w:val="20"/>
              </w:rPr>
              <w:t>1. Уголовный кодекс Республики Казахстан от 3 июля 2014 года № 226-V</w:t>
            </w:r>
          </w:p>
          <w:p w:rsidR="00372370" w:rsidRPr="007A7706" w:rsidRDefault="00372370" w:rsidP="002F7319">
            <w:pPr>
              <w:contextualSpacing/>
              <w:jc w:val="center"/>
              <w:rPr>
                <w:rFonts w:ascii="Times New Roman" w:hAnsi="Times New Roman" w:cs="Times New Roman"/>
                <w:bCs/>
                <w:color w:val="000000"/>
                <w:sz w:val="20"/>
                <w:szCs w:val="20"/>
              </w:rPr>
            </w:pPr>
          </w:p>
        </w:tc>
      </w:tr>
      <w:tr w:rsidR="00372370" w:rsidRPr="007A7706" w:rsidTr="00256967">
        <w:tc>
          <w:tcPr>
            <w:tcW w:w="562" w:type="dxa"/>
          </w:tcPr>
          <w:p w:rsidR="00372370" w:rsidRPr="00A1147D" w:rsidRDefault="00372370" w:rsidP="00A1147D">
            <w:pPr>
              <w:ind w:left="142"/>
              <w:jc w:val="center"/>
              <w:rPr>
                <w:rFonts w:ascii="Times New Roman" w:hAnsi="Times New Roman" w:cs="Times New Roman"/>
                <w:sz w:val="20"/>
                <w:szCs w:val="20"/>
              </w:rPr>
            </w:pPr>
            <w:r w:rsidRPr="00A1147D">
              <w:rPr>
                <w:rFonts w:ascii="Times New Roman" w:hAnsi="Times New Roman" w:cs="Times New Roman"/>
                <w:sz w:val="20"/>
                <w:szCs w:val="20"/>
              </w:rPr>
              <w:t>1.</w:t>
            </w:r>
          </w:p>
        </w:tc>
        <w:tc>
          <w:tcPr>
            <w:tcW w:w="1134" w:type="dxa"/>
          </w:tcPr>
          <w:p w:rsidR="00372370" w:rsidRPr="007A7706" w:rsidRDefault="00385EBA" w:rsidP="00AB7B91">
            <w:pPr>
              <w:jc w:val="center"/>
              <w:rPr>
                <w:rFonts w:ascii="Times New Roman" w:hAnsi="Times New Roman" w:cs="Times New Roman"/>
                <w:sz w:val="20"/>
                <w:szCs w:val="20"/>
              </w:rPr>
            </w:pPr>
            <w:r w:rsidRPr="007A7706">
              <w:rPr>
                <w:rFonts w:ascii="Times New Roman" w:hAnsi="Times New Roman" w:cs="Times New Roman"/>
                <w:sz w:val="20"/>
                <w:szCs w:val="20"/>
                <w:lang w:val="kk-KZ"/>
              </w:rPr>
              <w:t>Пункт 1</w:t>
            </w:r>
            <w:r w:rsidRPr="007A7706">
              <w:rPr>
                <w:rFonts w:ascii="Times New Roman" w:hAnsi="Times New Roman" w:cs="Times New Roman"/>
                <w:sz w:val="20"/>
                <w:szCs w:val="20"/>
              </w:rPr>
              <w:t xml:space="preserve"> части 1</w:t>
            </w:r>
            <w:r w:rsidR="00372370" w:rsidRPr="007A7706">
              <w:rPr>
                <w:rFonts w:ascii="Times New Roman" w:hAnsi="Times New Roman" w:cs="Times New Roman"/>
                <w:sz w:val="20"/>
                <w:szCs w:val="20"/>
              </w:rPr>
              <w:t xml:space="preserve"> статьи 307</w:t>
            </w:r>
          </w:p>
          <w:p w:rsidR="00372370" w:rsidRPr="007A7706" w:rsidRDefault="00372370" w:rsidP="002F7319">
            <w:pPr>
              <w:jc w:val="both"/>
              <w:rPr>
                <w:rFonts w:ascii="Times New Roman" w:hAnsi="Times New Roman" w:cs="Times New Roman"/>
                <w:sz w:val="20"/>
                <w:szCs w:val="20"/>
              </w:rPr>
            </w:pPr>
          </w:p>
          <w:p w:rsidR="00372370" w:rsidRPr="007A7706" w:rsidRDefault="00372370" w:rsidP="002F7319">
            <w:pPr>
              <w:jc w:val="both"/>
              <w:rPr>
                <w:rFonts w:ascii="Times New Roman" w:hAnsi="Times New Roman" w:cs="Times New Roman"/>
                <w:sz w:val="20"/>
                <w:szCs w:val="20"/>
              </w:rPr>
            </w:pPr>
          </w:p>
        </w:tc>
        <w:tc>
          <w:tcPr>
            <w:tcW w:w="4678" w:type="dxa"/>
          </w:tcPr>
          <w:p w:rsidR="00372370" w:rsidRPr="007A7706" w:rsidRDefault="00372370" w:rsidP="002F7319">
            <w:pPr>
              <w:ind w:firstLine="455"/>
              <w:jc w:val="both"/>
              <w:rPr>
                <w:rFonts w:ascii="Times New Roman" w:hAnsi="Times New Roman" w:cs="Times New Roman"/>
                <w:sz w:val="20"/>
                <w:szCs w:val="20"/>
              </w:rPr>
            </w:pPr>
            <w:r w:rsidRPr="007A7706">
              <w:rPr>
                <w:rFonts w:ascii="Times New Roman" w:hAnsi="Times New Roman" w:cs="Times New Roman"/>
                <w:sz w:val="20"/>
                <w:szCs w:val="20"/>
              </w:rPr>
              <w:t>Статья 307. Организация незаконного игорного бизнеса</w:t>
            </w:r>
          </w:p>
          <w:p w:rsidR="00AB7B91" w:rsidRPr="007A7706" w:rsidRDefault="00372370" w:rsidP="00385EBA">
            <w:pPr>
              <w:ind w:firstLine="455"/>
              <w:jc w:val="both"/>
              <w:rPr>
                <w:rFonts w:ascii="Times New Roman" w:hAnsi="Times New Roman" w:cs="Times New Roman"/>
                <w:sz w:val="20"/>
                <w:szCs w:val="20"/>
              </w:rPr>
            </w:pPr>
            <w:r w:rsidRPr="007A7706">
              <w:rPr>
                <w:rFonts w:ascii="Times New Roman" w:hAnsi="Times New Roman" w:cs="Times New Roman"/>
                <w:sz w:val="20"/>
                <w:szCs w:val="20"/>
              </w:rPr>
              <w:t xml:space="preserve">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мест, установленных законодательством Республики Казахстан об игорном бизнесе, либо осуществление деятельности в сфере игорного бизнеса без лицензии – </w:t>
            </w:r>
          </w:p>
          <w:p w:rsidR="00AB7B91" w:rsidRPr="007A7706" w:rsidRDefault="00AB7B91" w:rsidP="00453270">
            <w:pPr>
              <w:jc w:val="both"/>
              <w:rPr>
                <w:rFonts w:ascii="Times New Roman" w:hAnsi="Times New Roman" w:cs="Times New Roman"/>
                <w:sz w:val="20"/>
                <w:szCs w:val="20"/>
              </w:rPr>
            </w:pPr>
          </w:p>
          <w:p w:rsidR="00AB7B91" w:rsidRPr="007A7706" w:rsidRDefault="00453270" w:rsidP="00AB7B91">
            <w:pPr>
              <w:pStyle w:val="a8"/>
              <w:ind w:firstLine="318"/>
              <w:jc w:val="both"/>
              <w:rPr>
                <w:rFonts w:ascii="Times New Roman" w:hAnsi="Times New Roman" w:cs="Times New Roman"/>
                <w:bCs/>
                <w:sz w:val="20"/>
                <w:szCs w:val="20"/>
              </w:rPr>
            </w:pPr>
            <w:r w:rsidRPr="007A7706">
              <w:rPr>
                <w:rFonts w:ascii="Times New Roman" w:hAnsi="Times New Roman" w:cs="Times New Roman"/>
                <w:bCs/>
                <w:sz w:val="20"/>
                <w:szCs w:val="20"/>
                <w:lang w:eastAsia="en-US"/>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tc>
        <w:tc>
          <w:tcPr>
            <w:tcW w:w="4820" w:type="dxa"/>
          </w:tcPr>
          <w:p w:rsidR="00385EBA" w:rsidRPr="007A7706" w:rsidRDefault="00372370" w:rsidP="00385EBA">
            <w:pPr>
              <w:ind w:firstLine="317"/>
              <w:jc w:val="both"/>
              <w:rPr>
                <w:rFonts w:ascii="Times New Roman" w:hAnsi="Times New Roman" w:cs="Times New Roman"/>
                <w:sz w:val="20"/>
                <w:szCs w:val="20"/>
              </w:rPr>
            </w:pPr>
            <w:r w:rsidRPr="007A7706">
              <w:rPr>
                <w:rFonts w:ascii="Times New Roman" w:hAnsi="Times New Roman" w:cs="Times New Roman"/>
                <w:sz w:val="20"/>
                <w:szCs w:val="20"/>
              </w:rPr>
              <w:t>Статья 307. Организация незаконного игорного бизнеса</w:t>
            </w:r>
          </w:p>
          <w:p w:rsidR="00385EBA" w:rsidRPr="007A7706" w:rsidRDefault="00385EBA" w:rsidP="00385EBA">
            <w:pPr>
              <w:ind w:firstLine="317"/>
              <w:jc w:val="both"/>
              <w:rPr>
                <w:rFonts w:ascii="Times New Roman" w:hAnsi="Times New Roman" w:cs="Times New Roman"/>
                <w:sz w:val="20"/>
                <w:szCs w:val="20"/>
              </w:rPr>
            </w:pPr>
            <w:r w:rsidRPr="007A7706">
              <w:rPr>
                <w:rFonts w:ascii="Times New Roman" w:hAnsi="Times New Roman" w:cs="Times New Roman"/>
                <w:sz w:val="20"/>
                <w:szCs w:val="20"/>
              </w:rPr>
              <w:t xml:space="preserve">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мест, установленных законодательством Республики Казахстан об игорном бизнесе, </w:t>
            </w:r>
            <w:r w:rsidRPr="007A7706">
              <w:rPr>
                <w:rFonts w:ascii="Times New Roman" w:hAnsi="Times New Roman" w:cs="Times New Roman"/>
                <w:b/>
                <w:sz w:val="20"/>
                <w:szCs w:val="20"/>
              </w:rPr>
              <w:t>организация деятельности электронного казино и интернет-казино</w:t>
            </w:r>
            <w:r w:rsidRPr="007A7706">
              <w:rPr>
                <w:rFonts w:ascii="Times New Roman" w:hAnsi="Times New Roman" w:cs="Times New Roman"/>
                <w:sz w:val="20"/>
                <w:szCs w:val="20"/>
              </w:rPr>
              <w:t xml:space="preserve"> либо осуществление деятельности в сфере игорного бизнеса без лицензии –</w:t>
            </w:r>
          </w:p>
          <w:p w:rsidR="00385EBA" w:rsidRPr="007A7706" w:rsidRDefault="00385EBA" w:rsidP="00385EBA">
            <w:pPr>
              <w:jc w:val="both"/>
              <w:rPr>
                <w:rFonts w:ascii="Times New Roman" w:hAnsi="Times New Roman" w:cs="Times New Roman"/>
                <w:sz w:val="20"/>
                <w:szCs w:val="20"/>
              </w:rPr>
            </w:pPr>
          </w:p>
          <w:p w:rsidR="00385EBA" w:rsidRDefault="00385EBA" w:rsidP="00715595">
            <w:pPr>
              <w:ind w:firstLine="316"/>
              <w:jc w:val="both"/>
              <w:rPr>
                <w:rFonts w:ascii="Times New Roman" w:hAnsi="Times New Roman" w:cs="Times New Roman"/>
                <w:sz w:val="20"/>
                <w:szCs w:val="20"/>
              </w:rPr>
            </w:pPr>
            <w:r w:rsidRPr="007A7706">
              <w:rPr>
                <w:rFonts w:ascii="Times New Roman" w:hAnsi="Times New Roman" w:cs="Times New Roman"/>
                <w:sz w:val="20"/>
                <w:szCs w:val="20"/>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256967" w:rsidRPr="007A7706" w:rsidRDefault="00256967" w:rsidP="00385EBA">
            <w:pPr>
              <w:ind w:firstLine="316"/>
              <w:jc w:val="both"/>
              <w:rPr>
                <w:rFonts w:ascii="Times New Roman" w:hAnsi="Times New Roman" w:cs="Times New Roman"/>
                <w:sz w:val="20"/>
                <w:szCs w:val="20"/>
              </w:rPr>
            </w:pPr>
          </w:p>
        </w:tc>
        <w:tc>
          <w:tcPr>
            <w:tcW w:w="4394" w:type="dxa"/>
          </w:tcPr>
          <w:p w:rsidR="00372370" w:rsidRPr="007A7706" w:rsidRDefault="00372370" w:rsidP="002F7319">
            <w:pPr>
              <w:ind w:firstLine="455"/>
              <w:jc w:val="both"/>
              <w:rPr>
                <w:rFonts w:ascii="Times New Roman" w:hAnsi="Times New Roman" w:cs="Times New Roman"/>
                <w:sz w:val="20"/>
                <w:szCs w:val="20"/>
              </w:rPr>
            </w:pPr>
            <w:r w:rsidRPr="007A7706">
              <w:rPr>
                <w:rFonts w:ascii="Times New Roman" w:hAnsi="Times New Roman" w:cs="Times New Roman"/>
                <w:sz w:val="20"/>
                <w:szCs w:val="20"/>
              </w:rPr>
              <w:t xml:space="preserve">Согласно подпункту 2) статьи 6 Закона РК «Об игорном бизнесе», в Республике Казахстан запрещается деятельность электронного казино и интернет-казино. Однако в действующем законодательстве не предусмотрена ответственность лиц, осуществляющих организацию деятельности </w:t>
            </w:r>
            <w:r w:rsidR="00385EBA" w:rsidRPr="007A7706">
              <w:rPr>
                <w:rFonts w:ascii="Times New Roman" w:hAnsi="Times New Roman" w:cs="Times New Roman"/>
                <w:b/>
                <w:sz w:val="20"/>
                <w:szCs w:val="20"/>
              </w:rPr>
              <w:t xml:space="preserve"> электронного казино и интернет-казино</w:t>
            </w:r>
            <w:r w:rsidR="00385EBA" w:rsidRPr="007A7706">
              <w:rPr>
                <w:rFonts w:ascii="Times New Roman" w:hAnsi="Times New Roman" w:cs="Times New Roman"/>
                <w:sz w:val="20"/>
                <w:szCs w:val="20"/>
              </w:rPr>
              <w:t xml:space="preserve"> </w:t>
            </w:r>
            <w:r w:rsidRPr="007A7706">
              <w:rPr>
                <w:rFonts w:ascii="Times New Roman" w:hAnsi="Times New Roman" w:cs="Times New Roman"/>
                <w:sz w:val="20"/>
                <w:szCs w:val="20"/>
              </w:rPr>
              <w:t>.</w:t>
            </w:r>
          </w:p>
        </w:tc>
      </w:tr>
      <w:tr w:rsidR="002B0FCF" w:rsidRPr="007A7706" w:rsidTr="00AB7B91">
        <w:tc>
          <w:tcPr>
            <w:tcW w:w="15588" w:type="dxa"/>
            <w:gridSpan w:val="5"/>
          </w:tcPr>
          <w:p w:rsidR="002B0FCF" w:rsidRPr="007A7706" w:rsidRDefault="002B0FCF" w:rsidP="002B0FCF">
            <w:pPr>
              <w:ind w:firstLine="455"/>
              <w:jc w:val="center"/>
              <w:rPr>
                <w:rFonts w:ascii="Times New Roman" w:hAnsi="Times New Roman" w:cs="Times New Roman"/>
                <w:b/>
                <w:sz w:val="20"/>
                <w:szCs w:val="20"/>
              </w:rPr>
            </w:pPr>
          </w:p>
          <w:p w:rsidR="002B0FCF" w:rsidRPr="007A7706" w:rsidRDefault="002B0FCF" w:rsidP="002B0FCF">
            <w:pPr>
              <w:ind w:firstLine="455"/>
              <w:jc w:val="center"/>
              <w:rPr>
                <w:rFonts w:ascii="Times New Roman" w:hAnsi="Times New Roman" w:cs="Times New Roman"/>
                <w:b/>
                <w:sz w:val="20"/>
                <w:szCs w:val="20"/>
              </w:rPr>
            </w:pPr>
            <w:r w:rsidRPr="007A7706">
              <w:rPr>
                <w:rFonts w:ascii="Times New Roman" w:hAnsi="Times New Roman" w:cs="Times New Roman"/>
                <w:b/>
                <w:sz w:val="20"/>
                <w:szCs w:val="20"/>
              </w:rPr>
              <w:t>2. Закон Республики Казахстан от 12 января 2007 года № 219 «Об игорном бизнесе»</w:t>
            </w:r>
          </w:p>
          <w:p w:rsidR="002B0FCF" w:rsidRPr="007A7706" w:rsidRDefault="002B0FCF" w:rsidP="002B0FCF">
            <w:pPr>
              <w:ind w:firstLine="455"/>
              <w:jc w:val="center"/>
              <w:rPr>
                <w:rFonts w:ascii="Times New Roman" w:hAnsi="Times New Roman" w:cs="Times New Roman"/>
                <w:b/>
                <w:sz w:val="20"/>
                <w:szCs w:val="20"/>
              </w:rPr>
            </w:pPr>
          </w:p>
        </w:tc>
      </w:tr>
      <w:tr w:rsidR="00372370" w:rsidRPr="007A7706" w:rsidTr="00256967">
        <w:tc>
          <w:tcPr>
            <w:tcW w:w="562" w:type="dxa"/>
            <w:shd w:val="clear" w:color="auto" w:fill="auto"/>
          </w:tcPr>
          <w:p w:rsidR="00372370" w:rsidRPr="007A7706" w:rsidRDefault="00372370" w:rsidP="002B0FCF">
            <w:pPr>
              <w:contextualSpacing/>
              <w:jc w:val="center"/>
              <w:rPr>
                <w:rFonts w:ascii="Times New Roman" w:hAnsi="Times New Roman" w:cs="Times New Roman"/>
                <w:sz w:val="20"/>
                <w:szCs w:val="20"/>
              </w:rPr>
            </w:pPr>
            <w:r w:rsidRPr="007A7706">
              <w:rPr>
                <w:rFonts w:ascii="Times New Roman" w:hAnsi="Times New Roman" w:cs="Times New Roman"/>
                <w:sz w:val="20"/>
                <w:szCs w:val="20"/>
              </w:rPr>
              <w:t>2.</w:t>
            </w:r>
          </w:p>
        </w:tc>
        <w:tc>
          <w:tcPr>
            <w:tcW w:w="1134" w:type="dxa"/>
            <w:shd w:val="clear" w:color="auto" w:fill="auto"/>
          </w:tcPr>
          <w:p w:rsidR="00372370" w:rsidRPr="007A7706" w:rsidRDefault="00372370" w:rsidP="00385EBA">
            <w:pPr>
              <w:contextualSpacing/>
              <w:jc w:val="center"/>
              <w:rPr>
                <w:rFonts w:ascii="Times New Roman" w:hAnsi="Times New Roman" w:cs="Times New Roman"/>
                <w:sz w:val="20"/>
                <w:szCs w:val="20"/>
              </w:rPr>
            </w:pPr>
            <w:r w:rsidRPr="007A7706">
              <w:rPr>
                <w:rFonts w:ascii="Times New Roman" w:hAnsi="Times New Roman" w:cs="Times New Roman"/>
                <w:sz w:val="20"/>
                <w:szCs w:val="20"/>
              </w:rPr>
              <w:t xml:space="preserve">Подпункт 7-2) </w:t>
            </w:r>
            <w:r w:rsidRPr="007A7706">
              <w:rPr>
                <w:rFonts w:ascii="Times New Roman" w:hAnsi="Times New Roman" w:cs="Times New Roman"/>
                <w:sz w:val="20"/>
                <w:szCs w:val="20"/>
              </w:rPr>
              <w:lastRenderedPageBreak/>
              <w:t>статьи 1</w:t>
            </w:r>
          </w:p>
          <w:p w:rsidR="00372370" w:rsidRPr="007A7706" w:rsidRDefault="00372370" w:rsidP="002F7319">
            <w:pPr>
              <w:contextualSpacing/>
              <w:jc w:val="both"/>
              <w:rPr>
                <w:rFonts w:ascii="Times New Roman" w:hAnsi="Times New Roman" w:cs="Times New Roman"/>
                <w:sz w:val="20"/>
                <w:szCs w:val="20"/>
              </w:rPr>
            </w:pPr>
          </w:p>
        </w:tc>
        <w:tc>
          <w:tcPr>
            <w:tcW w:w="4678" w:type="dxa"/>
            <w:shd w:val="clear" w:color="auto" w:fill="auto"/>
          </w:tcPr>
          <w:p w:rsidR="00372370" w:rsidRPr="007A7706" w:rsidRDefault="00372370" w:rsidP="002F7319">
            <w:pPr>
              <w:pStyle w:val="Default"/>
              <w:ind w:firstLine="455"/>
              <w:jc w:val="both"/>
              <w:rPr>
                <w:sz w:val="20"/>
                <w:szCs w:val="20"/>
              </w:rPr>
            </w:pPr>
            <w:r w:rsidRPr="007A7706">
              <w:rPr>
                <w:sz w:val="20"/>
                <w:szCs w:val="20"/>
              </w:rPr>
              <w:lastRenderedPageBreak/>
              <w:t xml:space="preserve">Статья 1. Основные понятия, используемые в настоящем Законе </w:t>
            </w:r>
          </w:p>
          <w:p w:rsidR="00372370" w:rsidRPr="007A7706" w:rsidRDefault="00372370" w:rsidP="002F7319">
            <w:pPr>
              <w:pStyle w:val="Default"/>
              <w:ind w:firstLine="455"/>
              <w:jc w:val="both"/>
              <w:rPr>
                <w:sz w:val="20"/>
                <w:szCs w:val="20"/>
              </w:rPr>
            </w:pPr>
            <w:r w:rsidRPr="007A7706">
              <w:rPr>
                <w:sz w:val="20"/>
                <w:szCs w:val="20"/>
              </w:rPr>
              <w:lastRenderedPageBreak/>
              <w:t xml:space="preserve">В настоящем Законе используются следующие основные понятия: </w:t>
            </w:r>
          </w:p>
          <w:p w:rsidR="00372370" w:rsidRPr="007A7706" w:rsidRDefault="00372370" w:rsidP="002F7319">
            <w:pPr>
              <w:pStyle w:val="Default"/>
              <w:ind w:firstLine="455"/>
              <w:jc w:val="both"/>
              <w:rPr>
                <w:sz w:val="20"/>
                <w:szCs w:val="20"/>
              </w:rPr>
            </w:pPr>
            <w:r w:rsidRPr="007A7706">
              <w:rPr>
                <w:sz w:val="20"/>
                <w:szCs w:val="20"/>
              </w:rPr>
              <w:t xml:space="preserve">... </w:t>
            </w:r>
          </w:p>
          <w:p w:rsidR="00372370" w:rsidRPr="007A7706" w:rsidRDefault="00372370" w:rsidP="002F7319">
            <w:pPr>
              <w:ind w:firstLine="455"/>
              <w:contextualSpacing/>
              <w:jc w:val="both"/>
              <w:rPr>
                <w:rFonts w:ascii="Times New Roman" w:hAnsi="Times New Roman" w:cs="Times New Roman"/>
                <w:sz w:val="20"/>
                <w:szCs w:val="20"/>
              </w:rPr>
            </w:pPr>
            <w:r w:rsidRPr="007A7706">
              <w:rPr>
                <w:rFonts w:ascii="Times New Roman" w:hAnsi="Times New Roman" w:cs="Times New Roman"/>
                <w:sz w:val="20"/>
                <w:szCs w:val="20"/>
              </w:rPr>
              <w:t xml:space="preserve">7-2) лицо, ограниченное в участии в азартных играх и (или) пари, – физическое лицо, которое вследствие злоупотребления азартными играми и (или) пари ограничено судом в дееспособности, </w:t>
            </w:r>
            <w:r w:rsidRPr="007A7706">
              <w:rPr>
                <w:rFonts w:ascii="Times New Roman" w:hAnsi="Times New Roman" w:cs="Times New Roman"/>
                <w:b/>
                <w:sz w:val="20"/>
                <w:szCs w:val="20"/>
              </w:rPr>
              <w:t>а также</w:t>
            </w:r>
            <w:r w:rsidRPr="007A7706">
              <w:rPr>
                <w:rFonts w:ascii="Times New Roman" w:hAnsi="Times New Roman" w:cs="Times New Roman"/>
                <w:sz w:val="20"/>
                <w:szCs w:val="20"/>
              </w:rPr>
              <w:t xml:space="preserve"> физическое лицо, ограничившее себя от участия в азартных играх и (или) пари;</w:t>
            </w:r>
          </w:p>
          <w:p w:rsidR="00372370" w:rsidRPr="007A7706" w:rsidRDefault="00372370" w:rsidP="00385EBA">
            <w:pPr>
              <w:pStyle w:val="Default"/>
              <w:jc w:val="both"/>
              <w:rPr>
                <w:sz w:val="20"/>
                <w:szCs w:val="20"/>
              </w:rPr>
            </w:pPr>
          </w:p>
        </w:tc>
        <w:tc>
          <w:tcPr>
            <w:tcW w:w="4820" w:type="dxa"/>
            <w:shd w:val="clear" w:color="auto" w:fill="auto"/>
          </w:tcPr>
          <w:p w:rsidR="00372370" w:rsidRPr="007A7706" w:rsidRDefault="00372370" w:rsidP="002F7319">
            <w:pPr>
              <w:pStyle w:val="Default"/>
              <w:ind w:firstLine="455"/>
              <w:jc w:val="both"/>
              <w:rPr>
                <w:sz w:val="20"/>
                <w:szCs w:val="20"/>
              </w:rPr>
            </w:pPr>
            <w:r w:rsidRPr="007A7706">
              <w:rPr>
                <w:sz w:val="20"/>
                <w:szCs w:val="20"/>
              </w:rPr>
              <w:lastRenderedPageBreak/>
              <w:t xml:space="preserve">Статья 1. Основные понятия, используемые в настоящем Законе </w:t>
            </w:r>
          </w:p>
          <w:p w:rsidR="00372370" w:rsidRPr="007A7706" w:rsidRDefault="00372370" w:rsidP="002F7319">
            <w:pPr>
              <w:pStyle w:val="Default"/>
              <w:ind w:firstLine="455"/>
              <w:jc w:val="both"/>
              <w:rPr>
                <w:sz w:val="20"/>
                <w:szCs w:val="20"/>
              </w:rPr>
            </w:pPr>
            <w:r w:rsidRPr="007A7706">
              <w:rPr>
                <w:sz w:val="20"/>
                <w:szCs w:val="20"/>
              </w:rPr>
              <w:lastRenderedPageBreak/>
              <w:t xml:space="preserve">В настоящем Законе используются следующие основные понятия: </w:t>
            </w:r>
          </w:p>
          <w:p w:rsidR="00372370" w:rsidRPr="007A7706" w:rsidRDefault="00372370" w:rsidP="002F7319">
            <w:pPr>
              <w:pStyle w:val="Default"/>
              <w:ind w:firstLine="455"/>
              <w:jc w:val="both"/>
              <w:rPr>
                <w:sz w:val="20"/>
                <w:szCs w:val="20"/>
              </w:rPr>
            </w:pPr>
            <w:r w:rsidRPr="007A7706">
              <w:rPr>
                <w:sz w:val="20"/>
                <w:szCs w:val="20"/>
              </w:rPr>
              <w:t xml:space="preserve">... </w:t>
            </w:r>
          </w:p>
          <w:p w:rsidR="00372370" w:rsidRPr="007A7706" w:rsidRDefault="00372370" w:rsidP="002F7319">
            <w:pPr>
              <w:pStyle w:val="a4"/>
              <w:spacing w:before="0" w:beforeAutospacing="0" w:after="0" w:afterAutospacing="0"/>
              <w:ind w:firstLine="455"/>
              <w:jc w:val="both"/>
              <w:textAlignment w:val="baseline"/>
              <w:rPr>
                <w:b/>
                <w:sz w:val="20"/>
                <w:szCs w:val="20"/>
              </w:rPr>
            </w:pPr>
            <w:r w:rsidRPr="007A7706">
              <w:rPr>
                <w:sz w:val="20"/>
                <w:szCs w:val="20"/>
              </w:rPr>
              <w:t xml:space="preserve">7-2) лицо, ограниченное в участии в азартных играх и (или) пари, - физическое лицо, которое вследствие злоупотребления азартными играми и (или) пари ограничено судом в дееспособности, физическое лицо, ограничившее себя от участия в азартных играх и (или) пари, </w:t>
            </w:r>
            <w:r w:rsidRPr="007A7706">
              <w:rPr>
                <w:b/>
                <w:sz w:val="20"/>
                <w:szCs w:val="20"/>
              </w:rPr>
              <w:t>а также физическое лицо, о котором имеются сведения в Едином реестре должников;</w:t>
            </w:r>
          </w:p>
          <w:p w:rsidR="00372370" w:rsidRPr="007A7706" w:rsidRDefault="00372370" w:rsidP="00385EBA">
            <w:pPr>
              <w:pStyle w:val="a4"/>
              <w:spacing w:before="0" w:beforeAutospacing="0" w:after="0" w:afterAutospacing="0"/>
              <w:ind w:firstLine="455"/>
              <w:jc w:val="both"/>
              <w:textAlignment w:val="baseline"/>
              <w:rPr>
                <w:sz w:val="20"/>
                <w:szCs w:val="20"/>
              </w:rPr>
            </w:pPr>
          </w:p>
        </w:tc>
        <w:tc>
          <w:tcPr>
            <w:tcW w:w="4394" w:type="dxa"/>
            <w:tcBorders>
              <w:bottom w:val="single" w:sz="4" w:space="0" w:color="auto"/>
            </w:tcBorders>
            <w:shd w:val="clear" w:color="auto" w:fill="auto"/>
          </w:tcPr>
          <w:p w:rsidR="00372370" w:rsidRPr="007A7706" w:rsidRDefault="00372370" w:rsidP="002F7319">
            <w:pPr>
              <w:pStyle w:val="a4"/>
              <w:spacing w:before="0" w:beforeAutospacing="0" w:after="0" w:afterAutospacing="0"/>
              <w:ind w:firstLine="302"/>
              <w:jc w:val="both"/>
              <w:textAlignment w:val="baseline"/>
              <w:rPr>
                <w:sz w:val="20"/>
                <w:szCs w:val="20"/>
              </w:rPr>
            </w:pPr>
            <w:r w:rsidRPr="007A7706">
              <w:rPr>
                <w:sz w:val="20"/>
                <w:szCs w:val="20"/>
              </w:rPr>
              <w:lastRenderedPageBreak/>
              <w:t xml:space="preserve">Предлагается запретить участвовать в азартных играх и (или) пари физическим лицам, </w:t>
            </w:r>
            <w:r w:rsidRPr="007A7706">
              <w:rPr>
                <w:sz w:val="20"/>
                <w:szCs w:val="20"/>
              </w:rPr>
              <w:lastRenderedPageBreak/>
              <w:t>находящимся в Едином реестре должников.</w:t>
            </w:r>
          </w:p>
          <w:p w:rsidR="00372370" w:rsidRDefault="00372370" w:rsidP="002F7319">
            <w:pPr>
              <w:pStyle w:val="a4"/>
              <w:spacing w:before="0" w:beforeAutospacing="0" w:after="0" w:afterAutospacing="0"/>
              <w:ind w:firstLine="302"/>
              <w:jc w:val="both"/>
              <w:textAlignment w:val="baseline"/>
              <w:rPr>
                <w:sz w:val="20"/>
                <w:szCs w:val="20"/>
              </w:rPr>
            </w:pPr>
            <w:r w:rsidRPr="007A7706">
              <w:rPr>
                <w:sz w:val="20"/>
                <w:szCs w:val="20"/>
              </w:rPr>
              <w:t>Данная норма предлагается в целях:</w:t>
            </w:r>
          </w:p>
          <w:p w:rsidR="00256967" w:rsidRPr="007A7706" w:rsidRDefault="00256967" w:rsidP="00256967">
            <w:pPr>
              <w:pStyle w:val="a4"/>
              <w:spacing w:before="0" w:beforeAutospacing="0" w:after="0" w:afterAutospacing="0"/>
              <w:jc w:val="both"/>
              <w:textAlignment w:val="baseline"/>
              <w:rPr>
                <w:sz w:val="20"/>
                <w:szCs w:val="20"/>
              </w:rPr>
            </w:pPr>
          </w:p>
          <w:p w:rsidR="00372370" w:rsidRPr="007A7706" w:rsidRDefault="00372370" w:rsidP="002F7319">
            <w:pPr>
              <w:pStyle w:val="a4"/>
              <w:spacing w:before="0" w:beforeAutospacing="0" w:after="0" w:afterAutospacing="0"/>
              <w:ind w:firstLine="302"/>
              <w:jc w:val="both"/>
              <w:textAlignment w:val="baseline"/>
              <w:rPr>
                <w:sz w:val="20"/>
                <w:szCs w:val="20"/>
              </w:rPr>
            </w:pPr>
            <w:r w:rsidRPr="007A7706">
              <w:rPr>
                <w:sz w:val="20"/>
                <w:szCs w:val="20"/>
              </w:rPr>
              <w:t>1) защиты граждан - должников от формирования желания легкого, быстрого заработка и негативных последствий от участия в азартных играх, пари;</w:t>
            </w:r>
          </w:p>
          <w:p w:rsidR="00372370" w:rsidRPr="007A7706" w:rsidRDefault="00372370" w:rsidP="002F7319">
            <w:pPr>
              <w:pStyle w:val="a4"/>
              <w:spacing w:before="0" w:beforeAutospacing="0" w:after="0" w:afterAutospacing="0"/>
              <w:ind w:firstLine="302"/>
              <w:jc w:val="both"/>
              <w:textAlignment w:val="baseline"/>
              <w:rPr>
                <w:sz w:val="20"/>
                <w:szCs w:val="20"/>
              </w:rPr>
            </w:pPr>
            <w:r w:rsidRPr="007A7706">
              <w:rPr>
                <w:sz w:val="20"/>
                <w:szCs w:val="20"/>
              </w:rPr>
              <w:t>2) ограничения злостных должников по штрафам, налогам и алиментам на развлечение путем участия в азартных играх и (или) пари.</w:t>
            </w:r>
          </w:p>
          <w:p w:rsidR="00385EBA" w:rsidRPr="007A7706" w:rsidRDefault="00372370" w:rsidP="00385EBA">
            <w:pPr>
              <w:pStyle w:val="a4"/>
              <w:spacing w:before="0" w:beforeAutospacing="0" w:after="0" w:afterAutospacing="0"/>
              <w:ind w:firstLine="302"/>
              <w:jc w:val="both"/>
              <w:textAlignment w:val="baseline"/>
              <w:rPr>
                <w:sz w:val="20"/>
                <w:szCs w:val="20"/>
              </w:rPr>
            </w:pPr>
            <w:r w:rsidRPr="007A7706">
              <w:rPr>
                <w:sz w:val="20"/>
                <w:szCs w:val="20"/>
              </w:rPr>
              <w:t>Зачастую, граждане-должники с целью погашения своих долгов ищут возможность быстрого заработка без труда и усилий. Они прибегают к азартным играм, ставкам в букмекерских конторах в надежде что смогут быстро и много заработать. В действительности же должники проигрывают все оставшиеся свои сбережения и впадают в еще большую долговую яму, что отражается на их близких и семье.</w:t>
            </w:r>
          </w:p>
          <w:p w:rsidR="00372370" w:rsidRPr="007A7706" w:rsidRDefault="00372370" w:rsidP="00385EBA">
            <w:pPr>
              <w:pStyle w:val="a4"/>
              <w:spacing w:before="0" w:beforeAutospacing="0" w:after="0" w:afterAutospacing="0"/>
              <w:ind w:firstLine="302"/>
              <w:jc w:val="both"/>
              <w:textAlignment w:val="baseline"/>
              <w:rPr>
                <w:sz w:val="20"/>
                <w:szCs w:val="20"/>
              </w:rPr>
            </w:pPr>
            <w:r w:rsidRPr="007A7706">
              <w:rPr>
                <w:sz w:val="20"/>
                <w:szCs w:val="20"/>
              </w:rPr>
              <w:t>Недобросовестные граждане, злостно уклоняющиеся от своих долговых обязательств и состоящие в Едином реестре должников, также должны быть ограничены в участии в азартных играх и пари.</w:t>
            </w:r>
          </w:p>
          <w:p w:rsidR="00372370" w:rsidRPr="007A7706" w:rsidRDefault="00372370" w:rsidP="002F7319">
            <w:pPr>
              <w:pStyle w:val="a4"/>
              <w:spacing w:before="0" w:beforeAutospacing="0" w:after="0" w:afterAutospacing="0"/>
              <w:ind w:firstLine="302"/>
              <w:jc w:val="both"/>
              <w:textAlignment w:val="baseline"/>
              <w:rPr>
                <w:sz w:val="20"/>
                <w:szCs w:val="20"/>
              </w:rPr>
            </w:pPr>
            <w:r w:rsidRPr="007A7706">
              <w:rPr>
                <w:color w:val="000000" w:themeColor="text1"/>
                <w:sz w:val="20"/>
                <w:szCs w:val="20"/>
              </w:rPr>
              <w:t xml:space="preserve">В 2021 году в Латвии был введен запрет для должников по алиментам играть в </w:t>
            </w:r>
            <w:r w:rsidRPr="007A7706">
              <w:rPr>
                <w:sz w:val="20"/>
                <w:szCs w:val="20"/>
              </w:rPr>
              <w:t>азартные</w:t>
            </w:r>
            <w:r w:rsidRPr="007A7706">
              <w:rPr>
                <w:color w:val="000000" w:themeColor="text1"/>
                <w:sz w:val="20"/>
                <w:szCs w:val="20"/>
              </w:rPr>
              <w:t xml:space="preserve"> и интерактивные азартные игры, а также принимать участие в интерактивных лотереях.</w:t>
            </w:r>
            <w:r w:rsidRPr="007A7706">
              <w:rPr>
                <w:sz w:val="20"/>
                <w:szCs w:val="20"/>
              </w:rPr>
              <w:t xml:space="preserve"> </w:t>
            </w:r>
          </w:p>
          <w:p w:rsidR="00372370" w:rsidRPr="007A7706" w:rsidRDefault="00372370" w:rsidP="002F7319">
            <w:pPr>
              <w:pStyle w:val="a4"/>
              <w:spacing w:before="0" w:beforeAutospacing="0" w:after="0" w:afterAutospacing="0"/>
              <w:ind w:firstLine="302"/>
              <w:jc w:val="both"/>
              <w:textAlignment w:val="baseline"/>
              <w:rPr>
                <w:sz w:val="20"/>
                <w:szCs w:val="20"/>
              </w:rPr>
            </w:pPr>
            <w:r w:rsidRPr="007A7706">
              <w:rPr>
                <w:sz w:val="20"/>
                <w:szCs w:val="20"/>
              </w:rPr>
              <w:t>В этой связи, нахождение лица в Едином реестре должников должно служить основанием для запрета на участие в азартных играх и (или) пари для данного лица.</w:t>
            </w:r>
          </w:p>
          <w:p w:rsidR="00372370" w:rsidRDefault="00372370" w:rsidP="00385EBA">
            <w:pPr>
              <w:pStyle w:val="a4"/>
              <w:spacing w:before="0" w:beforeAutospacing="0" w:after="0" w:afterAutospacing="0"/>
              <w:jc w:val="both"/>
              <w:textAlignment w:val="baseline"/>
              <w:rPr>
                <w:sz w:val="20"/>
                <w:szCs w:val="20"/>
              </w:rPr>
            </w:pPr>
          </w:p>
          <w:p w:rsidR="00256967" w:rsidRPr="007A7706" w:rsidRDefault="00256967" w:rsidP="00385EBA">
            <w:pPr>
              <w:pStyle w:val="a4"/>
              <w:spacing w:before="0" w:beforeAutospacing="0" w:after="0" w:afterAutospacing="0"/>
              <w:jc w:val="both"/>
              <w:textAlignment w:val="baseline"/>
              <w:rPr>
                <w:sz w:val="20"/>
                <w:szCs w:val="20"/>
              </w:rPr>
            </w:pP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3</w:t>
            </w:r>
            <w:r w:rsidR="00372370" w:rsidRPr="007A7706">
              <w:rPr>
                <w:rFonts w:ascii="Times New Roman" w:hAnsi="Times New Roman" w:cs="Times New Roman"/>
                <w:sz w:val="20"/>
                <w:szCs w:val="20"/>
              </w:rPr>
              <w:t>.</w:t>
            </w:r>
          </w:p>
          <w:p w:rsidR="00372370" w:rsidRPr="007A7706" w:rsidRDefault="00372370" w:rsidP="002F7319">
            <w:pPr>
              <w:contextualSpacing/>
              <w:jc w:val="both"/>
              <w:rPr>
                <w:rFonts w:ascii="Times New Roman" w:hAnsi="Times New Roman" w:cs="Times New Roman"/>
                <w:sz w:val="20"/>
                <w:szCs w:val="20"/>
              </w:rPr>
            </w:pPr>
          </w:p>
        </w:tc>
        <w:tc>
          <w:tcPr>
            <w:tcW w:w="1134" w:type="dxa"/>
            <w:shd w:val="clear" w:color="auto" w:fill="auto"/>
          </w:tcPr>
          <w:p w:rsidR="00372370" w:rsidRPr="007A7706" w:rsidRDefault="00372370" w:rsidP="00385EBA">
            <w:pPr>
              <w:widowControl w:val="0"/>
              <w:jc w:val="center"/>
              <w:rPr>
                <w:rFonts w:ascii="Times New Roman" w:hAnsi="Times New Roman" w:cs="Times New Roman"/>
                <w:color w:val="000000"/>
                <w:sz w:val="20"/>
                <w:szCs w:val="20"/>
              </w:rPr>
            </w:pPr>
            <w:r w:rsidRPr="007A7706">
              <w:rPr>
                <w:rFonts w:ascii="Times New Roman" w:hAnsi="Times New Roman" w:cs="Times New Roman"/>
                <w:color w:val="000000"/>
                <w:sz w:val="20"/>
                <w:szCs w:val="20"/>
              </w:rPr>
              <w:t>Новые подпункты 2-1), 2-2) пункта 2 статьи 6</w:t>
            </w:r>
          </w:p>
          <w:p w:rsidR="00372370" w:rsidRPr="007A7706" w:rsidRDefault="00372370" w:rsidP="002F7319">
            <w:pPr>
              <w:contextualSpacing/>
              <w:jc w:val="both"/>
              <w:rPr>
                <w:rFonts w:ascii="Times New Roman" w:hAnsi="Times New Roman" w:cs="Times New Roman"/>
                <w:sz w:val="20"/>
                <w:szCs w:val="20"/>
              </w:rPr>
            </w:pPr>
          </w:p>
        </w:tc>
        <w:tc>
          <w:tcPr>
            <w:tcW w:w="4678" w:type="dxa"/>
            <w:shd w:val="clear" w:color="auto" w:fill="auto"/>
          </w:tcPr>
          <w:p w:rsidR="00372370" w:rsidRPr="007A7706" w:rsidRDefault="00372370" w:rsidP="002F7319">
            <w:pPr>
              <w:widowControl w:val="0"/>
              <w:ind w:firstLine="457"/>
              <w:jc w:val="both"/>
              <w:rPr>
                <w:rFonts w:ascii="Times New Roman" w:hAnsi="Times New Roman" w:cs="Times New Roman"/>
                <w:bCs/>
                <w:sz w:val="20"/>
                <w:szCs w:val="20"/>
              </w:rPr>
            </w:pPr>
            <w:r w:rsidRPr="007A7706">
              <w:rPr>
                <w:rFonts w:ascii="Times New Roman" w:hAnsi="Times New Roman" w:cs="Times New Roman"/>
                <w:bCs/>
                <w:sz w:val="20"/>
                <w:szCs w:val="20"/>
              </w:rPr>
              <w:t>Статья 6. Виды деятельности в сфере игорного бизнеса</w:t>
            </w:r>
          </w:p>
          <w:p w:rsidR="00372370" w:rsidRPr="007A7706" w:rsidRDefault="00372370" w:rsidP="002F7319">
            <w:pPr>
              <w:widowControl w:val="0"/>
              <w:ind w:firstLine="457"/>
              <w:jc w:val="both"/>
              <w:rPr>
                <w:rFonts w:ascii="Times New Roman" w:hAnsi="Times New Roman" w:cs="Times New Roman"/>
                <w:bCs/>
                <w:sz w:val="20"/>
                <w:szCs w:val="20"/>
              </w:rPr>
            </w:pPr>
            <w:r w:rsidRPr="007A7706">
              <w:rPr>
                <w:rFonts w:ascii="Times New Roman" w:hAnsi="Times New Roman" w:cs="Times New Roman"/>
                <w:noProof/>
                <w:color w:val="000000"/>
                <w:sz w:val="20"/>
                <w:szCs w:val="20"/>
              </w:rPr>
              <w:t>2. На территории Республики Казахстан запрещаются:</w:t>
            </w:r>
          </w:p>
          <w:p w:rsidR="00372370" w:rsidRPr="007A7706" w:rsidRDefault="00372370" w:rsidP="002F7319">
            <w:pPr>
              <w:widowControl w:val="0"/>
              <w:ind w:firstLine="457"/>
              <w:jc w:val="both"/>
              <w:rPr>
                <w:rFonts w:ascii="Times New Roman" w:hAnsi="Times New Roman" w:cs="Times New Roman"/>
                <w:bCs/>
                <w:sz w:val="20"/>
                <w:szCs w:val="20"/>
              </w:rPr>
            </w:pPr>
            <w:r w:rsidRPr="007A7706">
              <w:rPr>
                <w:rFonts w:ascii="Times New Roman" w:hAnsi="Times New Roman" w:cs="Times New Roman"/>
                <w:noProof/>
                <w:color w:val="000000"/>
                <w:sz w:val="20"/>
                <w:szCs w:val="20"/>
              </w:rPr>
              <w:t>…</w:t>
            </w:r>
          </w:p>
          <w:p w:rsidR="00372370" w:rsidRPr="007A7706" w:rsidRDefault="00372370" w:rsidP="002F7319">
            <w:pPr>
              <w:widowControl w:val="0"/>
              <w:ind w:firstLine="457"/>
              <w:jc w:val="both"/>
              <w:rPr>
                <w:rFonts w:ascii="Times New Roman" w:hAnsi="Times New Roman" w:cs="Times New Roman"/>
                <w:b/>
                <w:bCs/>
                <w:noProof/>
                <w:sz w:val="20"/>
                <w:szCs w:val="20"/>
              </w:rPr>
            </w:pPr>
            <w:r w:rsidRPr="007A7706">
              <w:rPr>
                <w:rFonts w:ascii="Times New Roman" w:hAnsi="Times New Roman" w:cs="Times New Roman"/>
                <w:b/>
                <w:bCs/>
                <w:noProof/>
                <w:sz w:val="20"/>
                <w:szCs w:val="20"/>
              </w:rPr>
              <w:t xml:space="preserve">2-1) </w:t>
            </w:r>
            <w:r w:rsidRPr="007A7706">
              <w:rPr>
                <w:rFonts w:ascii="Times New Roman" w:hAnsi="Times New Roman" w:cs="Times New Roman"/>
                <w:b/>
                <w:bCs/>
                <w:noProof/>
                <w:color w:val="000000"/>
                <w:sz w:val="20"/>
                <w:szCs w:val="20"/>
              </w:rPr>
              <w:t>отсутствует</w:t>
            </w:r>
            <w:r w:rsidRPr="007A7706">
              <w:rPr>
                <w:rFonts w:ascii="Times New Roman" w:hAnsi="Times New Roman" w:cs="Times New Roman"/>
                <w:b/>
                <w:bCs/>
                <w:noProof/>
                <w:sz w:val="20"/>
                <w:szCs w:val="20"/>
              </w:rPr>
              <w:t>;</w:t>
            </w:r>
          </w:p>
          <w:p w:rsidR="00372370" w:rsidRPr="007A7706" w:rsidRDefault="00372370" w:rsidP="002F7319">
            <w:pPr>
              <w:widowControl w:val="0"/>
              <w:ind w:firstLine="457"/>
              <w:jc w:val="both"/>
              <w:rPr>
                <w:rFonts w:ascii="Times New Roman" w:hAnsi="Times New Roman" w:cs="Times New Roman"/>
                <w:b/>
                <w:bCs/>
                <w:noProof/>
                <w:sz w:val="20"/>
                <w:szCs w:val="20"/>
              </w:rPr>
            </w:pPr>
            <w:r w:rsidRPr="007A7706">
              <w:rPr>
                <w:rFonts w:ascii="Times New Roman" w:hAnsi="Times New Roman" w:cs="Times New Roman"/>
                <w:b/>
                <w:bCs/>
                <w:noProof/>
                <w:sz w:val="20"/>
                <w:szCs w:val="20"/>
              </w:rPr>
              <w:t xml:space="preserve">2-2) </w:t>
            </w:r>
            <w:r w:rsidRPr="007A7706">
              <w:rPr>
                <w:rFonts w:ascii="Times New Roman" w:hAnsi="Times New Roman" w:cs="Times New Roman"/>
                <w:b/>
                <w:bCs/>
                <w:noProof/>
                <w:color w:val="000000"/>
                <w:sz w:val="20"/>
                <w:szCs w:val="20"/>
              </w:rPr>
              <w:t>отсутствует</w:t>
            </w:r>
            <w:r w:rsidRPr="007A7706">
              <w:rPr>
                <w:rFonts w:ascii="Times New Roman" w:hAnsi="Times New Roman" w:cs="Times New Roman"/>
                <w:b/>
                <w:bCs/>
                <w:noProof/>
                <w:sz w:val="20"/>
                <w:szCs w:val="20"/>
              </w:rPr>
              <w:t>;</w:t>
            </w:r>
          </w:p>
          <w:p w:rsidR="00372370" w:rsidRPr="007A7706" w:rsidRDefault="00372370" w:rsidP="002F7319">
            <w:pPr>
              <w:pStyle w:val="Default"/>
              <w:ind w:firstLine="455"/>
              <w:jc w:val="both"/>
              <w:rPr>
                <w:sz w:val="20"/>
                <w:szCs w:val="20"/>
              </w:rPr>
            </w:pPr>
          </w:p>
        </w:tc>
        <w:tc>
          <w:tcPr>
            <w:tcW w:w="4820" w:type="dxa"/>
            <w:shd w:val="clear" w:color="auto" w:fill="auto"/>
          </w:tcPr>
          <w:p w:rsidR="00372370" w:rsidRPr="007A7706" w:rsidRDefault="00372370" w:rsidP="002F7319">
            <w:pPr>
              <w:widowControl w:val="0"/>
              <w:ind w:firstLine="457"/>
              <w:jc w:val="both"/>
              <w:rPr>
                <w:rFonts w:ascii="Times New Roman" w:hAnsi="Times New Roman" w:cs="Times New Roman"/>
                <w:bCs/>
                <w:sz w:val="20"/>
                <w:szCs w:val="20"/>
              </w:rPr>
            </w:pPr>
            <w:r w:rsidRPr="007A7706">
              <w:rPr>
                <w:rFonts w:ascii="Times New Roman" w:hAnsi="Times New Roman" w:cs="Times New Roman"/>
                <w:bCs/>
                <w:sz w:val="20"/>
                <w:szCs w:val="20"/>
              </w:rPr>
              <w:t>Статья 6. Виды деятельности в сфере игорного бизнеса</w:t>
            </w:r>
          </w:p>
          <w:p w:rsidR="00372370" w:rsidRPr="007A7706" w:rsidRDefault="00372370" w:rsidP="002F7319">
            <w:pPr>
              <w:pStyle w:val="Default"/>
              <w:ind w:firstLine="455"/>
              <w:jc w:val="both"/>
              <w:rPr>
                <w:bCs/>
                <w:sz w:val="20"/>
                <w:szCs w:val="20"/>
              </w:rPr>
            </w:pPr>
            <w:r w:rsidRPr="007A7706">
              <w:rPr>
                <w:bCs/>
                <w:sz w:val="20"/>
                <w:szCs w:val="20"/>
              </w:rPr>
              <w:t>2. На территории Республики Казахстан запрещаются:</w:t>
            </w:r>
          </w:p>
          <w:p w:rsidR="00372370" w:rsidRPr="007A7706" w:rsidRDefault="00372370" w:rsidP="002F7319">
            <w:pPr>
              <w:pStyle w:val="Default"/>
              <w:ind w:firstLine="455"/>
              <w:jc w:val="both"/>
              <w:rPr>
                <w:b/>
                <w:sz w:val="20"/>
                <w:szCs w:val="20"/>
              </w:rPr>
            </w:pPr>
            <w:r w:rsidRPr="007A7706">
              <w:rPr>
                <w:b/>
                <w:sz w:val="20"/>
                <w:szCs w:val="20"/>
              </w:rPr>
              <w:t>…</w:t>
            </w:r>
          </w:p>
          <w:p w:rsidR="00372370" w:rsidRPr="007A7706" w:rsidRDefault="00372370" w:rsidP="002F7319">
            <w:pPr>
              <w:pStyle w:val="Default"/>
              <w:ind w:firstLine="455"/>
              <w:jc w:val="both"/>
              <w:rPr>
                <w:b/>
                <w:sz w:val="20"/>
                <w:szCs w:val="20"/>
              </w:rPr>
            </w:pPr>
            <w:r w:rsidRPr="007A7706">
              <w:rPr>
                <w:b/>
                <w:sz w:val="20"/>
                <w:szCs w:val="20"/>
              </w:rPr>
              <w:t>2-1) интернет-ресурсы иностранных букмекерских контор, тотализаторов, не имеющих лицензии на право занятия деятельностью в сфере игорного бизнеса в Республике Казахстан;</w:t>
            </w:r>
          </w:p>
          <w:p w:rsidR="00372370" w:rsidRPr="007A7706" w:rsidRDefault="00385EBA" w:rsidP="002F7319">
            <w:pPr>
              <w:pStyle w:val="Default"/>
              <w:ind w:firstLine="455"/>
              <w:jc w:val="both"/>
              <w:rPr>
                <w:sz w:val="20"/>
                <w:szCs w:val="20"/>
              </w:rPr>
            </w:pPr>
            <w:r w:rsidRPr="007A7706">
              <w:rPr>
                <w:b/>
                <w:sz w:val="20"/>
                <w:szCs w:val="20"/>
              </w:rPr>
              <w:lastRenderedPageBreak/>
              <w:t>2-2) электронные кассы тотализатора и (или) букмекерской конторы, кроме тех, которые зарегистрированы под доменными именами .KZ и (или) .ҚАЗ и поставлены на регистрационный учет в соответствии с налоговым законодательством Республики Казахстан</w:t>
            </w:r>
            <w:r w:rsidR="00372370" w:rsidRPr="007A7706">
              <w:rPr>
                <w:b/>
                <w:sz w:val="20"/>
                <w:szCs w:val="20"/>
              </w:rPr>
              <w:t>;</w:t>
            </w:r>
          </w:p>
        </w:tc>
        <w:tc>
          <w:tcPr>
            <w:tcW w:w="4394" w:type="dxa"/>
            <w:tcBorders>
              <w:bottom w:val="single" w:sz="4" w:space="0" w:color="auto"/>
            </w:tcBorders>
            <w:shd w:val="clear" w:color="auto" w:fill="auto"/>
          </w:tcPr>
          <w:p w:rsidR="00372370" w:rsidRPr="007A7706" w:rsidRDefault="00372370" w:rsidP="00385EBA">
            <w:pPr>
              <w:widowControl w:val="0"/>
              <w:ind w:firstLine="315"/>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lastRenderedPageBreak/>
              <w:t>В настоящее время интернет-ресурсы иностранных букмекерских контор доступны для граждан Казахстана, доступны интернет-ресурсы крупных компаний, таких как - William Hill (Великобритания), Bwin (Австрия), Pinnacle (остров Кюрасао Королевства Нидерландов), ФонБет – Российская федерация.</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В Казахстане отсутствует прямой запрет на интернет-ресурсы иностранных букмекерских контор, что приводит к дисбалансу между </w:t>
            </w:r>
            <w:r w:rsidRPr="007A7706">
              <w:rPr>
                <w:rFonts w:ascii="Times New Roman" w:hAnsi="Times New Roman" w:cs="Times New Roman"/>
                <w:color w:val="000000"/>
                <w:sz w:val="20"/>
                <w:szCs w:val="20"/>
              </w:rPr>
              <w:lastRenderedPageBreak/>
              <w:t>казахстанским сегментом игорного бизнеса и иностранным, вследствие чего приблизительный отток денежных средств равняется 1 к 1. Но основной проблемой являются нарушения прав граждан Казахстана при использовании услуг иностранных компаний. В Ассоциацию по защите прав граждан поступили 4 жалобы от лиц, чьи права были нарушены иностранными компаниями, которые не выполняют обязательства по выплате выигрыша.</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Международный опыт показывает, что во многих странах действует запрет на деятельность иностранных букмекерских контор в интернете. Например – </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 в США в соответствии с Законом «О борьбе с незаконными азартными играми в Интернете» от 2006 года (The Unlawful Internet Gambling Enforcement Act of 2006 (UIGEA) - на территории США запрещается деятельность азартных онлайн-игр.  Реклама деятельности азартных онлайн-игр запрещается.  Исключение составляет Делавэр, Невада, Пенсильвания, Нью-Джерси (Атлантик - Сити)  с 2013 года.  </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Стоит отметить, пункт 1 параграфа 103 Законопроекта "О регулировании, применении и защите прав потребителей в Интернете" 2013 года (Internet Gambling Regulation, Enforcement, and Consumer Protection Act of 2013), который рассматривался Конгрессом США, где указано следующее – на территории США запрещается деятельность азартных онлайн-игр. Данный пункт не распространяется на лиц, которые являются обладателями лицензии полученной в соответствии с законодательством США или штата, на осуществление деятельности в сфере предоставления услуг азартных онлайн-игр. </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 в Австралии в соответствии с разделом 6 части 1 Закона № 84 «Об интерактивных азартных играх» 2001 года (Interactive Gambling Act 2001) – запрещается деятельность иностранных интерактивных азартных игр. В части 7А этого же закона, указывается, что запрещена реклама печатная, звуковая, видео, </w:t>
            </w:r>
            <w:r w:rsidRPr="007A7706">
              <w:rPr>
                <w:rFonts w:ascii="Times New Roman" w:hAnsi="Times New Roman" w:cs="Times New Roman"/>
                <w:color w:val="000000"/>
                <w:sz w:val="20"/>
                <w:szCs w:val="20"/>
              </w:rPr>
              <w:lastRenderedPageBreak/>
              <w:t xml:space="preserve">отсылки на источник или смежная, рекламирующаю деятельность иностранных интерактивных азартных игр.  </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в Швейцарии в соответствии с Законом «Об играх на деньги» (Money Gaming Act) c 01 января 2019 года деятельность иностранных сайтов азартных игр запрещается.</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 Стоит отметить, что в Швейцарии имелись нормы, запрещающие иностранным операторам онлайн-гемблинга работать, такие как косвенные запреты (работать без лицензии не допустимо и тд.), однако прямой запрет отсутствовал. Кстати, реклама и другие средства маркетинга, а также работа с финансовыми организациями иностранных операторов тоже под запретом.</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в Бельгии в §2 статьи 4 Закона «об азартных играх, ставках, игровых заведениях и защите игроков» (Wet van 7 mei 1999 op de kansspelen, de weddenschappen, de kansspelinrichtingen en de bescherming van de spelers, gewijzigd door de wet van 10 januari 2010) – запрещается любое участие в азартной игре, рекламирование азартной игры или игорного заведения, или вовлечение игроков в азартные игры или игорное заведение, если соответствующее лицо знает, что речь идет об азартной игре или игорном заведении, не лицензированном в соответствии с настоящим Законом.</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В Казахстане существует прямой запрет только на онлайн-казино, но прямого запрета на сайты иностранных букмекерских контор и тотализаторов нет, так, например, в подпункте 6) пункта 2 статьи 6 Закона «Об игорном бизнесе» указан запрет на территории Республики Казахстан на - «Заключение пари, прием (учет) ставок, выплата выигрыша лицами, не являющимися организаторами игорного бизнеса, осуществляющими деятельность тотализатора или букмекерской конторы». </w:t>
            </w:r>
          </w:p>
          <w:p w:rsidR="00372370" w:rsidRPr="007A7706" w:rsidRDefault="00372370" w:rsidP="00016AB5">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Статья не рабочая и не охватывает игорные сайты местных букмекерских контор, имеющих лицензию, но сайты которых не поставлены на </w:t>
            </w:r>
            <w:r w:rsidRPr="007A7706">
              <w:rPr>
                <w:rFonts w:ascii="Times New Roman" w:hAnsi="Times New Roman" w:cs="Times New Roman"/>
                <w:color w:val="000000"/>
                <w:sz w:val="20"/>
                <w:szCs w:val="20"/>
              </w:rPr>
              <w:lastRenderedPageBreak/>
              <w:t xml:space="preserve">учет в налоговой. </w:t>
            </w:r>
          </w:p>
          <w:p w:rsidR="00372370" w:rsidRDefault="00372370" w:rsidP="002F7319">
            <w:pPr>
              <w:pStyle w:val="a4"/>
              <w:spacing w:before="0" w:beforeAutospacing="0" w:after="0" w:afterAutospacing="0"/>
              <w:ind w:firstLine="317"/>
              <w:jc w:val="both"/>
              <w:textAlignment w:val="baseline"/>
              <w:rPr>
                <w:color w:val="000000"/>
                <w:sz w:val="20"/>
                <w:szCs w:val="20"/>
              </w:rPr>
            </w:pPr>
            <w:r w:rsidRPr="007A7706">
              <w:rPr>
                <w:color w:val="000000"/>
                <w:sz w:val="20"/>
                <w:szCs w:val="20"/>
              </w:rPr>
              <w:t>При домене только КЗ и обязательстве регистрации в налоговых органах мы огораживаемся от всех игорных сайтов, которые не приносят пользы в государственную казну и нарушают интересы граждан Республики Казахстан.</w:t>
            </w:r>
          </w:p>
          <w:p w:rsidR="00256967" w:rsidRPr="007A7706" w:rsidRDefault="00256967" w:rsidP="002F7319">
            <w:pPr>
              <w:pStyle w:val="a4"/>
              <w:spacing w:before="0" w:beforeAutospacing="0" w:after="0" w:afterAutospacing="0"/>
              <w:ind w:firstLine="317"/>
              <w:jc w:val="both"/>
              <w:textAlignment w:val="baseline"/>
              <w:rPr>
                <w:sz w:val="20"/>
                <w:szCs w:val="20"/>
              </w:rPr>
            </w:pP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4</w:t>
            </w:r>
            <w:r w:rsidR="00372370" w:rsidRPr="007A7706">
              <w:rPr>
                <w:rFonts w:ascii="Times New Roman" w:hAnsi="Times New Roman" w:cs="Times New Roman"/>
                <w:sz w:val="20"/>
                <w:szCs w:val="20"/>
              </w:rPr>
              <w:t>.</w:t>
            </w:r>
          </w:p>
          <w:p w:rsidR="00372370" w:rsidRPr="007A7706" w:rsidRDefault="00372370" w:rsidP="002F7319">
            <w:pPr>
              <w:contextualSpacing/>
              <w:jc w:val="both"/>
              <w:rPr>
                <w:rFonts w:ascii="Times New Roman" w:hAnsi="Times New Roman" w:cs="Times New Roman"/>
                <w:sz w:val="20"/>
                <w:szCs w:val="20"/>
              </w:rPr>
            </w:pPr>
          </w:p>
        </w:tc>
        <w:tc>
          <w:tcPr>
            <w:tcW w:w="1134" w:type="dxa"/>
            <w:shd w:val="clear" w:color="auto" w:fill="auto"/>
          </w:tcPr>
          <w:p w:rsidR="00372370" w:rsidRPr="007A7706" w:rsidRDefault="00372370" w:rsidP="00385EBA">
            <w:pPr>
              <w:widowControl w:val="0"/>
              <w:jc w:val="center"/>
              <w:rPr>
                <w:rFonts w:ascii="Times New Roman" w:hAnsi="Times New Roman" w:cs="Times New Roman"/>
                <w:color w:val="000000"/>
                <w:sz w:val="20"/>
                <w:szCs w:val="20"/>
              </w:rPr>
            </w:pPr>
            <w:r w:rsidRPr="007A7706">
              <w:rPr>
                <w:rFonts w:ascii="Times New Roman" w:hAnsi="Times New Roman" w:cs="Times New Roman"/>
                <w:sz w:val="20"/>
                <w:szCs w:val="20"/>
              </w:rPr>
              <w:t>Новая статья 6-1</w:t>
            </w:r>
          </w:p>
        </w:tc>
        <w:tc>
          <w:tcPr>
            <w:tcW w:w="4678" w:type="dxa"/>
            <w:shd w:val="clear" w:color="auto" w:fill="auto"/>
          </w:tcPr>
          <w:p w:rsidR="00372370" w:rsidRPr="007A7706" w:rsidRDefault="00372370" w:rsidP="002F7319">
            <w:pPr>
              <w:widowControl w:val="0"/>
              <w:ind w:firstLine="457"/>
              <w:jc w:val="both"/>
              <w:rPr>
                <w:rFonts w:ascii="Times New Roman" w:hAnsi="Times New Roman" w:cs="Times New Roman"/>
                <w:bCs/>
                <w:sz w:val="20"/>
                <w:szCs w:val="20"/>
              </w:rPr>
            </w:pPr>
            <w:r w:rsidRPr="007A7706">
              <w:rPr>
                <w:rFonts w:ascii="Times New Roman" w:hAnsi="Times New Roman" w:cs="Times New Roman"/>
                <w:b/>
                <w:sz w:val="20"/>
                <w:szCs w:val="20"/>
              </w:rPr>
              <w:t>Статья 6-1. Отсутствует</w:t>
            </w:r>
          </w:p>
        </w:tc>
        <w:tc>
          <w:tcPr>
            <w:tcW w:w="4820" w:type="dxa"/>
            <w:shd w:val="clear" w:color="auto" w:fill="auto"/>
          </w:tcPr>
          <w:p w:rsidR="00385EBA" w:rsidRPr="007A7706" w:rsidRDefault="00385EBA" w:rsidP="006348B6">
            <w:pPr>
              <w:ind w:firstLine="455"/>
              <w:jc w:val="both"/>
              <w:rPr>
                <w:rFonts w:ascii="Times New Roman" w:hAnsi="Times New Roman" w:cs="Times New Roman"/>
                <w:b/>
                <w:bCs/>
                <w:sz w:val="20"/>
                <w:szCs w:val="20"/>
              </w:rPr>
            </w:pPr>
            <w:r w:rsidRPr="007A7706">
              <w:rPr>
                <w:rFonts w:ascii="Times New Roman" w:hAnsi="Times New Roman" w:cs="Times New Roman"/>
                <w:b/>
                <w:bCs/>
                <w:sz w:val="20"/>
                <w:szCs w:val="20"/>
              </w:rPr>
              <w:t>Статья 6-1. Порядок и особенности запрета на оказание услуг по осуществлению платежей в пользу иностранных организаторов игорного бизнеса, деятельность которых является незаконной</w:t>
            </w:r>
          </w:p>
          <w:p w:rsidR="00385EBA" w:rsidRPr="007A7706" w:rsidRDefault="00385EBA" w:rsidP="00385EBA">
            <w:pPr>
              <w:ind w:firstLine="455"/>
              <w:jc w:val="both"/>
              <w:rPr>
                <w:rFonts w:ascii="Times New Roman" w:hAnsi="Times New Roman" w:cs="Times New Roman"/>
                <w:b/>
                <w:bCs/>
                <w:sz w:val="20"/>
                <w:szCs w:val="20"/>
              </w:rPr>
            </w:pPr>
            <w:r w:rsidRPr="007A7706">
              <w:rPr>
                <w:rFonts w:ascii="Times New Roman" w:hAnsi="Times New Roman" w:cs="Times New Roman"/>
                <w:b/>
                <w:bCs/>
                <w:sz w:val="20"/>
                <w:szCs w:val="20"/>
              </w:rPr>
              <w:t>1. Уполномоченный орган ведет перечень иностранных организаторов игорного бизнеса (далее – перечень), деятельность которых является незаконной, и размещает его на своем интернет-ресурсе.</w:t>
            </w:r>
          </w:p>
          <w:p w:rsidR="00385EBA" w:rsidRPr="007A7706" w:rsidRDefault="00385EBA" w:rsidP="00385EBA">
            <w:pPr>
              <w:ind w:firstLine="455"/>
              <w:jc w:val="both"/>
              <w:rPr>
                <w:rFonts w:ascii="Times New Roman" w:hAnsi="Times New Roman" w:cs="Times New Roman"/>
                <w:b/>
                <w:bCs/>
                <w:sz w:val="20"/>
                <w:szCs w:val="20"/>
              </w:rPr>
            </w:pPr>
            <w:r w:rsidRPr="007A7706">
              <w:rPr>
                <w:rFonts w:ascii="Times New Roman" w:hAnsi="Times New Roman" w:cs="Times New Roman"/>
                <w:b/>
                <w:bCs/>
                <w:sz w:val="20"/>
                <w:szCs w:val="20"/>
              </w:rPr>
              <w:t xml:space="preserve">Поставщики платежных услуг считаются уведомленными о включении иностранного организатора игорного бизнеса, деятельность которого является незаконной, в перечень по истечении пяти рабочих дней со дня размещения уполномоченным органом такой информации на своем интернет-ресурсе. </w:t>
            </w:r>
          </w:p>
          <w:p w:rsidR="00385EBA" w:rsidRPr="007A7706" w:rsidRDefault="00385EBA" w:rsidP="00385EBA">
            <w:pPr>
              <w:ind w:firstLine="455"/>
              <w:jc w:val="both"/>
              <w:rPr>
                <w:rFonts w:ascii="Times New Roman" w:hAnsi="Times New Roman" w:cs="Times New Roman"/>
                <w:b/>
                <w:bCs/>
                <w:sz w:val="20"/>
                <w:szCs w:val="20"/>
              </w:rPr>
            </w:pPr>
            <w:r w:rsidRPr="007A7706">
              <w:rPr>
                <w:rFonts w:ascii="Times New Roman" w:hAnsi="Times New Roman" w:cs="Times New Roman"/>
                <w:b/>
                <w:bCs/>
                <w:sz w:val="20"/>
                <w:szCs w:val="20"/>
              </w:rPr>
              <w:t>Перечень включает информацию о реквизитах, данные мерчент ID, применяемые для приема платежей и (или) переводов денег, а также иные сведения об иностранных организаторах игорного бизнеса, деятельность которых является незаконной, определяемые уполномоченным органом в установленном настоящим Законом порядке.</w:t>
            </w:r>
          </w:p>
          <w:p w:rsidR="00372370" w:rsidRDefault="00385EBA" w:rsidP="00385EBA">
            <w:pPr>
              <w:widowControl w:val="0"/>
              <w:ind w:firstLine="457"/>
              <w:jc w:val="both"/>
              <w:rPr>
                <w:rFonts w:ascii="Times New Roman" w:hAnsi="Times New Roman" w:cs="Times New Roman"/>
                <w:b/>
                <w:bCs/>
                <w:sz w:val="20"/>
                <w:szCs w:val="20"/>
              </w:rPr>
            </w:pPr>
            <w:r w:rsidRPr="007A7706">
              <w:rPr>
                <w:rFonts w:ascii="Times New Roman" w:hAnsi="Times New Roman" w:cs="Times New Roman"/>
                <w:b/>
                <w:bCs/>
                <w:sz w:val="20"/>
                <w:szCs w:val="20"/>
              </w:rPr>
              <w:t>2. Поставщикам платежных услуг запрещается оказывать услуги по осуществлению платежей в пользу иностранных организаторов игорного бизнеса, деятельность которых является незаконной, включенных в перечень</w:t>
            </w:r>
            <w:r w:rsidR="00372370" w:rsidRPr="007A7706">
              <w:rPr>
                <w:rFonts w:ascii="Times New Roman" w:hAnsi="Times New Roman" w:cs="Times New Roman"/>
                <w:b/>
                <w:bCs/>
                <w:sz w:val="20"/>
                <w:szCs w:val="20"/>
              </w:rPr>
              <w:t>.</w:t>
            </w:r>
          </w:p>
          <w:p w:rsidR="00256967" w:rsidRPr="007A7706" w:rsidRDefault="00256967" w:rsidP="00385EBA">
            <w:pPr>
              <w:widowControl w:val="0"/>
              <w:ind w:firstLine="457"/>
              <w:jc w:val="both"/>
              <w:rPr>
                <w:rFonts w:ascii="Times New Roman" w:hAnsi="Times New Roman" w:cs="Times New Roman"/>
                <w:bCs/>
                <w:sz w:val="20"/>
                <w:szCs w:val="20"/>
              </w:rPr>
            </w:pPr>
          </w:p>
        </w:tc>
        <w:tc>
          <w:tcPr>
            <w:tcW w:w="4394" w:type="dxa"/>
            <w:tcBorders>
              <w:bottom w:val="single" w:sz="4" w:space="0" w:color="auto"/>
            </w:tcBorders>
            <w:shd w:val="clear" w:color="auto" w:fill="auto"/>
          </w:tcPr>
          <w:p w:rsidR="00372370" w:rsidRPr="007A7706" w:rsidRDefault="00372370" w:rsidP="006348B6">
            <w:pPr>
              <w:pStyle w:val="a4"/>
              <w:spacing w:before="0" w:beforeAutospacing="0" w:after="0" w:afterAutospacing="0"/>
              <w:ind w:firstLine="455"/>
              <w:jc w:val="both"/>
              <w:textAlignment w:val="baseline"/>
              <w:rPr>
                <w:sz w:val="20"/>
                <w:szCs w:val="20"/>
              </w:rPr>
            </w:pPr>
            <w:r w:rsidRPr="007A7706">
              <w:rPr>
                <w:sz w:val="20"/>
                <w:szCs w:val="20"/>
              </w:rPr>
              <w:t xml:space="preserve">Согласно подпункту 9) пункта 2 статьи 6 Закона РК «Об игорном бизнесе», на территории Республики Казахстан запрещается оказание услуг по осуществлению платежей в пользу иностранных организаторов игорного бизнеса, деятельность которых признана незаконной на территории Республики Казахстан на основании судебного акта. При этом не предусмотрен механизм доведения информации о таких лицах (об иностранных организаторах игорного бизнеса, деятельность которых признана незаконной на территории Республики Казахстан на основании судебного акта) до поставщиков платежных услуг. </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sz w:val="20"/>
                <w:szCs w:val="20"/>
              </w:rPr>
              <w:t>В этой связи, предлагается ввести компетенцию уполномоченного органа в сфере игорного бизнеса по ведению перечня иностранных организаторов игорного бизнеса, деятельность которых признана незаконной на территории Республики Казахстан на основании судебного акта.</w:t>
            </w: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t>5</w:t>
            </w:r>
            <w:r w:rsidR="00372370" w:rsidRPr="007A7706">
              <w:rPr>
                <w:rFonts w:ascii="Times New Roman" w:hAnsi="Times New Roman" w:cs="Times New Roman"/>
                <w:sz w:val="20"/>
                <w:szCs w:val="20"/>
              </w:rPr>
              <w:t>.</w:t>
            </w:r>
          </w:p>
        </w:tc>
        <w:tc>
          <w:tcPr>
            <w:tcW w:w="1134" w:type="dxa"/>
            <w:shd w:val="clear" w:color="auto" w:fill="auto"/>
          </w:tcPr>
          <w:p w:rsidR="00372370" w:rsidRPr="007A7706" w:rsidRDefault="00372370" w:rsidP="00CB16A8">
            <w:pPr>
              <w:widowControl w:val="0"/>
              <w:jc w:val="center"/>
              <w:rPr>
                <w:rFonts w:ascii="Times New Roman" w:hAnsi="Times New Roman" w:cs="Times New Roman"/>
                <w:color w:val="000000"/>
                <w:sz w:val="20"/>
                <w:szCs w:val="20"/>
              </w:rPr>
            </w:pPr>
            <w:r w:rsidRPr="007A7706">
              <w:rPr>
                <w:rFonts w:ascii="Times New Roman" w:hAnsi="Times New Roman" w:cs="Times New Roman"/>
                <w:color w:val="000000"/>
                <w:sz w:val="20"/>
                <w:szCs w:val="20"/>
              </w:rPr>
              <w:t>Подпункт 7-3) пункта 1 статьи 8</w:t>
            </w:r>
          </w:p>
          <w:p w:rsidR="00372370" w:rsidRPr="007A7706" w:rsidRDefault="00372370" w:rsidP="00CB16A8">
            <w:pPr>
              <w:widowControl w:val="0"/>
              <w:jc w:val="center"/>
              <w:rPr>
                <w:rFonts w:ascii="Times New Roman" w:hAnsi="Times New Roman" w:cs="Times New Roman"/>
                <w:sz w:val="20"/>
                <w:szCs w:val="20"/>
              </w:rPr>
            </w:pPr>
          </w:p>
        </w:tc>
        <w:tc>
          <w:tcPr>
            <w:tcW w:w="4678" w:type="dxa"/>
            <w:shd w:val="clear" w:color="auto" w:fill="auto"/>
          </w:tcPr>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Статья 8. Компетенция уполномоченного органа и иных государственных органов.</w:t>
            </w:r>
          </w:p>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1. Уполномоченный орган:</w:t>
            </w:r>
          </w:p>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w:t>
            </w:r>
          </w:p>
          <w:p w:rsidR="00372370" w:rsidRPr="007A7706" w:rsidRDefault="00372370" w:rsidP="002F7319">
            <w:pPr>
              <w:widowControl w:val="0"/>
              <w:ind w:firstLine="459"/>
              <w:jc w:val="both"/>
              <w:rPr>
                <w:rFonts w:ascii="Times New Roman" w:hAnsi="Times New Roman" w:cs="Times New Roman"/>
                <w:sz w:val="20"/>
                <w:szCs w:val="20"/>
              </w:rPr>
            </w:pPr>
            <w:r w:rsidRPr="007A7706">
              <w:rPr>
                <w:rFonts w:ascii="Times New Roman" w:hAnsi="Times New Roman" w:cs="Times New Roman"/>
                <w:bCs/>
                <w:noProof/>
                <w:color w:val="000000"/>
                <w:sz w:val="20"/>
                <w:szCs w:val="20"/>
              </w:rPr>
              <w:t>7-3)</w:t>
            </w:r>
            <w:r w:rsidRPr="007A7706">
              <w:rPr>
                <w:rFonts w:ascii="Times New Roman" w:hAnsi="Times New Roman" w:cs="Times New Roman"/>
                <w:noProof/>
                <w:color w:val="000000"/>
                <w:sz w:val="20"/>
                <w:szCs w:val="20"/>
              </w:rPr>
              <w:t xml:space="preserve"> </w:t>
            </w:r>
            <w:r w:rsidRPr="007A7706">
              <w:rPr>
                <w:rFonts w:ascii="Times New Roman" w:hAnsi="Times New Roman" w:cs="Times New Roman"/>
                <w:bCs/>
                <w:noProof/>
                <w:color w:val="000000"/>
                <w:sz w:val="20"/>
                <w:szCs w:val="20"/>
              </w:rPr>
              <w:t xml:space="preserve">осуществляет систематический сбор </w:t>
            </w:r>
            <w:r w:rsidRPr="007A7706">
              <w:rPr>
                <w:rFonts w:ascii="Times New Roman" w:hAnsi="Times New Roman" w:cs="Times New Roman"/>
                <w:bCs/>
                <w:noProof/>
                <w:color w:val="000000"/>
                <w:sz w:val="20"/>
                <w:szCs w:val="20"/>
              </w:rPr>
              <w:lastRenderedPageBreak/>
              <w:t>информации и анализ содержания интернет-ресурсов на предмет наличия признаков интернет-казино в порядке, им определяемом;</w:t>
            </w:r>
          </w:p>
        </w:tc>
        <w:tc>
          <w:tcPr>
            <w:tcW w:w="4820" w:type="dxa"/>
            <w:shd w:val="clear" w:color="auto" w:fill="auto"/>
          </w:tcPr>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b/>
                <w:color w:val="000000"/>
                <w:sz w:val="20"/>
                <w:szCs w:val="20"/>
              </w:rPr>
              <w:lastRenderedPageBreak/>
              <w:t xml:space="preserve"> </w:t>
            </w:r>
            <w:r w:rsidRPr="007A7706">
              <w:rPr>
                <w:rFonts w:ascii="Times New Roman" w:hAnsi="Times New Roman" w:cs="Times New Roman"/>
                <w:noProof/>
                <w:color w:val="000000"/>
                <w:sz w:val="20"/>
                <w:szCs w:val="20"/>
              </w:rPr>
              <w:t xml:space="preserve"> Статья 8. Компетенция уполномоченного органа и иных государственных органов</w:t>
            </w:r>
          </w:p>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1. Уполномоченный орган:</w:t>
            </w:r>
          </w:p>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w:t>
            </w:r>
          </w:p>
          <w:p w:rsidR="00372370" w:rsidRDefault="00372370" w:rsidP="002F7319">
            <w:pPr>
              <w:ind w:firstLine="459"/>
              <w:jc w:val="both"/>
              <w:rPr>
                <w:rFonts w:ascii="Times New Roman" w:hAnsi="Times New Roman" w:cs="Times New Roman"/>
                <w:bCs/>
                <w:noProof/>
                <w:color w:val="000000"/>
                <w:sz w:val="20"/>
                <w:szCs w:val="20"/>
              </w:rPr>
            </w:pPr>
            <w:r w:rsidRPr="007A7706">
              <w:rPr>
                <w:rFonts w:ascii="Times New Roman" w:hAnsi="Times New Roman" w:cs="Times New Roman"/>
                <w:bCs/>
                <w:noProof/>
                <w:color w:val="000000"/>
                <w:sz w:val="20"/>
                <w:szCs w:val="20"/>
              </w:rPr>
              <w:t>7-3)</w:t>
            </w:r>
            <w:r w:rsidRPr="007A7706">
              <w:rPr>
                <w:rFonts w:ascii="Times New Roman" w:hAnsi="Times New Roman" w:cs="Times New Roman"/>
                <w:noProof/>
                <w:color w:val="000000"/>
                <w:sz w:val="20"/>
                <w:szCs w:val="20"/>
              </w:rPr>
              <w:t xml:space="preserve"> </w:t>
            </w:r>
            <w:r w:rsidRPr="007A7706">
              <w:rPr>
                <w:rFonts w:ascii="Times New Roman" w:hAnsi="Times New Roman" w:cs="Times New Roman"/>
                <w:bCs/>
                <w:noProof/>
                <w:color w:val="000000"/>
                <w:sz w:val="20"/>
                <w:szCs w:val="20"/>
              </w:rPr>
              <w:t xml:space="preserve">осуществляет систематический сбор </w:t>
            </w:r>
            <w:r w:rsidRPr="007A7706">
              <w:rPr>
                <w:rFonts w:ascii="Times New Roman" w:hAnsi="Times New Roman" w:cs="Times New Roman"/>
                <w:bCs/>
                <w:noProof/>
                <w:color w:val="000000"/>
                <w:sz w:val="20"/>
                <w:szCs w:val="20"/>
              </w:rPr>
              <w:lastRenderedPageBreak/>
              <w:t xml:space="preserve">информации и анализ содержания интернет-ресурсов на предмет наличия признаков интернет-казино, </w:t>
            </w:r>
            <w:r w:rsidRPr="007A7706">
              <w:rPr>
                <w:rFonts w:ascii="Times New Roman" w:hAnsi="Times New Roman" w:cs="Times New Roman"/>
                <w:b/>
                <w:sz w:val="20"/>
                <w:szCs w:val="20"/>
              </w:rPr>
              <w:t>иностранных</w:t>
            </w:r>
            <w:r w:rsidRPr="007A7706">
              <w:rPr>
                <w:rFonts w:ascii="Times New Roman" w:hAnsi="Times New Roman" w:cs="Times New Roman"/>
                <w:b/>
                <w:bCs/>
                <w:noProof/>
                <w:color w:val="000000"/>
                <w:sz w:val="20"/>
                <w:szCs w:val="20"/>
              </w:rPr>
              <w:t xml:space="preserve"> букмекерских контор,  тотализаторов, не имеющих лицензий на право занятия деятельностью в сфере игорного бизнеса в Республике Казахстан </w:t>
            </w:r>
            <w:r w:rsidRPr="007A7706">
              <w:rPr>
                <w:rFonts w:ascii="Times New Roman" w:hAnsi="Times New Roman" w:cs="Times New Roman"/>
                <w:bCs/>
                <w:noProof/>
                <w:color w:val="000000"/>
                <w:sz w:val="20"/>
                <w:szCs w:val="20"/>
              </w:rPr>
              <w:t xml:space="preserve">  в порядке, им определяемом;</w:t>
            </w:r>
          </w:p>
          <w:p w:rsidR="00256967" w:rsidRPr="007A7706" w:rsidRDefault="00256967" w:rsidP="002F7319">
            <w:pPr>
              <w:ind w:firstLine="459"/>
              <w:jc w:val="both"/>
              <w:rPr>
                <w:rFonts w:ascii="Times New Roman" w:hAnsi="Times New Roman" w:cs="Times New Roman"/>
                <w:b/>
                <w:bCs/>
                <w:sz w:val="20"/>
                <w:szCs w:val="20"/>
              </w:rPr>
            </w:pPr>
          </w:p>
        </w:tc>
        <w:tc>
          <w:tcPr>
            <w:tcW w:w="4394" w:type="dxa"/>
            <w:tcBorders>
              <w:bottom w:val="single" w:sz="4" w:space="0" w:color="auto"/>
            </w:tcBorders>
            <w:shd w:val="clear" w:color="auto" w:fill="auto"/>
          </w:tcPr>
          <w:p w:rsidR="00372370" w:rsidRPr="007A7706" w:rsidRDefault="00372370" w:rsidP="00256967">
            <w:pPr>
              <w:widowControl w:val="0"/>
              <w:ind w:firstLine="459"/>
              <w:jc w:val="both"/>
              <w:rPr>
                <w:rFonts w:ascii="Times New Roman" w:hAnsi="Times New Roman" w:cs="Times New Roman"/>
                <w:sz w:val="20"/>
                <w:szCs w:val="20"/>
              </w:rPr>
            </w:pPr>
            <w:r w:rsidRPr="007A7706">
              <w:rPr>
                <w:rFonts w:ascii="Times New Roman" w:hAnsi="Times New Roman" w:cs="Times New Roman"/>
                <w:sz w:val="20"/>
                <w:szCs w:val="20"/>
              </w:rPr>
              <w:lastRenderedPageBreak/>
              <w:t>В связи с предлагаемым новым п.п. 2-1) п.2 статьи 6 необходимо ввести компетенцию уполномоченного органа в сфере игорного бизнеса по</w:t>
            </w:r>
            <w:r w:rsidRPr="007A7706">
              <w:t xml:space="preserve"> </w:t>
            </w:r>
            <w:r w:rsidRPr="007A7706">
              <w:rPr>
                <w:rFonts w:ascii="Times New Roman" w:hAnsi="Times New Roman" w:cs="Times New Roman"/>
                <w:sz w:val="20"/>
                <w:szCs w:val="20"/>
              </w:rPr>
              <w:t xml:space="preserve">осуществлению систематического сбора информации и анализа содержания </w:t>
            </w:r>
            <w:r w:rsidRPr="007A7706">
              <w:rPr>
                <w:rFonts w:ascii="Times New Roman" w:hAnsi="Times New Roman" w:cs="Times New Roman"/>
                <w:sz w:val="20"/>
                <w:szCs w:val="20"/>
              </w:rPr>
              <w:lastRenderedPageBreak/>
              <w:t>интернет-ресурсов на предмет наличия признаков иностранных букмекерских контор, тотализаторов, не имеющих лицензий на право занятия деятельностью в сфере игорного бизнеса в Республике Казахстан.</w:t>
            </w: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6.</w:t>
            </w:r>
          </w:p>
          <w:p w:rsidR="00372370" w:rsidRPr="007A7706" w:rsidRDefault="00372370" w:rsidP="007A7706">
            <w:pPr>
              <w:contextualSpacing/>
              <w:jc w:val="center"/>
              <w:rPr>
                <w:rFonts w:ascii="Times New Roman" w:hAnsi="Times New Roman" w:cs="Times New Roman"/>
                <w:sz w:val="20"/>
                <w:szCs w:val="20"/>
              </w:rPr>
            </w:pPr>
          </w:p>
          <w:p w:rsidR="00372370" w:rsidRPr="007A7706" w:rsidRDefault="00372370" w:rsidP="007A7706">
            <w:pPr>
              <w:contextualSpacing/>
              <w:jc w:val="center"/>
              <w:rPr>
                <w:rFonts w:ascii="Times New Roman" w:hAnsi="Times New Roman" w:cs="Times New Roman"/>
                <w:sz w:val="20"/>
                <w:szCs w:val="20"/>
              </w:rPr>
            </w:pPr>
          </w:p>
          <w:p w:rsidR="00372370" w:rsidRPr="007A7706" w:rsidRDefault="00372370" w:rsidP="007A7706">
            <w:pPr>
              <w:contextualSpacing/>
              <w:jc w:val="center"/>
              <w:rPr>
                <w:rFonts w:ascii="Times New Roman" w:hAnsi="Times New Roman" w:cs="Times New Roman"/>
                <w:sz w:val="20"/>
                <w:szCs w:val="20"/>
              </w:rPr>
            </w:pPr>
          </w:p>
        </w:tc>
        <w:tc>
          <w:tcPr>
            <w:tcW w:w="1134" w:type="dxa"/>
            <w:shd w:val="clear" w:color="auto" w:fill="auto"/>
          </w:tcPr>
          <w:p w:rsidR="00372370" w:rsidRPr="007A7706" w:rsidRDefault="00372370" w:rsidP="00CB16A8">
            <w:pPr>
              <w:widowControl w:val="0"/>
              <w:jc w:val="center"/>
              <w:rPr>
                <w:rFonts w:ascii="Times New Roman" w:hAnsi="Times New Roman" w:cs="Times New Roman"/>
                <w:color w:val="000000"/>
                <w:sz w:val="20"/>
                <w:szCs w:val="20"/>
              </w:rPr>
            </w:pPr>
            <w:r w:rsidRPr="007A7706">
              <w:rPr>
                <w:rFonts w:ascii="Times New Roman" w:hAnsi="Times New Roman" w:cs="Times New Roman"/>
                <w:color w:val="000000"/>
                <w:sz w:val="20"/>
                <w:szCs w:val="20"/>
              </w:rPr>
              <w:t>Новый подпункт 7-5) пункта 1 статьи 8</w:t>
            </w:r>
          </w:p>
          <w:p w:rsidR="00372370" w:rsidRPr="007A7706" w:rsidRDefault="00372370" w:rsidP="00CB16A8">
            <w:pPr>
              <w:widowControl w:val="0"/>
              <w:jc w:val="center"/>
              <w:rPr>
                <w:rFonts w:ascii="Times New Roman" w:hAnsi="Times New Roman" w:cs="Times New Roman"/>
                <w:color w:val="000000"/>
                <w:sz w:val="20"/>
                <w:szCs w:val="20"/>
              </w:rPr>
            </w:pPr>
          </w:p>
        </w:tc>
        <w:tc>
          <w:tcPr>
            <w:tcW w:w="4678" w:type="dxa"/>
            <w:shd w:val="clear" w:color="auto" w:fill="auto"/>
          </w:tcPr>
          <w:p w:rsidR="00372370" w:rsidRPr="007A7706" w:rsidRDefault="00372370" w:rsidP="002F7319">
            <w:pPr>
              <w:widowControl w:val="0"/>
              <w:ind w:firstLine="17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Статья 8. Компетенция уполномоченного органа и иных государственных органов.</w:t>
            </w:r>
          </w:p>
          <w:p w:rsidR="00372370" w:rsidRPr="007A7706" w:rsidRDefault="00372370" w:rsidP="002F7319">
            <w:pPr>
              <w:widowControl w:val="0"/>
              <w:ind w:firstLine="17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1. Уполномоченный орган:</w:t>
            </w:r>
          </w:p>
          <w:p w:rsidR="00372370" w:rsidRPr="007A7706" w:rsidRDefault="00372370" w:rsidP="002F7319">
            <w:pPr>
              <w:widowControl w:val="0"/>
              <w:ind w:firstLine="17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w:t>
            </w:r>
          </w:p>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b/>
                <w:bCs/>
                <w:noProof/>
                <w:color w:val="000000"/>
                <w:sz w:val="20"/>
                <w:szCs w:val="20"/>
              </w:rPr>
              <w:t>7-5)</w:t>
            </w:r>
            <w:r w:rsidRPr="007A7706">
              <w:rPr>
                <w:rFonts w:ascii="Times New Roman" w:hAnsi="Times New Roman" w:cs="Times New Roman"/>
                <w:noProof/>
                <w:color w:val="000000"/>
                <w:sz w:val="20"/>
                <w:szCs w:val="20"/>
              </w:rPr>
              <w:t xml:space="preserve"> </w:t>
            </w:r>
            <w:r w:rsidRPr="007A7706">
              <w:rPr>
                <w:rFonts w:ascii="Times New Roman" w:hAnsi="Times New Roman" w:cs="Times New Roman"/>
                <w:b/>
                <w:bCs/>
                <w:noProof/>
                <w:color w:val="000000"/>
                <w:sz w:val="20"/>
                <w:szCs w:val="20"/>
              </w:rPr>
              <w:t>Отсуствует.</w:t>
            </w:r>
          </w:p>
        </w:tc>
        <w:tc>
          <w:tcPr>
            <w:tcW w:w="4820" w:type="dxa"/>
            <w:shd w:val="clear" w:color="auto" w:fill="auto"/>
          </w:tcPr>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 xml:space="preserve"> Статья 8. Компетенция уполномоченного органа и иных государственных органов</w:t>
            </w:r>
          </w:p>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1. Уполномоченный орган:</w:t>
            </w:r>
          </w:p>
          <w:p w:rsidR="00372370" w:rsidRPr="007A7706" w:rsidRDefault="00372370" w:rsidP="002F7319">
            <w:pPr>
              <w:widowControl w:val="0"/>
              <w:ind w:firstLine="459"/>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w:t>
            </w:r>
          </w:p>
          <w:p w:rsidR="00372370" w:rsidRPr="007A7706" w:rsidRDefault="00372370" w:rsidP="002F7319">
            <w:pPr>
              <w:widowControl w:val="0"/>
              <w:ind w:firstLine="459"/>
              <w:jc w:val="both"/>
              <w:rPr>
                <w:rFonts w:ascii="Times New Roman" w:hAnsi="Times New Roman" w:cs="Times New Roman"/>
                <w:b/>
                <w:color w:val="000000"/>
                <w:sz w:val="20"/>
                <w:szCs w:val="20"/>
              </w:rPr>
            </w:pPr>
            <w:r w:rsidRPr="007A7706">
              <w:rPr>
                <w:rFonts w:ascii="Times New Roman" w:hAnsi="Times New Roman" w:cs="Times New Roman"/>
                <w:b/>
                <w:color w:val="000000"/>
                <w:sz w:val="20"/>
                <w:szCs w:val="20"/>
              </w:rPr>
              <w:t>7-5) разрабатывает и утверждает типовые правила работы игорного заведения, букмекерской конторы, тотализатора, приема ставок и проводимых азартных игр и (или) пари;</w:t>
            </w:r>
          </w:p>
          <w:p w:rsidR="00372370" w:rsidRPr="007A7706" w:rsidRDefault="00372370" w:rsidP="002F7319">
            <w:pPr>
              <w:widowControl w:val="0"/>
              <w:jc w:val="both"/>
              <w:rPr>
                <w:rFonts w:ascii="Times New Roman" w:hAnsi="Times New Roman" w:cs="Times New Roman"/>
                <w:b/>
                <w:color w:val="000000"/>
                <w:sz w:val="20"/>
                <w:szCs w:val="20"/>
              </w:rPr>
            </w:pPr>
          </w:p>
          <w:p w:rsidR="00372370" w:rsidRPr="007A7706" w:rsidRDefault="00372370" w:rsidP="002F7319">
            <w:pPr>
              <w:widowControl w:val="0"/>
              <w:jc w:val="both"/>
              <w:rPr>
                <w:rFonts w:ascii="Times New Roman" w:hAnsi="Times New Roman" w:cs="Times New Roman"/>
                <w:b/>
                <w:color w:val="000000"/>
                <w:sz w:val="20"/>
                <w:szCs w:val="20"/>
              </w:rPr>
            </w:pPr>
          </w:p>
        </w:tc>
        <w:tc>
          <w:tcPr>
            <w:tcW w:w="4394" w:type="dxa"/>
            <w:tcBorders>
              <w:bottom w:val="single" w:sz="4" w:space="0" w:color="auto"/>
            </w:tcBorders>
            <w:shd w:val="clear" w:color="auto" w:fill="auto"/>
          </w:tcPr>
          <w:p w:rsidR="00372370" w:rsidRDefault="00372370" w:rsidP="002F7319">
            <w:pPr>
              <w:widowControl w:val="0"/>
              <w:ind w:firstLine="459"/>
              <w:jc w:val="both"/>
              <w:rPr>
                <w:rFonts w:ascii="Times New Roman" w:hAnsi="Times New Roman" w:cs="Times New Roman"/>
                <w:sz w:val="20"/>
                <w:szCs w:val="20"/>
              </w:rPr>
            </w:pPr>
            <w:r w:rsidRPr="007A7706">
              <w:rPr>
                <w:rFonts w:ascii="Times New Roman" w:hAnsi="Times New Roman" w:cs="Times New Roman"/>
                <w:sz w:val="20"/>
                <w:szCs w:val="20"/>
              </w:rPr>
              <w:t>Предлагается по аналогии с отраслевым законодательством иных отраслей и на основе международной практики разработать и утвердить типовые правила, которыми будут предусмотрены основные условия и базовые требования работы игорного заведения, букмекерской конторы или тотализатора, приема ставок и проводимых азартных игр и (или) пари, в том числе содержащие сведения, установленные статьей 15 Закона «Об игорном бизнесе». Данные типовые правила позволят установить существенные условия и рамки базовых требований в интересах клиентов – участников в лице граждан РК.</w:t>
            </w:r>
          </w:p>
          <w:p w:rsidR="00256967" w:rsidRPr="007A7706" w:rsidRDefault="00256967" w:rsidP="002F7319">
            <w:pPr>
              <w:widowControl w:val="0"/>
              <w:ind w:firstLine="459"/>
              <w:jc w:val="both"/>
              <w:rPr>
                <w:rFonts w:ascii="Times New Roman" w:hAnsi="Times New Roman" w:cs="Times New Roman"/>
                <w:sz w:val="20"/>
                <w:szCs w:val="20"/>
              </w:rPr>
            </w:pP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t>7</w:t>
            </w:r>
            <w:r w:rsidR="00372370" w:rsidRPr="007A7706">
              <w:rPr>
                <w:rFonts w:ascii="Times New Roman" w:hAnsi="Times New Roman" w:cs="Times New Roman"/>
                <w:sz w:val="20"/>
                <w:szCs w:val="20"/>
              </w:rPr>
              <w:t>.</w:t>
            </w:r>
          </w:p>
        </w:tc>
        <w:tc>
          <w:tcPr>
            <w:tcW w:w="1134" w:type="dxa"/>
            <w:shd w:val="clear" w:color="auto" w:fill="auto"/>
          </w:tcPr>
          <w:p w:rsidR="00372370" w:rsidRPr="007A7706" w:rsidRDefault="00372370" w:rsidP="00CB16A8">
            <w:pPr>
              <w:widowControl w:val="0"/>
              <w:jc w:val="center"/>
              <w:rPr>
                <w:rFonts w:ascii="Times New Roman" w:hAnsi="Times New Roman" w:cs="Times New Roman"/>
                <w:color w:val="000000"/>
                <w:sz w:val="20"/>
                <w:szCs w:val="20"/>
              </w:rPr>
            </w:pPr>
            <w:r w:rsidRPr="007A7706">
              <w:rPr>
                <w:rFonts w:ascii="Times New Roman" w:hAnsi="Times New Roman" w:cs="Times New Roman"/>
                <w:color w:val="000000"/>
                <w:sz w:val="20"/>
                <w:szCs w:val="20"/>
              </w:rPr>
              <w:t>Новый подпункт 7-6) пункта 1 статьи 8</w:t>
            </w:r>
          </w:p>
          <w:p w:rsidR="00372370" w:rsidRPr="007A7706" w:rsidRDefault="00372370" w:rsidP="002F7319">
            <w:pPr>
              <w:widowControl w:val="0"/>
              <w:rPr>
                <w:rFonts w:ascii="Times New Roman" w:hAnsi="Times New Roman" w:cs="Times New Roman"/>
                <w:sz w:val="20"/>
                <w:szCs w:val="20"/>
              </w:rPr>
            </w:pPr>
          </w:p>
        </w:tc>
        <w:tc>
          <w:tcPr>
            <w:tcW w:w="4678" w:type="dxa"/>
            <w:shd w:val="clear" w:color="auto" w:fill="auto"/>
          </w:tcPr>
          <w:p w:rsidR="00372370" w:rsidRPr="007A7706" w:rsidRDefault="00372370" w:rsidP="002F7319">
            <w:pPr>
              <w:widowControl w:val="0"/>
              <w:ind w:firstLine="17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Статья 8. Компетенция уполномоченного органа и иных государственных органов.</w:t>
            </w:r>
          </w:p>
          <w:p w:rsidR="00372370" w:rsidRPr="007A7706" w:rsidRDefault="00372370" w:rsidP="002F7319">
            <w:pPr>
              <w:widowControl w:val="0"/>
              <w:ind w:firstLine="17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1. Уполномоченный орган:</w:t>
            </w:r>
          </w:p>
          <w:p w:rsidR="00372370" w:rsidRPr="007A7706" w:rsidRDefault="00372370" w:rsidP="002F7319">
            <w:pPr>
              <w:widowControl w:val="0"/>
              <w:ind w:firstLine="17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w:t>
            </w:r>
          </w:p>
          <w:p w:rsidR="00372370" w:rsidRPr="007A7706" w:rsidRDefault="00372370" w:rsidP="002F7319">
            <w:pPr>
              <w:widowControl w:val="0"/>
              <w:ind w:firstLine="457"/>
              <w:jc w:val="both"/>
              <w:rPr>
                <w:rFonts w:ascii="Times New Roman" w:hAnsi="Times New Roman" w:cs="Times New Roman"/>
                <w:b/>
                <w:sz w:val="20"/>
                <w:szCs w:val="20"/>
              </w:rPr>
            </w:pPr>
            <w:r w:rsidRPr="007A7706">
              <w:rPr>
                <w:rFonts w:ascii="Times New Roman" w:hAnsi="Times New Roman" w:cs="Times New Roman"/>
                <w:b/>
                <w:bCs/>
                <w:noProof/>
                <w:color w:val="000000"/>
                <w:sz w:val="20"/>
                <w:szCs w:val="20"/>
              </w:rPr>
              <w:t>7-6)</w:t>
            </w:r>
            <w:r w:rsidRPr="007A7706">
              <w:rPr>
                <w:rFonts w:ascii="Times New Roman" w:hAnsi="Times New Roman" w:cs="Times New Roman"/>
                <w:noProof/>
                <w:color w:val="000000"/>
                <w:sz w:val="20"/>
                <w:szCs w:val="20"/>
              </w:rPr>
              <w:t xml:space="preserve"> </w:t>
            </w:r>
            <w:r w:rsidRPr="007A7706">
              <w:rPr>
                <w:rFonts w:ascii="Times New Roman" w:hAnsi="Times New Roman" w:cs="Times New Roman"/>
                <w:b/>
                <w:bCs/>
                <w:noProof/>
                <w:color w:val="000000"/>
                <w:sz w:val="20"/>
                <w:szCs w:val="20"/>
              </w:rPr>
              <w:t>Отсуствует.</w:t>
            </w:r>
          </w:p>
        </w:tc>
        <w:tc>
          <w:tcPr>
            <w:tcW w:w="4820" w:type="dxa"/>
            <w:shd w:val="clear" w:color="auto" w:fill="auto"/>
          </w:tcPr>
          <w:p w:rsidR="00372370" w:rsidRPr="007A7706" w:rsidRDefault="00372370" w:rsidP="002F7319">
            <w:pPr>
              <w:widowControl w:val="0"/>
              <w:ind w:firstLine="177"/>
              <w:jc w:val="both"/>
              <w:rPr>
                <w:rFonts w:ascii="Times New Roman" w:hAnsi="Times New Roman" w:cs="Times New Roman"/>
                <w:noProof/>
                <w:color w:val="000000"/>
                <w:sz w:val="20"/>
                <w:szCs w:val="20"/>
              </w:rPr>
            </w:pPr>
            <w:r w:rsidRPr="007A7706">
              <w:rPr>
                <w:rFonts w:ascii="Times New Roman" w:hAnsi="Times New Roman" w:cs="Times New Roman"/>
                <w:b/>
                <w:color w:val="000000"/>
                <w:sz w:val="20"/>
                <w:szCs w:val="20"/>
              </w:rPr>
              <w:t xml:space="preserve"> </w:t>
            </w:r>
            <w:r w:rsidRPr="007A7706">
              <w:rPr>
                <w:rFonts w:ascii="Times New Roman" w:hAnsi="Times New Roman" w:cs="Times New Roman"/>
                <w:noProof/>
                <w:color w:val="000000"/>
                <w:sz w:val="20"/>
                <w:szCs w:val="20"/>
              </w:rPr>
              <w:t xml:space="preserve"> Статья 8. Компетенция уполномоченного органа и иных государственных органов</w:t>
            </w:r>
          </w:p>
          <w:p w:rsidR="00372370" w:rsidRPr="007A7706" w:rsidRDefault="00372370" w:rsidP="002F7319">
            <w:pPr>
              <w:widowControl w:val="0"/>
              <w:ind w:firstLine="17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1. Уполномоченный орган:</w:t>
            </w:r>
          </w:p>
          <w:p w:rsidR="00372370" w:rsidRPr="007A7706" w:rsidRDefault="00372370" w:rsidP="002F7319">
            <w:pPr>
              <w:widowControl w:val="0"/>
              <w:ind w:firstLine="17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w:t>
            </w:r>
          </w:p>
          <w:p w:rsidR="00372370" w:rsidRPr="007A7706" w:rsidRDefault="00372370" w:rsidP="002F7319">
            <w:pPr>
              <w:ind w:firstLine="455"/>
              <w:jc w:val="both"/>
              <w:rPr>
                <w:rFonts w:ascii="Times New Roman" w:hAnsi="Times New Roman" w:cs="Times New Roman"/>
                <w:b/>
                <w:bCs/>
                <w:sz w:val="20"/>
                <w:szCs w:val="20"/>
              </w:rPr>
            </w:pPr>
            <w:r w:rsidRPr="007A7706">
              <w:rPr>
                <w:rFonts w:ascii="Times New Roman" w:hAnsi="Times New Roman" w:cs="Times New Roman"/>
                <w:b/>
                <w:color w:val="000000"/>
                <w:sz w:val="20"/>
                <w:szCs w:val="20"/>
              </w:rPr>
              <w:t>7-6) согласовывает изменения и дополнения в правила работы игорного заведения, букмекерской конторы, тотализатора, приема ставок и проводимых азартных игр и (или) пари на предмет соответствия законодательству Республики Казахстан</w:t>
            </w:r>
            <w:r w:rsidRPr="007A7706">
              <w:t xml:space="preserve"> </w:t>
            </w:r>
            <w:r w:rsidRPr="007A7706">
              <w:rPr>
                <w:rFonts w:ascii="Times New Roman" w:hAnsi="Times New Roman" w:cs="Times New Roman"/>
                <w:b/>
                <w:color w:val="000000"/>
                <w:sz w:val="20"/>
                <w:szCs w:val="20"/>
              </w:rPr>
              <w:t>об игорном бизнесе;</w:t>
            </w:r>
          </w:p>
        </w:tc>
        <w:tc>
          <w:tcPr>
            <w:tcW w:w="4394" w:type="dxa"/>
            <w:tcBorders>
              <w:bottom w:val="single" w:sz="4" w:space="0" w:color="auto"/>
            </w:tcBorders>
            <w:shd w:val="clear" w:color="auto" w:fill="auto"/>
          </w:tcPr>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Работа игорных заведений основывается на правилах, которые они разрабатывают и представляют на утверждение в уполномоченный орган лишь один раз, а именно в процессе получение лицензии. Действующая редакция Закона «Об игорном бизнесе» и поправки, предлагаемые уполномоченным органом, не предусматривают обязательства для игорных заведений, при изменении правил, утверждать такие изменения в уполномоченном органе. Из этого существенного пробела исходит злоупотребление игорными заведениями своими правами, ставя в императив свои интересы. </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Также стоит отметить дополнительно, что в текущей ситуации имеется практика, когда при получении лицензии, игорное заведение отправляет одни правила, а после получения лицензии работает совершено по другим. Причем изменяют права и обязанности клиента в одностороннем порядке, изменяют правила </w:t>
            </w:r>
            <w:r w:rsidRPr="007A7706">
              <w:rPr>
                <w:rFonts w:ascii="Times New Roman" w:hAnsi="Times New Roman" w:cs="Times New Roman"/>
                <w:color w:val="000000"/>
                <w:sz w:val="20"/>
                <w:szCs w:val="20"/>
              </w:rPr>
              <w:lastRenderedPageBreak/>
              <w:t>проведения игр, дополняют различными играми, которые чаще всего являются незаконными.</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Помимо указанного, имеется еще один существенный аспект касательно правил –</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За последнее время в судебной практике участились гражданские судебные процессы в связи с отказами от выплат выигрышей клиентам. Как правило, букмекеры отказываются выплачивать, ссылаясь на так называемые «пункт о согласии с правилами», при этом, в ходе судебных процессов букмекеры используют данное согласие как соглашение о том, что букмекер самостоятельно наделяет себя правом аннулировать выигрыш лишь на основании подозрений, вопреки результату события.</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Букмекерские конторы, у которых в правилах имеется данный пункт, вводят в заблуждение игроков, указывая в правилах на подозрения по несущественным критериям, которые могут толковаться множественно, неподдающихся проверке.</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Таким образом, используя такой пункт как:</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«Данное подозрение может быть основано на размере, объеме или манере сделанных в букмекерской конторе ставок любым из способов» (Интерпретация слов у некоторых букмекеров может носить иной характер, но смысл текста неизменен) – букмекер может, в абсолютно любом случае, указать, что у него имеются основания для невыплаты положенного выигрыша.</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Поскольку указанные основания для подозрений, носят сугубо субъективный характер, к тому же действия потребителя (клиента) не могут поддаваться трактовке однозначно, они не могут являться основаниями к аннулированию выигрыша. Помимо прочего, выигрыш аннулируется исключительно персонализировано, не включая выигрыши других игроков. Как правило, по указанным основаниям аннулируются выигрыши свыше 1 000 000 тенге.</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lastRenderedPageBreak/>
              <w:t>Ассоциация по защите прав граждан в сфере игорного бизнеса считает, что практика букмекерских контор по невыплатам выигрышей со ссылкой на подозрения, основания которых являются ненадлежащими, ввиду их невозможности быть определенно и однозначно трактованными – является результатом ввода в заблуждение потребителей рынка игорных услуг при заключении сделки с букмекерскими конторами.</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К сожалению, Законом «об игорном бизнесе» не предусмотрена защита игроков в подобных ситуациях.</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Примеры решения подобных проблем в развитых странах:</w:t>
            </w:r>
          </w:p>
          <w:p w:rsidR="00372370" w:rsidRPr="007A7706" w:rsidRDefault="00372370" w:rsidP="002F7319">
            <w:pPr>
              <w:widowControl w:val="0"/>
              <w:ind w:firstLine="380"/>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в Бельгии в соответствии §4 статьи 43/7 Закона «об азартных играх, ставках, игровых заведениях и защите игроков» (Wet van 7 mei 1999 op de kansspelen, de weddenschappen, de kansspelinrichtingen en de bescherming van de spelers, gewijzigd door de wet van 10 januari 2010) – «Король определяет правила ставок». Также, в соответствии §3 статьи 43/5 указанного закона – «Для получения лицензии класса F1 или F2 (ставки), заявитель должен: 3. сообщать комиссии о правилах ставок и любых изменениях в этих правилах и соглашаться выставлять копию этих правил во всех игровых заведениях или местах, где принимаются ставки);»</w:t>
            </w:r>
          </w:p>
          <w:p w:rsidR="00372370" w:rsidRDefault="00372370" w:rsidP="002F7319">
            <w:pPr>
              <w:pStyle w:val="a4"/>
              <w:spacing w:before="0" w:beforeAutospacing="0" w:after="0" w:afterAutospacing="0"/>
              <w:ind w:firstLine="455"/>
              <w:jc w:val="both"/>
              <w:textAlignment w:val="baseline"/>
              <w:rPr>
                <w:color w:val="000000"/>
                <w:sz w:val="20"/>
                <w:szCs w:val="20"/>
              </w:rPr>
            </w:pPr>
            <w:r w:rsidRPr="007A7706">
              <w:rPr>
                <w:color w:val="000000"/>
                <w:sz w:val="20"/>
                <w:szCs w:val="20"/>
              </w:rPr>
              <w:t>- в Германии действует как единый Закон – «Государственный договор об азартных играх в Германии» - Staatsvertrag zum Glücksspielwesen in Deutschland (Glücksspielstaatsvertrag – GlüStV), регулирующий игорный бизнес Германии – являясь главенствующим в спорных ситуациях, так и законы земель  Германии. Земли Германии создают единые правила для букмекеров, так в соответствии с пунктом (4) § 29 указанного закона - «Более подробная информация регламентируется правилами, действующими в землях».</w:t>
            </w:r>
          </w:p>
          <w:p w:rsidR="00256967" w:rsidRDefault="00256967" w:rsidP="002F7319">
            <w:pPr>
              <w:pStyle w:val="a4"/>
              <w:spacing w:before="0" w:beforeAutospacing="0" w:after="0" w:afterAutospacing="0"/>
              <w:ind w:firstLine="455"/>
              <w:jc w:val="both"/>
              <w:textAlignment w:val="baseline"/>
              <w:rPr>
                <w:sz w:val="20"/>
                <w:szCs w:val="20"/>
              </w:rPr>
            </w:pPr>
          </w:p>
          <w:p w:rsidR="001E7B43" w:rsidRPr="007A7706" w:rsidRDefault="001E7B43" w:rsidP="002F7319">
            <w:pPr>
              <w:pStyle w:val="a4"/>
              <w:spacing w:before="0" w:beforeAutospacing="0" w:after="0" w:afterAutospacing="0"/>
              <w:ind w:firstLine="455"/>
              <w:jc w:val="both"/>
              <w:textAlignment w:val="baseline"/>
              <w:rPr>
                <w:sz w:val="20"/>
                <w:szCs w:val="20"/>
              </w:rPr>
            </w:pP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8</w:t>
            </w:r>
            <w:r w:rsidR="00372370" w:rsidRPr="007A7706">
              <w:rPr>
                <w:rFonts w:ascii="Times New Roman" w:hAnsi="Times New Roman" w:cs="Times New Roman"/>
                <w:sz w:val="20"/>
                <w:szCs w:val="20"/>
              </w:rPr>
              <w:t>.</w:t>
            </w:r>
          </w:p>
        </w:tc>
        <w:tc>
          <w:tcPr>
            <w:tcW w:w="1134" w:type="dxa"/>
            <w:shd w:val="clear" w:color="auto" w:fill="auto"/>
          </w:tcPr>
          <w:p w:rsidR="00372370" w:rsidRPr="007A7706" w:rsidRDefault="00372370" w:rsidP="00CB16A8">
            <w:pPr>
              <w:widowControl w:val="0"/>
              <w:jc w:val="center"/>
              <w:rPr>
                <w:rFonts w:ascii="Times New Roman" w:hAnsi="Times New Roman" w:cs="Times New Roman"/>
                <w:sz w:val="20"/>
                <w:szCs w:val="20"/>
              </w:rPr>
            </w:pPr>
            <w:r w:rsidRPr="007A7706">
              <w:rPr>
                <w:rFonts w:ascii="Times New Roman" w:hAnsi="Times New Roman" w:cs="Times New Roman"/>
                <w:sz w:val="20"/>
                <w:szCs w:val="20"/>
              </w:rPr>
              <w:t>Новый подпункт 7-7) пункта 1 статьи 8</w:t>
            </w:r>
          </w:p>
        </w:tc>
        <w:tc>
          <w:tcPr>
            <w:tcW w:w="4678" w:type="dxa"/>
            <w:shd w:val="clear" w:color="auto" w:fill="auto"/>
          </w:tcPr>
          <w:p w:rsidR="00372370" w:rsidRPr="007A7706" w:rsidRDefault="00372370" w:rsidP="002F7319">
            <w:pPr>
              <w:ind w:firstLine="454"/>
              <w:contextualSpacing/>
              <w:jc w:val="both"/>
              <w:textAlignment w:val="baseline"/>
              <w:rPr>
                <w:rFonts w:ascii="Times New Roman" w:eastAsia="Times New Roman" w:hAnsi="Times New Roman" w:cs="Times New Roman"/>
                <w:color w:val="000000"/>
                <w:spacing w:val="2"/>
                <w:sz w:val="20"/>
                <w:szCs w:val="20"/>
                <w:lang w:eastAsia="ru-RU"/>
              </w:rPr>
            </w:pPr>
            <w:r w:rsidRPr="007A7706">
              <w:rPr>
                <w:rFonts w:ascii="Times New Roman" w:eastAsia="Times New Roman" w:hAnsi="Times New Roman" w:cs="Times New Roman"/>
                <w:color w:val="000000"/>
                <w:spacing w:val="2"/>
                <w:sz w:val="20"/>
                <w:szCs w:val="20"/>
                <w:bdr w:val="none" w:sz="0" w:space="0" w:color="auto" w:frame="1"/>
                <w:lang w:eastAsia="ru-RU"/>
              </w:rPr>
              <w:t>Статья 8. Компетенция уполномоченного органа и иных государственных органов</w:t>
            </w:r>
          </w:p>
          <w:p w:rsidR="00372370" w:rsidRPr="007A7706" w:rsidRDefault="00372370" w:rsidP="002F7319">
            <w:pPr>
              <w:pStyle w:val="a6"/>
              <w:numPr>
                <w:ilvl w:val="0"/>
                <w:numId w:val="1"/>
              </w:numPr>
              <w:ind w:left="0" w:firstLine="454"/>
              <w:jc w:val="both"/>
              <w:textAlignment w:val="baseline"/>
              <w:rPr>
                <w:rFonts w:ascii="Times New Roman" w:eastAsia="Times New Roman" w:hAnsi="Times New Roman" w:cs="Times New Roman"/>
                <w:color w:val="000000"/>
                <w:spacing w:val="2"/>
                <w:sz w:val="20"/>
                <w:szCs w:val="20"/>
                <w:lang w:eastAsia="ru-RU"/>
              </w:rPr>
            </w:pPr>
            <w:r w:rsidRPr="007A7706">
              <w:rPr>
                <w:rFonts w:ascii="Times New Roman" w:eastAsia="Times New Roman" w:hAnsi="Times New Roman" w:cs="Times New Roman"/>
                <w:color w:val="000000"/>
                <w:spacing w:val="2"/>
                <w:sz w:val="20"/>
                <w:szCs w:val="20"/>
                <w:lang w:eastAsia="ru-RU"/>
              </w:rPr>
              <w:t>Уполномоченный орган:</w:t>
            </w:r>
          </w:p>
          <w:p w:rsidR="00372370" w:rsidRPr="007A7706" w:rsidRDefault="00372370" w:rsidP="002F7319">
            <w:pPr>
              <w:ind w:firstLine="454"/>
              <w:contextualSpacing/>
              <w:jc w:val="both"/>
              <w:textAlignment w:val="baseline"/>
              <w:rPr>
                <w:rFonts w:ascii="Times New Roman" w:eastAsia="Times New Roman" w:hAnsi="Times New Roman" w:cs="Times New Roman"/>
                <w:color w:val="000000"/>
                <w:spacing w:val="2"/>
                <w:sz w:val="20"/>
                <w:szCs w:val="20"/>
                <w:lang w:eastAsia="ru-RU"/>
              </w:rPr>
            </w:pPr>
            <w:r w:rsidRPr="007A7706">
              <w:rPr>
                <w:rFonts w:ascii="Times New Roman" w:eastAsia="Times New Roman" w:hAnsi="Times New Roman" w:cs="Times New Roman"/>
                <w:color w:val="000000"/>
                <w:spacing w:val="2"/>
                <w:sz w:val="20"/>
                <w:szCs w:val="20"/>
                <w:lang w:eastAsia="ru-RU"/>
              </w:rPr>
              <w:t>...</w:t>
            </w:r>
          </w:p>
          <w:p w:rsidR="00372370" w:rsidRPr="007A7706" w:rsidRDefault="00372370" w:rsidP="002F7319">
            <w:pPr>
              <w:tabs>
                <w:tab w:val="left" w:pos="1560"/>
              </w:tabs>
              <w:ind w:firstLine="454"/>
              <w:contextualSpacing/>
              <w:jc w:val="both"/>
              <w:rPr>
                <w:rFonts w:ascii="Times New Roman" w:hAnsi="Times New Roman" w:cs="Times New Roman"/>
                <w:b/>
                <w:color w:val="000000"/>
                <w:spacing w:val="2"/>
                <w:sz w:val="20"/>
                <w:szCs w:val="20"/>
                <w:shd w:val="clear" w:color="auto" w:fill="FFFFFF"/>
              </w:rPr>
            </w:pPr>
            <w:r w:rsidRPr="007A7706">
              <w:rPr>
                <w:rFonts w:ascii="Times New Roman" w:hAnsi="Times New Roman" w:cs="Times New Roman"/>
                <w:b/>
                <w:color w:val="000000"/>
                <w:spacing w:val="2"/>
                <w:sz w:val="20"/>
                <w:szCs w:val="20"/>
                <w:shd w:val="clear" w:color="auto" w:fill="FFFFFF"/>
              </w:rPr>
              <w:t>7-7) Отсутствует;</w:t>
            </w:r>
          </w:p>
          <w:p w:rsidR="00372370" w:rsidRPr="007A7706" w:rsidRDefault="00372370" w:rsidP="002F7319">
            <w:pPr>
              <w:tabs>
                <w:tab w:val="left" w:pos="1560"/>
              </w:tabs>
              <w:ind w:firstLine="313"/>
              <w:contextualSpacing/>
              <w:jc w:val="both"/>
              <w:rPr>
                <w:rFonts w:ascii="Times New Roman" w:hAnsi="Times New Roman" w:cs="Times New Roman"/>
                <w:bCs/>
                <w:sz w:val="20"/>
                <w:szCs w:val="20"/>
              </w:rPr>
            </w:pPr>
            <w:r w:rsidRPr="007A7706">
              <w:rPr>
                <w:rFonts w:ascii="Times New Roman" w:hAnsi="Times New Roman" w:cs="Times New Roman"/>
                <w:color w:val="000000"/>
                <w:spacing w:val="2"/>
                <w:sz w:val="20"/>
                <w:szCs w:val="20"/>
                <w:shd w:val="clear" w:color="auto" w:fill="FFFFFF"/>
              </w:rPr>
              <w:t>…</w:t>
            </w:r>
          </w:p>
        </w:tc>
        <w:tc>
          <w:tcPr>
            <w:tcW w:w="4820" w:type="dxa"/>
            <w:shd w:val="clear" w:color="auto" w:fill="auto"/>
          </w:tcPr>
          <w:p w:rsidR="00372370" w:rsidRPr="007A7706" w:rsidRDefault="00372370" w:rsidP="002F7319">
            <w:pPr>
              <w:ind w:firstLine="454"/>
              <w:contextualSpacing/>
              <w:jc w:val="both"/>
              <w:textAlignment w:val="baseline"/>
              <w:rPr>
                <w:rFonts w:ascii="Times New Roman" w:eastAsia="Times New Roman" w:hAnsi="Times New Roman" w:cs="Times New Roman"/>
                <w:color w:val="000000"/>
                <w:spacing w:val="2"/>
                <w:sz w:val="20"/>
                <w:szCs w:val="20"/>
                <w:lang w:eastAsia="ru-RU"/>
              </w:rPr>
            </w:pPr>
            <w:r w:rsidRPr="007A7706">
              <w:rPr>
                <w:rFonts w:ascii="Times New Roman" w:eastAsia="Times New Roman" w:hAnsi="Times New Roman" w:cs="Times New Roman"/>
                <w:color w:val="000000"/>
                <w:spacing w:val="2"/>
                <w:sz w:val="20"/>
                <w:szCs w:val="20"/>
                <w:bdr w:val="none" w:sz="0" w:space="0" w:color="auto" w:frame="1"/>
                <w:lang w:eastAsia="ru-RU"/>
              </w:rPr>
              <w:t>Статья 8. Компетенция уполномоченного органа и иных государственных органов</w:t>
            </w:r>
          </w:p>
          <w:p w:rsidR="00CB16A8" w:rsidRPr="007A7706" w:rsidRDefault="00CB16A8" w:rsidP="00CB16A8">
            <w:pPr>
              <w:ind w:firstLine="454"/>
              <w:contextualSpacing/>
              <w:jc w:val="both"/>
              <w:textAlignment w:val="baseline"/>
              <w:rPr>
                <w:rFonts w:ascii="Times New Roman" w:eastAsia="Times New Roman" w:hAnsi="Times New Roman" w:cs="Times New Roman"/>
                <w:color w:val="000000"/>
                <w:spacing w:val="2"/>
                <w:sz w:val="20"/>
                <w:szCs w:val="20"/>
                <w:lang w:eastAsia="ru-RU"/>
              </w:rPr>
            </w:pPr>
            <w:r w:rsidRPr="007A7706">
              <w:rPr>
                <w:rFonts w:ascii="Times New Roman" w:eastAsia="Times New Roman" w:hAnsi="Times New Roman" w:cs="Times New Roman"/>
                <w:color w:val="000000"/>
                <w:spacing w:val="2"/>
                <w:sz w:val="20"/>
                <w:szCs w:val="20"/>
                <w:lang w:eastAsia="ru-RU"/>
              </w:rPr>
              <w:t>1. Уполномоченный орган:</w:t>
            </w:r>
          </w:p>
          <w:p w:rsidR="00CB16A8" w:rsidRPr="007A7706" w:rsidRDefault="00CB16A8" w:rsidP="00CB16A8">
            <w:pPr>
              <w:ind w:firstLine="454"/>
              <w:contextualSpacing/>
              <w:jc w:val="both"/>
              <w:textAlignment w:val="baseline"/>
              <w:rPr>
                <w:rFonts w:ascii="Times New Roman" w:eastAsia="Times New Roman" w:hAnsi="Times New Roman" w:cs="Times New Roman"/>
                <w:color w:val="000000"/>
                <w:spacing w:val="2"/>
                <w:sz w:val="20"/>
                <w:szCs w:val="20"/>
                <w:lang w:eastAsia="ru-RU"/>
              </w:rPr>
            </w:pPr>
            <w:r w:rsidRPr="007A7706">
              <w:rPr>
                <w:rFonts w:ascii="Times New Roman" w:eastAsia="Times New Roman" w:hAnsi="Times New Roman" w:cs="Times New Roman"/>
                <w:color w:val="000000"/>
                <w:spacing w:val="2"/>
                <w:sz w:val="20"/>
                <w:szCs w:val="20"/>
                <w:lang w:eastAsia="ru-RU"/>
              </w:rPr>
              <w:t>…</w:t>
            </w:r>
          </w:p>
          <w:p w:rsidR="00372370" w:rsidRPr="007A7706" w:rsidRDefault="00CB16A8" w:rsidP="00CB16A8">
            <w:pPr>
              <w:ind w:firstLine="454"/>
              <w:contextualSpacing/>
              <w:jc w:val="both"/>
              <w:textAlignment w:val="baseline"/>
              <w:rPr>
                <w:rFonts w:ascii="Times New Roman" w:eastAsia="Times New Roman" w:hAnsi="Times New Roman" w:cs="Times New Roman"/>
                <w:b/>
                <w:color w:val="000000"/>
                <w:spacing w:val="2"/>
                <w:sz w:val="20"/>
                <w:szCs w:val="20"/>
                <w:lang w:eastAsia="ru-RU"/>
              </w:rPr>
            </w:pPr>
            <w:r w:rsidRPr="007A7706">
              <w:rPr>
                <w:rFonts w:ascii="Times New Roman" w:eastAsia="Times New Roman" w:hAnsi="Times New Roman" w:cs="Times New Roman"/>
                <w:b/>
                <w:color w:val="000000"/>
                <w:spacing w:val="2"/>
                <w:sz w:val="20"/>
                <w:szCs w:val="20"/>
                <w:lang w:eastAsia="ru-RU"/>
              </w:rPr>
              <w:t>7-7) ведет перечень иностранных организаторов игорного бизнеса, деятельность которых является незаконной, и р</w:t>
            </w:r>
            <w:r w:rsidR="00CF41C3">
              <w:rPr>
                <w:rFonts w:ascii="Times New Roman" w:eastAsia="Times New Roman" w:hAnsi="Times New Roman" w:cs="Times New Roman"/>
                <w:b/>
                <w:color w:val="000000"/>
                <w:spacing w:val="2"/>
                <w:sz w:val="20"/>
                <w:szCs w:val="20"/>
                <w:lang w:eastAsia="ru-RU"/>
              </w:rPr>
              <w:t>азмещает его на своем интернет-</w:t>
            </w:r>
            <w:r w:rsidRPr="007A7706">
              <w:rPr>
                <w:rFonts w:ascii="Times New Roman" w:eastAsia="Times New Roman" w:hAnsi="Times New Roman" w:cs="Times New Roman"/>
                <w:b/>
                <w:color w:val="000000"/>
                <w:spacing w:val="2"/>
                <w:sz w:val="20"/>
                <w:szCs w:val="20"/>
                <w:lang w:eastAsia="ru-RU"/>
              </w:rPr>
              <w:t>ресурсе».</w:t>
            </w:r>
          </w:p>
        </w:tc>
        <w:tc>
          <w:tcPr>
            <w:tcW w:w="4394" w:type="dxa"/>
            <w:tcBorders>
              <w:bottom w:val="single" w:sz="4" w:space="0" w:color="auto"/>
            </w:tcBorders>
            <w:shd w:val="clear" w:color="auto" w:fill="auto"/>
          </w:tcPr>
          <w:p w:rsidR="00372370" w:rsidRPr="007A7706" w:rsidRDefault="00372370" w:rsidP="002F7319">
            <w:pPr>
              <w:pStyle w:val="a4"/>
              <w:spacing w:before="0" w:beforeAutospacing="0" w:after="0" w:afterAutospacing="0"/>
              <w:ind w:firstLine="454"/>
              <w:jc w:val="both"/>
              <w:textAlignment w:val="baseline"/>
              <w:rPr>
                <w:sz w:val="20"/>
                <w:szCs w:val="20"/>
              </w:rPr>
            </w:pPr>
            <w:r w:rsidRPr="007A7706">
              <w:rPr>
                <w:sz w:val="20"/>
                <w:szCs w:val="20"/>
              </w:rPr>
              <w:t xml:space="preserve">Согласно подпункту 9) пункта 2 статьи 6 Закона РК «Об игорном бизнесе», на территории Республики Казахстан запрещается оказание услуг по осуществлению платежей в пользу иностранных организаторов игорного бизнеса, деятельность которых признана незаконной на территории Республики Казахстан на основании судебного акта. При этом не предусмотрен механизм доведения информации о таких лицах (об иностранных организаторах игорного бизнеса, деятельность которых признана незаконной на </w:t>
            </w:r>
            <w:r w:rsidR="00CF41C3">
              <w:rPr>
                <w:sz w:val="20"/>
                <w:szCs w:val="20"/>
              </w:rPr>
              <w:t>территории Республики Казахстан</w:t>
            </w:r>
            <w:r w:rsidRPr="007A7706">
              <w:rPr>
                <w:sz w:val="20"/>
                <w:szCs w:val="20"/>
              </w:rPr>
              <w:t xml:space="preserve">) до поставщиков платежных услуг. </w:t>
            </w:r>
          </w:p>
          <w:p w:rsidR="00372370" w:rsidRDefault="00372370" w:rsidP="00CB16A8">
            <w:pPr>
              <w:ind w:firstLine="380"/>
              <w:contextualSpacing/>
              <w:jc w:val="both"/>
              <w:rPr>
                <w:rFonts w:ascii="Times New Roman" w:hAnsi="Times New Roman" w:cs="Times New Roman"/>
                <w:sz w:val="20"/>
                <w:szCs w:val="20"/>
              </w:rPr>
            </w:pPr>
            <w:r w:rsidRPr="007A7706">
              <w:rPr>
                <w:rFonts w:ascii="Times New Roman" w:hAnsi="Times New Roman" w:cs="Times New Roman"/>
                <w:sz w:val="20"/>
                <w:szCs w:val="20"/>
              </w:rPr>
              <w:t xml:space="preserve">В связи с предлагаемой статьей 6-1 Закона, во исполнение поручения Администрации Президента от 26 марта  2021 года № 21-734-5 в целях повышения эффективности принимаемых мер по противодействию деятельности интернет-казино, предлагается ввести компетенцию уполномоченного органа в сфере игорного бизнеса по ведению перечня иностранных организаторов игорного бизнеса, деятельность которых признана незаконной на </w:t>
            </w:r>
            <w:r w:rsidR="00CB16A8" w:rsidRPr="007A7706">
              <w:rPr>
                <w:rFonts w:ascii="Times New Roman" w:hAnsi="Times New Roman" w:cs="Times New Roman"/>
                <w:sz w:val="20"/>
                <w:szCs w:val="20"/>
              </w:rPr>
              <w:t>территории Республики Казахстан.</w:t>
            </w:r>
          </w:p>
          <w:p w:rsidR="00256967" w:rsidRPr="007A7706" w:rsidRDefault="00256967" w:rsidP="00CB16A8">
            <w:pPr>
              <w:ind w:firstLine="380"/>
              <w:contextualSpacing/>
              <w:jc w:val="both"/>
              <w:rPr>
                <w:rFonts w:ascii="Times New Roman" w:hAnsi="Times New Roman" w:cs="Times New Roman"/>
                <w:sz w:val="20"/>
                <w:szCs w:val="20"/>
              </w:rPr>
            </w:pP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t>9</w:t>
            </w:r>
            <w:r w:rsidR="00372370" w:rsidRPr="007A7706">
              <w:rPr>
                <w:rFonts w:ascii="Times New Roman" w:hAnsi="Times New Roman" w:cs="Times New Roman"/>
                <w:sz w:val="20"/>
                <w:szCs w:val="20"/>
              </w:rPr>
              <w:t>.</w:t>
            </w:r>
          </w:p>
          <w:p w:rsidR="00372370" w:rsidRPr="007A7706" w:rsidRDefault="00372370" w:rsidP="007A7706">
            <w:pPr>
              <w:contextualSpacing/>
              <w:jc w:val="center"/>
              <w:rPr>
                <w:rFonts w:ascii="Times New Roman" w:hAnsi="Times New Roman" w:cs="Times New Roman"/>
                <w:sz w:val="20"/>
                <w:szCs w:val="20"/>
              </w:rPr>
            </w:pPr>
          </w:p>
          <w:p w:rsidR="00372370" w:rsidRPr="007A7706" w:rsidRDefault="00372370" w:rsidP="007A7706">
            <w:pPr>
              <w:contextualSpacing/>
              <w:jc w:val="center"/>
              <w:rPr>
                <w:rFonts w:ascii="Times New Roman" w:hAnsi="Times New Roman" w:cs="Times New Roman"/>
                <w:sz w:val="20"/>
                <w:szCs w:val="20"/>
              </w:rPr>
            </w:pPr>
          </w:p>
          <w:p w:rsidR="00372370" w:rsidRPr="007A7706" w:rsidRDefault="00372370" w:rsidP="007A7706">
            <w:pPr>
              <w:contextualSpacing/>
              <w:jc w:val="center"/>
              <w:rPr>
                <w:rFonts w:ascii="Times New Roman" w:hAnsi="Times New Roman" w:cs="Times New Roman"/>
                <w:sz w:val="20"/>
                <w:szCs w:val="20"/>
              </w:rPr>
            </w:pPr>
          </w:p>
        </w:tc>
        <w:tc>
          <w:tcPr>
            <w:tcW w:w="1134" w:type="dxa"/>
            <w:shd w:val="clear" w:color="auto" w:fill="auto"/>
          </w:tcPr>
          <w:p w:rsidR="00372370" w:rsidRPr="007A7706" w:rsidRDefault="00372370" w:rsidP="00CB16A8">
            <w:pPr>
              <w:widowControl w:val="0"/>
              <w:jc w:val="center"/>
              <w:rPr>
                <w:rFonts w:ascii="Times New Roman" w:hAnsi="Times New Roman" w:cs="Times New Roman"/>
                <w:sz w:val="20"/>
                <w:szCs w:val="20"/>
              </w:rPr>
            </w:pPr>
            <w:r w:rsidRPr="007A7706">
              <w:rPr>
                <w:rFonts w:ascii="Times New Roman" w:hAnsi="Times New Roman" w:cs="Times New Roman"/>
                <w:sz w:val="20"/>
                <w:szCs w:val="20"/>
              </w:rPr>
              <w:t>Новый подпункт 7-8) пункта 1 статьи 8</w:t>
            </w:r>
          </w:p>
        </w:tc>
        <w:tc>
          <w:tcPr>
            <w:tcW w:w="4678" w:type="dxa"/>
            <w:shd w:val="clear" w:color="auto" w:fill="auto"/>
          </w:tcPr>
          <w:p w:rsidR="00372370" w:rsidRPr="007A7706" w:rsidRDefault="00372370" w:rsidP="002F7319">
            <w:pPr>
              <w:widowControl w:val="0"/>
              <w:ind w:firstLine="459"/>
              <w:rPr>
                <w:rFonts w:ascii="Times New Roman" w:hAnsi="Times New Roman" w:cs="Times New Roman"/>
                <w:sz w:val="20"/>
                <w:szCs w:val="20"/>
              </w:rPr>
            </w:pPr>
            <w:r w:rsidRPr="007A7706">
              <w:rPr>
                <w:rFonts w:ascii="Times New Roman" w:hAnsi="Times New Roman" w:cs="Times New Roman"/>
                <w:sz w:val="20"/>
                <w:szCs w:val="20"/>
              </w:rPr>
              <w:t>Статья 8. Компетенция уполномоченного органа и иных государственных органов</w:t>
            </w:r>
          </w:p>
          <w:p w:rsidR="00372370" w:rsidRPr="007A7706" w:rsidRDefault="00372370" w:rsidP="002F7319">
            <w:pPr>
              <w:widowControl w:val="0"/>
              <w:ind w:firstLine="459"/>
              <w:rPr>
                <w:rFonts w:ascii="Times New Roman" w:hAnsi="Times New Roman" w:cs="Times New Roman"/>
                <w:sz w:val="20"/>
                <w:szCs w:val="20"/>
              </w:rPr>
            </w:pPr>
            <w:r w:rsidRPr="007A7706">
              <w:rPr>
                <w:rFonts w:ascii="Times New Roman" w:hAnsi="Times New Roman" w:cs="Times New Roman"/>
                <w:sz w:val="20"/>
                <w:szCs w:val="20"/>
              </w:rPr>
              <w:t>1. Уполномоченный орган:</w:t>
            </w:r>
          </w:p>
          <w:p w:rsidR="00372370" w:rsidRPr="007A7706" w:rsidRDefault="00372370" w:rsidP="002F7319">
            <w:pPr>
              <w:widowControl w:val="0"/>
              <w:ind w:firstLine="459"/>
              <w:rPr>
                <w:rFonts w:ascii="Times New Roman" w:hAnsi="Times New Roman" w:cs="Times New Roman"/>
                <w:sz w:val="20"/>
                <w:szCs w:val="20"/>
              </w:rPr>
            </w:pPr>
            <w:r w:rsidRPr="007A7706">
              <w:rPr>
                <w:rFonts w:ascii="Times New Roman" w:hAnsi="Times New Roman" w:cs="Times New Roman"/>
                <w:sz w:val="20"/>
                <w:szCs w:val="20"/>
              </w:rPr>
              <w:t>...</w:t>
            </w:r>
          </w:p>
          <w:p w:rsidR="00372370" w:rsidRPr="007A7706" w:rsidRDefault="00372370" w:rsidP="002F7319">
            <w:pPr>
              <w:widowControl w:val="0"/>
              <w:tabs>
                <w:tab w:val="left" w:pos="1560"/>
              </w:tabs>
              <w:ind w:firstLine="459"/>
              <w:rPr>
                <w:rFonts w:ascii="Times New Roman" w:hAnsi="Times New Roman" w:cs="Times New Roman"/>
                <w:b/>
                <w:sz w:val="20"/>
                <w:szCs w:val="20"/>
              </w:rPr>
            </w:pPr>
            <w:r w:rsidRPr="007A7706">
              <w:rPr>
                <w:rFonts w:ascii="Times New Roman" w:hAnsi="Times New Roman" w:cs="Times New Roman"/>
                <w:b/>
                <w:sz w:val="20"/>
                <w:szCs w:val="20"/>
              </w:rPr>
              <w:t>7-8) Отсутствует;</w:t>
            </w:r>
          </w:p>
          <w:p w:rsidR="00372370" w:rsidRPr="007A7706" w:rsidRDefault="00372370" w:rsidP="002F7319">
            <w:pPr>
              <w:widowControl w:val="0"/>
              <w:rPr>
                <w:rFonts w:ascii="Times New Roman" w:hAnsi="Times New Roman" w:cs="Times New Roman"/>
                <w:sz w:val="20"/>
                <w:szCs w:val="20"/>
              </w:rPr>
            </w:pPr>
          </w:p>
        </w:tc>
        <w:tc>
          <w:tcPr>
            <w:tcW w:w="4820" w:type="dxa"/>
            <w:shd w:val="clear" w:color="auto" w:fill="auto"/>
          </w:tcPr>
          <w:p w:rsidR="00372370" w:rsidRPr="007A7706" w:rsidRDefault="00372370" w:rsidP="002F7319">
            <w:pPr>
              <w:ind w:firstLine="380"/>
              <w:contextualSpacing/>
              <w:jc w:val="both"/>
              <w:rPr>
                <w:rFonts w:ascii="Times New Roman" w:hAnsi="Times New Roman" w:cs="Times New Roman"/>
                <w:sz w:val="20"/>
                <w:szCs w:val="20"/>
              </w:rPr>
            </w:pPr>
            <w:r w:rsidRPr="007A7706">
              <w:rPr>
                <w:rFonts w:ascii="Times New Roman" w:hAnsi="Times New Roman" w:cs="Times New Roman"/>
                <w:sz w:val="20"/>
                <w:szCs w:val="20"/>
              </w:rPr>
              <w:t>Статья 8. Компетенция уполномоченного органа и иных государственных органов</w:t>
            </w:r>
          </w:p>
          <w:p w:rsidR="00372370" w:rsidRPr="007A7706" w:rsidRDefault="00372370" w:rsidP="002F7319">
            <w:pPr>
              <w:ind w:firstLine="380"/>
              <w:contextualSpacing/>
              <w:jc w:val="both"/>
              <w:rPr>
                <w:rFonts w:ascii="Times New Roman" w:hAnsi="Times New Roman" w:cs="Times New Roman"/>
                <w:sz w:val="20"/>
                <w:szCs w:val="20"/>
              </w:rPr>
            </w:pPr>
            <w:r w:rsidRPr="007A7706">
              <w:rPr>
                <w:rFonts w:ascii="Times New Roman" w:hAnsi="Times New Roman" w:cs="Times New Roman"/>
                <w:sz w:val="20"/>
                <w:szCs w:val="20"/>
              </w:rPr>
              <w:t>1. Уполномоченный орган:</w:t>
            </w:r>
          </w:p>
          <w:p w:rsidR="00372370" w:rsidRPr="007A7706" w:rsidRDefault="00372370" w:rsidP="002F7319">
            <w:pPr>
              <w:ind w:firstLine="380"/>
              <w:contextualSpacing/>
              <w:jc w:val="both"/>
              <w:rPr>
                <w:rFonts w:ascii="Times New Roman" w:hAnsi="Times New Roman" w:cs="Times New Roman"/>
                <w:sz w:val="20"/>
                <w:szCs w:val="20"/>
              </w:rPr>
            </w:pPr>
            <w:r w:rsidRPr="007A7706">
              <w:rPr>
                <w:rFonts w:ascii="Times New Roman" w:hAnsi="Times New Roman" w:cs="Times New Roman"/>
                <w:sz w:val="20"/>
                <w:szCs w:val="20"/>
              </w:rPr>
              <w:t>...</w:t>
            </w:r>
          </w:p>
          <w:p w:rsidR="00372370" w:rsidRPr="007A7706" w:rsidRDefault="00372370" w:rsidP="002F7319">
            <w:pPr>
              <w:ind w:firstLine="380"/>
              <w:contextualSpacing/>
              <w:jc w:val="both"/>
              <w:rPr>
                <w:rFonts w:ascii="Times New Roman" w:hAnsi="Times New Roman" w:cs="Times New Roman"/>
                <w:sz w:val="20"/>
                <w:szCs w:val="20"/>
              </w:rPr>
            </w:pPr>
            <w:r w:rsidRPr="007A7706">
              <w:rPr>
                <w:rFonts w:ascii="Times New Roman" w:hAnsi="Times New Roman" w:cs="Times New Roman"/>
                <w:b/>
                <w:sz w:val="20"/>
                <w:szCs w:val="20"/>
              </w:rPr>
              <w:t>7-8) ведет список лиц, ограниченных в участии в азартных играх и (или) пари;</w:t>
            </w:r>
          </w:p>
        </w:tc>
        <w:tc>
          <w:tcPr>
            <w:tcW w:w="4394" w:type="dxa"/>
            <w:tcBorders>
              <w:bottom w:val="single" w:sz="4" w:space="0" w:color="auto"/>
            </w:tcBorders>
            <w:shd w:val="clear" w:color="auto" w:fill="auto"/>
          </w:tcPr>
          <w:p w:rsidR="00372370" w:rsidRDefault="00372370" w:rsidP="002F7319">
            <w:pPr>
              <w:ind w:firstLine="380"/>
              <w:contextualSpacing/>
              <w:jc w:val="both"/>
              <w:rPr>
                <w:rFonts w:ascii="Times New Roman" w:hAnsi="Times New Roman" w:cs="Times New Roman"/>
                <w:sz w:val="20"/>
                <w:szCs w:val="20"/>
              </w:rPr>
            </w:pPr>
            <w:r w:rsidRPr="007A7706">
              <w:rPr>
                <w:rFonts w:ascii="Times New Roman" w:hAnsi="Times New Roman" w:cs="Times New Roman"/>
                <w:sz w:val="20"/>
                <w:szCs w:val="20"/>
              </w:rPr>
              <w:t>Приведение в соответствие с требованиями структуры нормативного правового акта, установленных статьей 23 Закона РК «О правовых актах» в части установления компетенции уполномоченного органа в соответствующей статье.</w:t>
            </w:r>
          </w:p>
          <w:p w:rsidR="00256967" w:rsidRPr="007A7706" w:rsidRDefault="00256967" w:rsidP="002F7319">
            <w:pPr>
              <w:ind w:firstLine="380"/>
              <w:contextualSpacing/>
              <w:jc w:val="both"/>
              <w:rPr>
                <w:rFonts w:ascii="Times New Roman" w:hAnsi="Times New Roman" w:cs="Times New Roman"/>
                <w:sz w:val="20"/>
                <w:szCs w:val="20"/>
              </w:rPr>
            </w:pP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t>10</w:t>
            </w:r>
            <w:r w:rsidR="00372370" w:rsidRPr="007A7706">
              <w:rPr>
                <w:rFonts w:ascii="Times New Roman" w:hAnsi="Times New Roman" w:cs="Times New Roman"/>
                <w:sz w:val="20"/>
                <w:szCs w:val="20"/>
              </w:rPr>
              <w:t>.</w:t>
            </w:r>
          </w:p>
        </w:tc>
        <w:tc>
          <w:tcPr>
            <w:tcW w:w="1134" w:type="dxa"/>
            <w:shd w:val="clear" w:color="auto" w:fill="auto"/>
          </w:tcPr>
          <w:p w:rsidR="00372370" w:rsidRPr="007A7706" w:rsidRDefault="00CB16A8" w:rsidP="00CB16A8">
            <w:pPr>
              <w:widowControl w:val="0"/>
              <w:jc w:val="center"/>
              <w:rPr>
                <w:rFonts w:ascii="Times New Roman" w:hAnsi="Times New Roman" w:cs="Times New Roman"/>
                <w:sz w:val="20"/>
                <w:szCs w:val="20"/>
              </w:rPr>
            </w:pPr>
            <w:r w:rsidRPr="007A7706">
              <w:rPr>
                <w:rFonts w:ascii="Times New Roman" w:hAnsi="Times New Roman" w:cs="Times New Roman"/>
                <w:sz w:val="20"/>
                <w:szCs w:val="20"/>
              </w:rPr>
              <w:t xml:space="preserve">Новый пункт 15-1 </w:t>
            </w:r>
            <w:r w:rsidR="00372370" w:rsidRPr="007A7706">
              <w:rPr>
                <w:rFonts w:ascii="Times New Roman" w:hAnsi="Times New Roman" w:cs="Times New Roman"/>
                <w:sz w:val="20"/>
                <w:szCs w:val="20"/>
              </w:rPr>
              <w:t>статьи 12</w:t>
            </w:r>
          </w:p>
        </w:tc>
        <w:tc>
          <w:tcPr>
            <w:tcW w:w="4678" w:type="dxa"/>
            <w:shd w:val="clear" w:color="auto" w:fill="auto"/>
          </w:tcPr>
          <w:p w:rsidR="00372370" w:rsidRPr="007A7706" w:rsidRDefault="00372370" w:rsidP="002F7319">
            <w:pPr>
              <w:tabs>
                <w:tab w:val="left" w:pos="1560"/>
              </w:tabs>
              <w:ind w:firstLine="455"/>
              <w:contextualSpacing/>
              <w:jc w:val="both"/>
              <w:rPr>
                <w:rFonts w:ascii="Times New Roman" w:hAnsi="Times New Roman" w:cs="Times New Roman"/>
                <w:sz w:val="20"/>
                <w:szCs w:val="20"/>
              </w:rPr>
            </w:pPr>
            <w:r w:rsidRPr="007A7706">
              <w:rPr>
                <w:rFonts w:ascii="Times New Roman" w:hAnsi="Times New Roman" w:cs="Times New Roman"/>
                <w:sz w:val="20"/>
                <w:szCs w:val="20"/>
              </w:rPr>
              <w:t>Статья 12. Общие требования, предъявляемые к осуществлению деятельности в сфере игорного бизнеса</w:t>
            </w:r>
          </w:p>
          <w:p w:rsidR="00372370" w:rsidRPr="007A7706" w:rsidRDefault="00372370" w:rsidP="002F7319">
            <w:pPr>
              <w:tabs>
                <w:tab w:val="left" w:pos="1560"/>
              </w:tabs>
              <w:ind w:firstLine="455"/>
              <w:contextualSpacing/>
              <w:jc w:val="both"/>
              <w:rPr>
                <w:rFonts w:ascii="Times New Roman" w:hAnsi="Times New Roman" w:cs="Times New Roman"/>
                <w:sz w:val="20"/>
                <w:szCs w:val="20"/>
              </w:rPr>
            </w:pPr>
            <w:r w:rsidRPr="007A7706">
              <w:rPr>
                <w:rFonts w:ascii="Times New Roman" w:hAnsi="Times New Roman" w:cs="Times New Roman"/>
                <w:sz w:val="20"/>
                <w:szCs w:val="20"/>
              </w:rPr>
              <w:t>…</w:t>
            </w:r>
          </w:p>
          <w:p w:rsidR="00372370" w:rsidRPr="007A7706" w:rsidRDefault="00372370" w:rsidP="002F7319">
            <w:pPr>
              <w:tabs>
                <w:tab w:val="left" w:pos="1560"/>
              </w:tabs>
              <w:ind w:firstLine="455"/>
              <w:contextualSpacing/>
              <w:jc w:val="both"/>
              <w:rPr>
                <w:rFonts w:ascii="Times New Roman" w:hAnsi="Times New Roman" w:cs="Times New Roman"/>
                <w:b/>
                <w:sz w:val="20"/>
                <w:szCs w:val="20"/>
              </w:rPr>
            </w:pPr>
            <w:r w:rsidRPr="007A7706">
              <w:rPr>
                <w:rFonts w:ascii="Times New Roman" w:hAnsi="Times New Roman" w:cs="Times New Roman"/>
                <w:b/>
                <w:sz w:val="20"/>
                <w:szCs w:val="20"/>
              </w:rPr>
              <w:t>15-1. Отсутствует.</w:t>
            </w:r>
          </w:p>
          <w:p w:rsidR="00372370" w:rsidRPr="007A7706" w:rsidRDefault="00372370" w:rsidP="002F7319">
            <w:pPr>
              <w:ind w:firstLine="457"/>
              <w:contextualSpacing/>
              <w:jc w:val="both"/>
              <w:rPr>
                <w:rFonts w:ascii="Times New Roman" w:hAnsi="Times New Roman" w:cs="Times New Roman"/>
                <w:spacing w:val="2"/>
                <w:sz w:val="20"/>
                <w:szCs w:val="20"/>
                <w:shd w:val="clear" w:color="auto" w:fill="FFFFFF"/>
              </w:rPr>
            </w:pPr>
            <w:r w:rsidRPr="007A7706">
              <w:rPr>
                <w:rFonts w:ascii="Times New Roman" w:hAnsi="Times New Roman" w:cs="Times New Roman"/>
                <w:sz w:val="20"/>
                <w:szCs w:val="20"/>
              </w:rPr>
              <w:t>…</w:t>
            </w:r>
          </w:p>
        </w:tc>
        <w:tc>
          <w:tcPr>
            <w:tcW w:w="4820" w:type="dxa"/>
            <w:shd w:val="clear" w:color="auto" w:fill="auto"/>
          </w:tcPr>
          <w:p w:rsidR="00372370" w:rsidRPr="007A7706" w:rsidRDefault="00372370" w:rsidP="002F7319">
            <w:pPr>
              <w:tabs>
                <w:tab w:val="left" w:pos="1560"/>
              </w:tabs>
              <w:ind w:firstLine="455"/>
              <w:contextualSpacing/>
              <w:jc w:val="both"/>
              <w:rPr>
                <w:rFonts w:ascii="Times New Roman" w:hAnsi="Times New Roman" w:cs="Times New Roman"/>
                <w:sz w:val="20"/>
                <w:szCs w:val="20"/>
              </w:rPr>
            </w:pPr>
            <w:r w:rsidRPr="007A7706">
              <w:rPr>
                <w:rFonts w:ascii="Times New Roman" w:hAnsi="Times New Roman" w:cs="Times New Roman"/>
                <w:sz w:val="20"/>
                <w:szCs w:val="20"/>
              </w:rPr>
              <w:t>Статья 12. Общие требования, предъявляемые к осуществлению деятельности в сфере игорного бизнеса</w:t>
            </w:r>
          </w:p>
          <w:p w:rsidR="00372370" w:rsidRPr="007A7706" w:rsidRDefault="00372370" w:rsidP="002F7319">
            <w:pPr>
              <w:tabs>
                <w:tab w:val="left" w:pos="1560"/>
              </w:tabs>
              <w:ind w:firstLine="455"/>
              <w:contextualSpacing/>
              <w:jc w:val="both"/>
              <w:rPr>
                <w:rFonts w:ascii="Times New Roman" w:hAnsi="Times New Roman" w:cs="Times New Roman"/>
                <w:sz w:val="20"/>
                <w:szCs w:val="20"/>
              </w:rPr>
            </w:pPr>
            <w:r w:rsidRPr="007A7706">
              <w:rPr>
                <w:rFonts w:ascii="Times New Roman" w:hAnsi="Times New Roman" w:cs="Times New Roman"/>
                <w:sz w:val="20"/>
                <w:szCs w:val="20"/>
              </w:rPr>
              <w:t>…</w:t>
            </w:r>
          </w:p>
          <w:p w:rsidR="00372370" w:rsidRPr="007A7706" w:rsidRDefault="00372370" w:rsidP="002F7319">
            <w:pPr>
              <w:tabs>
                <w:tab w:val="left" w:pos="822"/>
              </w:tabs>
              <w:ind w:firstLine="455"/>
              <w:contextualSpacing/>
              <w:jc w:val="both"/>
              <w:rPr>
                <w:rFonts w:ascii="Times New Roman" w:hAnsi="Times New Roman" w:cs="Times New Roman"/>
                <w:b/>
                <w:sz w:val="20"/>
                <w:szCs w:val="20"/>
              </w:rPr>
            </w:pPr>
            <w:r w:rsidRPr="007A7706">
              <w:rPr>
                <w:rFonts w:ascii="Times New Roman" w:hAnsi="Times New Roman" w:cs="Times New Roman"/>
                <w:b/>
                <w:sz w:val="20"/>
                <w:szCs w:val="20"/>
              </w:rPr>
              <w:t xml:space="preserve">15-1. Организатор игорного бизнеса размещает в игорном заведении, помещениях букмекерской конторы и тотализатора, кассах казино и зала игровых автоматов, кассах и электронных кассах букмекерской конторы и тотализатора, собственных интернет-ресурсах на видимом месте предупреждение о рисках и вреде </w:t>
            </w:r>
            <w:r w:rsidRPr="007A7706">
              <w:rPr>
                <w:rFonts w:ascii="Times New Roman" w:hAnsi="Times New Roman" w:cs="Times New Roman"/>
                <w:b/>
                <w:sz w:val="20"/>
                <w:szCs w:val="20"/>
              </w:rPr>
              <w:lastRenderedPageBreak/>
              <w:t>участия в азартной игре и (или) пари.</w:t>
            </w:r>
          </w:p>
          <w:p w:rsidR="00372370" w:rsidRPr="007A7706" w:rsidRDefault="00372370" w:rsidP="002F7319">
            <w:pPr>
              <w:tabs>
                <w:tab w:val="left" w:pos="822"/>
              </w:tabs>
              <w:ind w:firstLine="455"/>
              <w:contextualSpacing/>
              <w:jc w:val="both"/>
              <w:rPr>
                <w:rFonts w:ascii="Times New Roman" w:hAnsi="Times New Roman" w:cs="Times New Roman"/>
                <w:b/>
                <w:sz w:val="20"/>
                <w:szCs w:val="20"/>
              </w:rPr>
            </w:pPr>
            <w:r w:rsidRPr="007A7706">
              <w:rPr>
                <w:rFonts w:ascii="Times New Roman" w:hAnsi="Times New Roman" w:cs="Times New Roman"/>
                <w:b/>
                <w:sz w:val="20"/>
                <w:szCs w:val="20"/>
              </w:rPr>
              <w:t xml:space="preserve">Предупреждение должно содержать предполагаемые негативные последствия участия в азартной игре и (или) пари. </w:t>
            </w:r>
          </w:p>
          <w:p w:rsidR="00372370" w:rsidRPr="007A7706" w:rsidRDefault="00372370" w:rsidP="002F7319">
            <w:pPr>
              <w:tabs>
                <w:tab w:val="left" w:pos="822"/>
              </w:tabs>
              <w:ind w:firstLine="455"/>
              <w:contextualSpacing/>
              <w:jc w:val="both"/>
              <w:rPr>
                <w:rFonts w:ascii="Times New Roman" w:hAnsi="Times New Roman" w:cs="Times New Roman"/>
                <w:b/>
                <w:sz w:val="20"/>
                <w:szCs w:val="20"/>
              </w:rPr>
            </w:pPr>
            <w:r w:rsidRPr="007A7706">
              <w:rPr>
                <w:rFonts w:ascii="Times New Roman" w:hAnsi="Times New Roman" w:cs="Times New Roman"/>
                <w:b/>
                <w:sz w:val="20"/>
                <w:szCs w:val="20"/>
              </w:rPr>
              <w:t xml:space="preserve">Текст, эскизы предупреждения о рисках и вреде участия в азартной игре и (или) пари утверждаются уполномоченным органом. </w:t>
            </w:r>
          </w:p>
          <w:p w:rsidR="00372370" w:rsidRPr="007A7706" w:rsidRDefault="00372370" w:rsidP="00CB16A8">
            <w:pPr>
              <w:contextualSpacing/>
              <w:jc w:val="both"/>
              <w:rPr>
                <w:rFonts w:ascii="Times New Roman" w:hAnsi="Times New Roman" w:cs="Times New Roman"/>
                <w:sz w:val="20"/>
                <w:szCs w:val="20"/>
              </w:rPr>
            </w:pPr>
          </w:p>
        </w:tc>
        <w:tc>
          <w:tcPr>
            <w:tcW w:w="4394" w:type="dxa"/>
            <w:tcBorders>
              <w:bottom w:val="single" w:sz="4" w:space="0" w:color="auto"/>
            </w:tcBorders>
            <w:shd w:val="clear" w:color="auto" w:fill="auto"/>
          </w:tcPr>
          <w:p w:rsidR="00372370" w:rsidRPr="007A7706" w:rsidRDefault="00372370" w:rsidP="00CB16A8">
            <w:pPr>
              <w:pStyle w:val="a4"/>
              <w:spacing w:before="0" w:beforeAutospacing="0" w:after="0" w:afterAutospacing="0"/>
              <w:ind w:firstLine="315"/>
              <w:jc w:val="both"/>
              <w:textAlignment w:val="baseline"/>
              <w:rPr>
                <w:sz w:val="20"/>
                <w:szCs w:val="20"/>
              </w:rPr>
            </w:pPr>
            <w:r w:rsidRPr="007A7706">
              <w:rPr>
                <w:sz w:val="20"/>
                <w:szCs w:val="20"/>
              </w:rPr>
              <w:lastRenderedPageBreak/>
              <w:t xml:space="preserve">Участие граждан в азартных играх, пари зачастую приводит к таким негативным последствиям как: игорная зависимость, долги, разрушение и ухудшение семейных отношений. В этой связи предлагается обязать организаторов игорного бизнеса предупреждать участников о рисках и вреде участия в азартной игре и (или) пари. </w:t>
            </w:r>
          </w:p>
          <w:p w:rsidR="00372370" w:rsidRPr="007A7706" w:rsidRDefault="00372370" w:rsidP="002F7319">
            <w:pPr>
              <w:pStyle w:val="a4"/>
              <w:spacing w:before="0" w:beforeAutospacing="0" w:after="0" w:afterAutospacing="0"/>
              <w:ind w:firstLine="454"/>
              <w:jc w:val="both"/>
              <w:textAlignment w:val="baseline"/>
              <w:rPr>
                <w:sz w:val="20"/>
                <w:szCs w:val="20"/>
              </w:rPr>
            </w:pPr>
            <w:r w:rsidRPr="007A7706">
              <w:rPr>
                <w:sz w:val="20"/>
                <w:szCs w:val="20"/>
              </w:rPr>
              <w:t xml:space="preserve">К примеру, схожие требования установлены Кодексом «О здоровье народа и системе здравоохранения», где производители и </w:t>
            </w:r>
            <w:r w:rsidRPr="007A7706">
              <w:rPr>
                <w:sz w:val="20"/>
                <w:szCs w:val="20"/>
              </w:rPr>
              <w:lastRenderedPageBreak/>
              <w:t>продавцы табачных изделий обязаны предупреждать покупателей о вреде табачной продукции.</w:t>
            </w:r>
          </w:p>
          <w:p w:rsidR="00372370" w:rsidRPr="007A7706" w:rsidRDefault="00372370" w:rsidP="002F7319">
            <w:pPr>
              <w:contextualSpacing/>
              <w:jc w:val="both"/>
              <w:rPr>
                <w:rFonts w:ascii="Times New Roman" w:hAnsi="Times New Roman" w:cs="Times New Roman"/>
                <w:sz w:val="20"/>
                <w:szCs w:val="20"/>
              </w:rPr>
            </w:pP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11</w:t>
            </w:r>
            <w:r w:rsidR="00372370" w:rsidRPr="007A7706">
              <w:rPr>
                <w:rFonts w:ascii="Times New Roman" w:hAnsi="Times New Roman" w:cs="Times New Roman"/>
                <w:sz w:val="20"/>
                <w:szCs w:val="20"/>
              </w:rPr>
              <w:t>.</w:t>
            </w:r>
          </w:p>
        </w:tc>
        <w:tc>
          <w:tcPr>
            <w:tcW w:w="1134" w:type="dxa"/>
            <w:shd w:val="clear" w:color="auto" w:fill="auto"/>
          </w:tcPr>
          <w:p w:rsidR="00372370" w:rsidRPr="007A7706" w:rsidRDefault="00372370" w:rsidP="004B012F">
            <w:pPr>
              <w:widowControl w:val="0"/>
              <w:jc w:val="center"/>
              <w:rPr>
                <w:rFonts w:ascii="Times New Roman" w:hAnsi="Times New Roman" w:cs="Times New Roman"/>
                <w:color w:val="000000"/>
                <w:sz w:val="20"/>
                <w:szCs w:val="20"/>
              </w:rPr>
            </w:pPr>
            <w:r w:rsidRPr="007A7706">
              <w:rPr>
                <w:rFonts w:ascii="Times New Roman" w:hAnsi="Times New Roman" w:cs="Times New Roman"/>
                <w:color w:val="000000"/>
                <w:sz w:val="20"/>
                <w:szCs w:val="20"/>
              </w:rPr>
              <w:t>Новый пункт 19 статьи 12</w:t>
            </w:r>
          </w:p>
          <w:p w:rsidR="00372370" w:rsidRPr="007A7706" w:rsidRDefault="00372370" w:rsidP="002F7319">
            <w:pPr>
              <w:widowControl w:val="0"/>
              <w:rPr>
                <w:rFonts w:ascii="Times New Roman" w:hAnsi="Times New Roman" w:cs="Times New Roman"/>
                <w:bCs/>
                <w:sz w:val="20"/>
                <w:szCs w:val="20"/>
              </w:rPr>
            </w:pPr>
          </w:p>
        </w:tc>
        <w:tc>
          <w:tcPr>
            <w:tcW w:w="4678" w:type="dxa"/>
            <w:shd w:val="clear" w:color="auto" w:fill="auto"/>
          </w:tcPr>
          <w:p w:rsidR="00372370" w:rsidRPr="007A7706" w:rsidRDefault="00372370" w:rsidP="002F7319">
            <w:pPr>
              <w:widowControl w:val="0"/>
              <w:ind w:firstLine="45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Статья 12. Общие требования, предъявляемые к осуществлению деятельности в сфере игорного бизнеса</w:t>
            </w:r>
          </w:p>
          <w:p w:rsidR="00372370" w:rsidRPr="007A7706" w:rsidRDefault="00372370" w:rsidP="002F7319">
            <w:pPr>
              <w:widowControl w:val="0"/>
              <w:ind w:firstLine="45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w:t>
            </w:r>
          </w:p>
          <w:p w:rsidR="00372370" w:rsidRPr="007A7706" w:rsidRDefault="00372370" w:rsidP="002F7319">
            <w:pPr>
              <w:pStyle w:val="a8"/>
              <w:ind w:firstLine="457"/>
              <w:jc w:val="both"/>
              <w:rPr>
                <w:rFonts w:ascii="Times New Roman" w:hAnsi="Times New Roman" w:cs="Times New Roman"/>
                <w:sz w:val="20"/>
                <w:szCs w:val="20"/>
              </w:rPr>
            </w:pPr>
            <w:r w:rsidRPr="007A7706">
              <w:rPr>
                <w:rFonts w:ascii="Times New Roman" w:hAnsi="Times New Roman" w:cs="Times New Roman"/>
                <w:b/>
                <w:bCs/>
                <w:noProof/>
                <w:color w:val="000000"/>
                <w:sz w:val="20"/>
                <w:szCs w:val="20"/>
              </w:rPr>
              <w:t>19. Отсутствует.</w:t>
            </w:r>
          </w:p>
        </w:tc>
        <w:tc>
          <w:tcPr>
            <w:tcW w:w="4820" w:type="dxa"/>
            <w:shd w:val="clear" w:color="auto" w:fill="auto"/>
          </w:tcPr>
          <w:p w:rsidR="00372370" w:rsidRPr="007A7706" w:rsidRDefault="00372370" w:rsidP="002F7319">
            <w:pPr>
              <w:widowControl w:val="0"/>
              <w:ind w:firstLine="45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Статья 12. Общие требования, предъявляемые к осуществлению деятельности в сфере игорного бизнеса</w:t>
            </w:r>
          </w:p>
          <w:p w:rsidR="00372370" w:rsidRPr="007A7706" w:rsidRDefault="00372370" w:rsidP="002F7319">
            <w:pPr>
              <w:widowControl w:val="0"/>
              <w:ind w:firstLine="457"/>
              <w:jc w:val="both"/>
              <w:rPr>
                <w:rFonts w:ascii="Times New Roman" w:hAnsi="Times New Roman" w:cs="Times New Roman"/>
                <w:noProof/>
                <w:color w:val="000000"/>
                <w:sz w:val="20"/>
                <w:szCs w:val="20"/>
              </w:rPr>
            </w:pPr>
            <w:r w:rsidRPr="007A7706">
              <w:rPr>
                <w:rFonts w:ascii="Times New Roman" w:hAnsi="Times New Roman" w:cs="Times New Roman"/>
                <w:noProof/>
                <w:color w:val="000000"/>
                <w:sz w:val="20"/>
                <w:szCs w:val="20"/>
              </w:rPr>
              <w:t>…</w:t>
            </w:r>
          </w:p>
          <w:p w:rsidR="004B012F" w:rsidRPr="007A7706" w:rsidRDefault="00372370" w:rsidP="004B012F">
            <w:pPr>
              <w:pStyle w:val="a8"/>
              <w:ind w:firstLine="457"/>
              <w:jc w:val="both"/>
              <w:rPr>
                <w:rFonts w:ascii="Times New Roman" w:hAnsi="Times New Roman" w:cs="Times New Roman"/>
                <w:b/>
                <w:sz w:val="20"/>
                <w:szCs w:val="20"/>
              </w:rPr>
            </w:pPr>
            <w:r w:rsidRPr="007A7706">
              <w:rPr>
                <w:rFonts w:ascii="Times New Roman" w:hAnsi="Times New Roman" w:cs="Times New Roman"/>
                <w:b/>
                <w:sz w:val="20"/>
                <w:szCs w:val="20"/>
              </w:rPr>
              <w:t xml:space="preserve">19. </w:t>
            </w:r>
            <w:r w:rsidR="004B012F" w:rsidRPr="007A7706">
              <w:rPr>
                <w:rFonts w:ascii="Times New Roman" w:hAnsi="Times New Roman" w:cs="Times New Roman"/>
                <w:b/>
                <w:sz w:val="20"/>
                <w:szCs w:val="20"/>
              </w:rPr>
              <w:t xml:space="preserve">В случае внесения изменений и дополнений в правила работы игорного заведения, букмекерской конторы или тотализатора, приема ставок и проводимых азартных игр и (или) пари, организатор игорного бизнеса обязан согласовать такие изменения в уполномоченном органе на предмет соответствия законодательству Республики Казахстан об игорном бизнесе. </w:t>
            </w:r>
          </w:p>
          <w:p w:rsidR="004B012F" w:rsidRPr="007A7706" w:rsidRDefault="004B012F" w:rsidP="004B012F">
            <w:pPr>
              <w:pStyle w:val="a8"/>
              <w:ind w:firstLine="457"/>
              <w:jc w:val="both"/>
              <w:rPr>
                <w:rFonts w:ascii="Times New Roman" w:hAnsi="Times New Roman" w:cs="Times New Roman"/>
                <w:b/>
                <w:sz w:val="20"/>
                <w:szCs w:val="20"/>
              </w:rPr>
            </w:pPr>
            <w:r w:rsidRPr="007A7706">
              <w:rPr>
                <w:rFonts w:ascii="Times New Roman" w:hAnsi="Times New Roman" w:cs="Times New Roman"/>
                <w:b/>
                <w:sz w:val="20"/>
                <w:szCs w:val="20"/>
              </w:rPr>
              <w:t xml:space="preserve">Изменения и дополнения в правила работы игорного заведения, букмекерской конторы или тотализатора, приема ставок и проводимых азартных игр и (или) пари, не прошедшие согласование с уполномоченным органом, считаются недействительными. </w:t>
            </w:r>
          </w:p>
          <w:p w:rsidR="004B012F" w:rsidRPr="007A7706" w:rsidRDefault="004B012F" w:rsidP="004B012F">
            <w:pPr>
              <w:pStyle w:val="a8"/>
              <w:ind w:firstLine="457"/>
              <w:jc w:val="both"/>
              <w:rPr>
                <w:rFonts w:ascii="Times New Roman" w:hAnsi="Times New Roman" w:cs="Times New Roman"/>
                <w:b/>
                <w:sz w:val="20"/>
                <w:szCs w:val="20"/>
              </w:rPr>
            </w:pPr>
            <w:r w:rsidRPr="007A7706">
              <w:rPr>
                <w:rFonts w:ascii="Times New Roman" w:hAnsi="Times New Roman" w:cs="Times New Roman"/>
                <w:b/>
                <w:sz w:val="20"/>
                <w:szCs w:val="20"/>
              </w:rPr>
              <w:t>Уполномоченный орган рассматривает и проверяет изменения и дополнения в правила работы игорного заведения, букмекерской конторы или тотализатора, приема ставок и проводимых азартных игр и (или) пари в течение пятнадцати рабочих дней со дня их поступления.</w:t>
            </w:r>
          </w:p>
          <w:p w:rsidR="004B012F" w:rsidRPr="007A7706" w:rsidRDefault="004B012F" w:rsidP="004B012F">
            <w:pPr>
              <w:pStyle w:val="a8"/>
              <w:ind w:firstLine="457"/>
              <w:jc w:val="both"/>
              <w:rPr>
                <w:rFonts w:ascii="Times New Roman" w:hAnsi="Times New Roman" w:cs="Times New Roman"/>
                <w:b/>
                <w:sz w:val="20"/>
                <w:szCs w:val="20"/>
              </w:rPr>
            </w:pPr>
            <w:r w:rsidRPr="007A7706">
              <w:rPr>
                <w:rFonts w:ascii="Times New Roman" w:hAnsi="Times New Roman" w:cs="Times New Roman"/>
                <w:b/>
                <w:sz w:val="20"/>
                <w:szCs w:val="20"/>
              </w:rPr>
              <w:t>При соответствии изменений и дополнений в правила работы игорного заведения, букмекерской конторы или тотализатора, приема ставок и проводимых азартных игр и (или) пари законодательству Республики Казахстан уполномоченный орган согласовывает их и направляет организатору игорного бизнеса.</w:t>
            </w:r>
          </w:p>
          <w:p w:rsidR="004B012F" w:rsidRPr="007A7706" w:rsidRDefault="004B012F" w:rsidP="004B012F">
            <w:pPr>
              <w:pStyle w:val="a8"/>
              <w:ind w:firstLine="457"/>
              <w:jc w:val="both"/>
              <w:rPr>
                <w:rFonts w:ascii="Times New Roman" w:hAnsi="Times New Roman" w:cs="Times New Roman"/>
                <w:b/>
                <w:sz w:val="20"/>
                <w:szCs w:val="20"/>
              </w:rPr>
            </w:pPr>
            <w:r w:rsidRPr="007A7706">
              <w:rPr>
                <w:rFonts w:ascii="Times New Roman" w:hAnsi="Times New Roman" w:cs="Times New Roman"/>
                <w:b/>
                <w:sz w:val="20"/>
                <w:szCs w:val="20"/>
              </w:rPr>
              <w:t xml:space="preserve">В случае, если изменения и дополнения в правила работы игорного заведения, букмекерской конторы или тотализатора, приема ставок и проводимых азартных игр и (или) пари </w:t>
            </w:r>
            <w:r w:rsidRPr="007A7706">
              <w:rPr>
                <w:rFonts w:ascii="Times New Roman" w:hAnsi="Times New Roman" w:cs="Times New Roman"/>
                <w:b/>
                <w:sz w:val="20"/>
                <w:szCs w:val="20"/>
              </w:rPr>
              <w:lastRenderedPageBreak/>
              <w:t>или его отдельные положения противоречат законодательству Республики Казахстан, уполномоченный орган возвращает их организатору игорного бизнеса с соответствующими замечаниями без согласования.</w:t>
            </w:r>
          </w:p>
          <w:p w:rsidR="00372370" w:rsidRDefault="004B012F" w:rsidP="004B012F">
            <w:pPr>
              <w:pStyle w:val="a8"/>
              <w:ind w:firstLine="457"/>
              <w:jc w:val="both"/>
              <w:rPr>
                <w:rFonts w:ascii="Times New Roman" w:hAnsi="Times New Roman" w:cs="Times New Roman"/>
                <w:sz w:val="20"/>
                <w:szCs w:val="20"/>
              </w:rPr>
            </w:pPr>
            <w:r w:rsidRPr="007A7706">
              <w:rPr>
                <w:rFonts w:ascii="Times New Roman" w:hAnsi="Times New Roman" w:cs="Times New Roman"/>
                <w:b/>
                <w:sz w:val="20"/>
                <w:szCs w:val="20"/>
              </w:rPr>
              <w:t>Если уполномоченный орган в срок, установленный абзацем третьим настоящего пункта, не предоставляет ответ организатору игорного бизнеса о согласовании либо отказе в согласовании изменений и дополнений в правила работы игорного заведения, букмекерской конторы или тотализатора, приема ставок и проводимых азартных игр и (или) пари, они считаются согласованными по умолчанию</w:t>
            </w:r>
            <w:r w:rsidR="00372370" w:rsidRPr="007A7706">
              <w:rPr>
                <w:rFonts w:ascii="Times New Roman" w:hAnsi="Times New Roman" w:cs="Times New Roman"/>
                <w:b/>
                <w:sz w:val="20"/>
                <w:szCs w:val="20"/>
              </w:rPr>
              <w:t>.</w:t>
            </w:r>
            <w:r w:rsidR="00372370" w:rsidRPr="007A7706">
              <w:rPr>
                <w:rFonts w:ascii="Times New Roman" w:hAnsi="Times New Roman" w:cs="Times New Roman"/>
                <w:sz w:val="20"/>
                <w:szCs w:val="20"/>
              </w:rPr>
              <w:t xml:space="preserve"> </w:t>
            </w:r>
          </w:p>
          <w:p w:rsidR="00256967" w:rsidRPr="007A7706" w:rsidRDefault="00256967" w:rsidP="004B012F">
            <w:pPr>
              <w:pStyle w:val="a8"/>
              <w:ind w:firstLine="457"/>
              <w:jc w:val="both"/>
              <w:rPr>
                <w:rFonts w:ascii="Times New Roman" w:hAnsi="Times New Roman" w:cs="Times New Roman"/>
                <w:sz w:val="20"/>
                <w:szCs w:val="20"/>
              </w:rPr>
            </w:pPr>
          </w:p>
        </w:tc>
        <w:tc>
          <w:tcPr>
            <w:tcW w:w="4394" w:type="dxa"/>
            <w:tcBorders>
              <w:bottom w:val="single" w:sz="4" w:space="0" w:color="auto"/>
            </w:tcBorders>
            <w:shd w:val="clear" w:color="auto" w:fill="auto"/>
          </w:tcPr>
          <w:p w:rsidR="00372370" w:rsidRPr="007A7706" w:rsidRDefault="00372370" w:rsidP="002F7319">
            <w:pPr>
              <w:ind w:firstLine="380"/>
              <w:jc w:val="both"/>
              <w:rPr>
                <w:rFonts w:ascii="Times New Roman" w:hAnsi="Times New Roman" w:cs="Times New Roman"/>
                <w:sz w:val="20"/>
                <w:szCs w:val="20"/>
              </w:rPr>
            </w:pPr>
            <w:r w:rsidRPr="007A7706">
              <w:rPr>
                <w:rFonts w:ascii="Times New Roman" w:hAnsi="Times New Roman" w:cs="Times New Roman"/>
                <w:color w:val="000000"/>
                <w:sz w:val="20"/>
                <w:szCs w:val="20"/>
              </w:rPr>
              <w:lastRenderedPageBreak/>
              <w:t>Данная норма вводится в рамках противодействия злоупотреблением правами организаторов игорного бизнеса по отношению к гражданам.</w:t>
            </w:r>
          </w:p>
        </w:tc>
      </w:tr>
      <w:tr w:rsidR="00372370" w:rsidRPr="007A7706" w:rsidTr="00256967">
        <w:tc>
          <w:tcPr>
            <w:tcW w:w="562" w:type="dxa"/>
            <w:shd w:val="clear" w:color="auto" w:fill="auto"/>
          </w:tcPr>
          <w:p w:rsidR="00372370" w:rsidRPr="007A7706" w:rsidRDefault="00A519EF" w:rsidP="007A7706">
            <w:pPr>
              <w:contextualSpacing/>
              <w:jc w:val="center"/>
              <w:rPr>
                <w:rFonts w:ascii="Times New Roman" w:hAnsi="Times New Roman" w:cs="Times New Roman"/>
                <w:sz w:val="20"/>
                <w:szCs w:val="20"/>
              </w:rPr>
            </w:pPr>
            <w:r>
              <w:rPr>
                <w:rFonts w:ascii="Times New Roman" w:hAnsi="Times New Roman" w:cs="Times New Roman"/>
                <w:sz w:val="20"/>
                <w:szCs w:val="20"/>
              </w:rPr>
              <w:t>12</w:t>
            </w:r>
            <w:r w:rsidR="00372370" w:rsidRPr="007A7706">
              <w:rPr>
                <w:rFonts w:ascii="Times New Roman" w:hAnsi="Times New Roman" w:cs="Times New Roman"/>
                <w:sz w:val="20"/>
                <w:szCs w:val="20"/>
              </w:rPr>
              <w:t>.</w:t>
            </w:r>
          </w:p>
          <w:p w:rsidR="00372370" w:rsidRPr="007A7706" w:rsidRDefault="00372370" w:rsidP="007A7706">
            <w:pPr>
              <w:contextualSpacing/>
              <w:jc w:val="center"/>
              <w:rPr>
                <w:rFonts w:ascii="Times New Roman" w:hAnsi="Times New Roman" w:cs="Times New Roman"/>
                <w:sz w:val="20"/>
                <w:szCs w:val="20"/>
              </w:rPr>
            </w:pPr>
          </w:p>
          <w:p w:rsidR="00372370" w:rsidRPr="007A7706" w:rsidRDefault="00372370" w:rsidP="007A7706">
            <w:pPr>
              <w:contextualSpacing/>
              <w:jc w:val="center"/>
              <w:rPr>
                <w:rFonts w:ascii="Times New Roman" w:hAnsi="Times New Roman" w:cs="Times New Roman"/>
                <w:sz w:val="20"/>
                <w:szCs w:val="20"/>
              </w:rPr>
            </w:pPr>
          </w:p>
          <w:p w:rsidR="00372370" w:rsidRPr="007A7706" w:rsidRDefault="00372370" w:rsidP="007A7706">
            <w:pPr>
              <w:contextualSpacing/>
              <w:jc w:val="center"/>
              <w:rPr>
                <w:rFonts w:ascii="Times New Roman" w:hAnsi="Times New Roman" w:cs="Times New Roman"/>
                <w:sz w:val="20"/>
                <w:szCs w:val="20"/>
              </w:rPr>
            </w:pPr>
          </w:p>
        </w:tc>
        <w:tc>
          <w:tcPr>
            <w:tcW w:w="1134" w:type="dxa"/>
            <w:shd w:val="clear" w:color="auto" w:fill="auto"/>
          </w:tcPr>
          <w:p w:rsidR="00372370" w:rsidRPr="007A7706" w:rsidRDefault="00372370" w:rsidP="004B012F">
            <w:pPr>
              <w:widowControl w:val="0"/>
              <w:jc w:val="center"/>
              <w:rPr>
                <w:rFonts w:ascii="Times New Roman" w:hAnsi="Times New Roman" w:cs="Times New Roman"/>
                <w:color w:val="000000"/>
                <w:sz w:val="20"/>
                <w:szCs w:val="20"/>
              </w:rPr>
            </w:pPr>
            <w:r w:rsidRPr="007A7706">
              <w:rPr>
                <w:rFonts w:ascii="Times New Roman" w:hAnsi="Times New Roman" w:cs="Times New Roman"/>
                <w:color w:val="000000"/>
                <w:sz w:val="20"/>
                <w:szCs w:val="24"/>
              </w:rPr>
              <w:t>Новый пункт 4 статьи 12-1</w:t>
            </w:r>
          </w:p>
        </w:tc>
        <w:tc>
          <w:tcPr>
            <w:tcW w:w="4678" w:type="dxa"/>
            <w:shd w:val="clear" w:color="auto" w:fill="auto"/>
          </w:tcPr>
          <w:p w:rsidR="00372370" w:rsidRPr="007A7706" w:rsidRDefault="00372370" w:rsidP="002F7319">
            <w:pPr>
              <w:widowControl w:val="0"/>
              <w:ind w:firstLine="457"/>
              <w:jc w:val="both"/>
              <w:rPr>
                <w:rFonts w:ascii="Times New Roman" w:hAnsi="Times New Roman" w:cs="Times New Roman"/>
                <w:noProof/>
                <w:color w:val="000000"/>
                <w:sz w:val="20"/>
                <w:szCs w:val="24"/>
              </w:rPr>
            </w:pPr>
            <w:r w:rsidRPr="007A7706">
              <w:rPr>
                <w:rFonts w:ascii="Times New Roman" w:hAnsi="Times New Roman" w:cs="Times New Roman"/>
                <w:noProof/>
                <w:color w:val="000000"/>
                <w:sz w:val="20"/>
                <w:szCs w:val="24"/>
              </w:rPr>
              <w:t>Статья 12-1. Аппаратно-программный комплекс букмекерской конторы или тотализатора</w:t>
            </w:r>
          </w:p>
          <w:p w:rsidR="00372370" w:rsidRPr="007A7706" w:rsidRDefault="00372370" w:rsidP="002F7319">
            <w:pPr>
              <w:widowControl w:val="0"/>
              <w:ind w:firstLine="457"/>
              <w:jc w:val="both"/>
              <w:rPr>
                <w:rFonts w:ascii="Times New Roman" w:hAnsi="Times New Roman" w:cs="Times New Roman"/>
                <w:noProof/>
                <w:color w:val="000000"/>
                <w:sz w:val="20"/>
                <w:szCs w:val="24"/>
              </w:rPr>
            </w:pPr>
            <w:r w:rsidRPr="007A7706">
              <w:rPr>
                <w:rFonts w:ascii="Times New Roman" w:hAnsi="Times New Roman" w:cs="Times New Roman"/>
                <w:noProof/>
                <w:color w:val="000000"/>
                <w:sz w:val="20"/>
                <w:szCs w:val="24"/>
              </w:rPr>
              <w:t>…</w:t>
            </w:r>
          </w:p>
          <w:p w:rsidR="00372370" w:rsidRPr="007A7706" w:rsidRDefault="00372370" w:rsidP="002F7319">
            <w:pPr>
              <w:widowControl w:val="0"/>
              <w:ind w:firstLine="457"/>
              <w:jc w:val="both"/>
              <w:rPr>
                <w:rFonts w:ascii="Times New Roman" w:hAnsi="Times New Roman" w:cs="Times New Roman"/>
                <w:b/>
                <w:bCs/>
                <w:noProof/>
                <w:color w:val="000000"/>
                <w:sz w:val="20"/>
                <w:szCs w:val="24"/>
              </w:rPr>
            </w:pPr>
            <w:r w:rsidRPr="007A7706">
              <w:rPr>
                <w:rFonts w:ascii="Times New Roman" w:hAnsi="Times New Roman" w:cs="Times New Roman"/>
                <w:b/>
                <w:bCs/>
                <w:noProof/>
                <w:color w:val="000000"/>
                <w:sz w:val="20"/>
                <w:szCs w:val="24"/>
              </w:rPr>
              <w:t>4. Отсутствует.</w:t>
            </w:r>
          </w:p>
          <w:p w:rsidR="00372370" w:rsidRPr="007A7706" w:rsidRDefault="00372370" w:rsidP="002F7319">
            <w:pPr>
              <w:widowControl w:val="0"/>
              <w:ind w:firstLine="457"/>
              <w:jc w:val="both"/>
              <w:rPr>
                <w:rFonts w:ascii="Times New Roman" w:hAnsi="Times New Roman" w:cs="Times New Roman"/>
                <w:noProof/>
                <w:color w:val="000000"/>
                <w:sz w:val="20"/>
                <w:szCs w:val="20"/>
              </w:rPr>
            </w:pPr>
          </w:p>
        </w:tc>
        <w:tc>
          <w:tcPr>
            <w:tcW w:w="4820" w:type="dxa"/>
            <w:shd w:val="clear" w:color="auto" w:fill="auto"/>
          </w:tcPr>
          <w:p w:rsidR="00372370" w:rsidRPr="007A7706" w:rsidRDefault="00372370" w:rsidP="002F7319">
            <w:pPr>
              <w:widowControl w:val="0"/>
              <w:ind w:firstLine="457"/>
              <w:jc w:val="both"/>
              <w:rPr>
                <w:rFonts w:ascii="Times New Roman" w:hAnsi="Times New Roman" w:cs="Times New Roman"/>
                <w:noProof/>
                <w:color w:val="000000"/>
                <w:sz w:val="20"/>
                <w:szCs w:val="24"/>
              </w:rPr>
            </w:pPr>
            <w:r w:rsidRPr="007A7706">
              <w:rPr>
                <w:rFonts w:ascii="Times New Roman" w:hAnsi="Times New Roman" w:cs="Times New Roman"/>
                <w:noProof/>
                <w:color w:val="000000"/>
                <w:sz w:val="20"/>
                <w:szCs w:val="24"/>
              </w:rPr>
              <w:t>Статья 12-1. Аппаратно-программный комплекс букмекерской конторы или тотализатора</w:t>
            </w:r>
          </w:p>
          <w:p w:rsidR="00372370" w:rsidRPr="007A7706" w:rsidRDefault="00372370" w:rsidP="002F7319">
            <w:pPr>
              <w:widowControl w:val="0"/>
              <w:ind w:firstLine="457"/>
              <w:jc w:val="both"/>
              <w:rPr>
                <w:rFonts w:ascii="Times New Roman" w:hAnsi="Times New Roman" w:cs="Times New Roman"/>
                <w:noProof/>
                <w:color w:val="000000"/>
                <w:sz w:val="20"/>
                <w:szCs w:val="24"/>
              </w:rPr>
            </w:pPr>
            <w:r w:rsidRPr="007A7706">
              <w:rPr>
                <w:rFonts w:ascii="Times New Roman" w:hAnsi="Times New Roman" w:cs="Times New Roman"/>
                <w:noProof/>
                <w:color w:val="000000"/>
                <w:sz w:val="20"/>
                <w:szCs w:val="24"/>
              </w:rPr>
              <w:t>…</w:t>
            </w:r>
          </w:p>
          <w:p w:rsidR="004B012F" w:rsidRPr="007A7706" w:rsidRDefault="004B012F" w:rsidP="004B012F">
            <w:pPr>
              <w:widowControl w:val="0"/>
              <w:ind w:firstLine="457"/>
              <w:jc w:val="both"/>
              <w:rPr>
                <w:rFonts w:ascii="Times New Roman" w:hAnsi="Times New Roman" w:cs="Times New Roman"/>
                <w:b/>
                <w:bCs/>
                <w:noProof/>
                <w:color w:val="000000"/>
                <w:sz w:val="20"/>
                <w:szCs w:val="24"/>
              </w:rPr>
            </w:pPr>
            <w:r w:rsidRPr="007A7706">
              <w:rPr>
                <w:rFonts w:ascii="Times New Roman" w:hAnsi="Times New Roman" w:cs="Times New Roman"/>
                <w:b/>
                <w:bCs/>
                <w:noProof/>
                <w:color w:val="000000"/>
                <w:sz w:val="20"/>
                <w:szCs w:val="24"/>
              </w:rPr>
              <w:t>4. Организаторы игорного бизнеса, осуществляющие деятельность букмекерской конторы и (или) тотализатора, обязаны обеспечить интеграцию аппаратно-программных комплексов с информационными системами налогового органа в целях обеспечения автоматизированного взаимодействия по передаче сведений.</w:t>
            </w:r>
          </w:p>
          <w:p w:rsidR="004B012F" w:rsidRPr="007A7706" w:rsidRDefault="004B012F" w:rsidP="004B012F">
            <w:pPr>
              <w:widowControl w:val="0"/>
              <w:ind w:firstLine="457"/>
              <w:jc w:val="both"/>
              <w:rPr>
                <w:rFonts w:ascii="Times New Roman" w:hAnsi="Times New Roman" w:cs="Times New Roman"/>
                <w:b/>
                <w:bCs/>
                <w:noProof/>
                <w:color w:val="000000"/>
                <w:sz w:val="20"/>
                <w:szCs w:val="24"/>
              </w:rPr>
            </w:pPr>
            <w:r w:rsidRPr="007A7706">
              <w:rPr>
                <w:rFonts w:ascii="Times New Roman" w:hAnsi="Times New Roman" w:cs="Times New Roman"/>
                <w:b/>
                <w:bCs/>
                <w:noProof/>
                <w:color w:val="000000"/>
                <w:sz w:val="20"/>
                <w:szCs w:val="24"/>
              </w:rPr>
              <w:t>Порядок, перечень и форма сведений, подлежащих передаче посредством интеграции аппаратно-программных комплексов организаторов игорного бизнеса, осуществляющих деятельность букмекерской конторы и (или) тотализатора, с информационными системами налогового органа, устанавливаются уполномоченным органом, осуществляющим руководство в сфере обеспечения поступлений налогов и платежей в бюджет.</w:t>
            </w:r>
          </w:p>
          <w:p w:rsidR="00372370" w:rsidRPr="007A7706" w:rsidRDefault="00372370" w:rsidP="004B012F">
            <w:pPr>
              <w:widowControl w:val="0"/>
              <w:ind w:firstLine="457"/>
              <w:jc w:val="both"/>
              <w:rPr>
                <w:rFonts w:ascii="Times New Roman" w:hAnsi="Times New Roman" w:cs="Times New Roman"/>
                <w:noProof/>
                <w:color w:val="000000"/>
                <w:sz w:val="20"/>
                <w:szCs w:val="20"/>
              </w:rPr>
            </w:pPr>
          </w:p>
        </w:tc>
        <w:tc>
          <w:tcPr>
            <w:tcW w:w="4394" w:type="dxa"/>
            <w:tcBorders>
              <w:bottom w:val="single" w:sz="4" w:space="0" w:color="auto"/>
            </w:tcBorders>
            <w:shd w:val="clear" w:color="auto" w:fill="auto"/>
          </w:tcPr>
          <w:p w:rsidR="00372370" w:rsidRPr="007A7706" w:rsidRDefault="00372370" w:rsidP="002F7319">
            <w:pPr>
              <w:ind w:firstLine="380"/>
              <w:jc w:val="both"/>
              <w:rPr>
                <w:rFonts w:ascii="Times New Roman" w:hAnsi="Times New Roman" w:cs="Times New Roman"/>
                <w:color w:val="000000"/>
                <w:sz w:val="20"/>
                <w:szCs w:val="24"/>
              </w:rPr>
            </w:pPr>
            <w:r w:rsidRPr="007A7706">
              <w:rPr>
                <w:rFonts w:ascii="Times New Roman" w:hAnsi="Times New Roman" w:cs="Times New Roman"/>
                <w:color w:val="000000"/>
                <w:sz w:val="20"/>
                <w:szCs w:val="24"/>
              </w:rPr>
              <w:t>Согласно протокольным поручениям Заместителей Премьер-Министра Республики Казахстан Жумангарина С.М. (№21-05/05-3428 от 16 ноября 2022 года) и Жамаубаева Е.К. (№ 20-05/05-3422 от 11 ноября 2022 года) Министерству культуры и спорта совместно с министерствами финансов, национальной экономики, юстиции учесть в разрабатываемом законопроекте по вопросам игорного бизнеса нормы по исключению центра учета ставок, налоговому администрированию букмекерских контор и казино.</w:t>
            </w:r>
          </w:p>
          <w:p w:rsidR="00372370" w:rsidRPr="007A7706" w:rsidRDefault="00372370" w:rsidP="002F7319">
            <w:pPr>
              <w:ind w:firstLine="380"/>
              <w:jc w:val="both"/>
              <w:rPr>
                <w:rFonts w:ascii="Times New Roman" w:hAnsi="Times New Roman" w:cs="Times New Roman"/>
                <w:color w:val="000000"/>
                <w:sz w:val="20"/>
                <w:szCs w:val="24"/>
              </w:rPr>
            </w:pPr>
            <w:r w:rsidRPr="007A7706">
              <w:rPr>
                <w:rFonts w:ascii="Times New Roman" w:hAnsi="Times New Roman" w:cs="Times New Roman"/>
                <w:color w:val="000000"/>
                <w:sz w:val="20"/>
                <w:szCs w:val="24"/>
              </w:rPr>
              <w:t>В качестве альтернативы введения создания ЦУС предлагается вопрос получения сведений, необходимых для налогового администрирования, непосредственно от АПК субъектов игорного бизнеса, путем интеграции АПК с действующими информационными системами Комитета государственных доходов Министерства финансов.</w:t>
            </w:r>
          </w:p>
          <w:p w:rsidR="00372370" w:rsidRPr="007A7706" w:rsidRDefault="00372370" w:rsidP="002F7319">
            <w:pPr>
              <w:ind w:firstLine="380"/>
              <w:jc w:val="both"/>
              <w:rPr>
                <w:rFonts w:ascii="Times New Roman" w:hAnsi="Times New Roman" w:cs="Times New Roman"/>
                <w:color w:val="000000"/>
                <w:sz w:val="20"/>
                <w:szCs w:val="24"/>
              </w:rPr>
            </w:pPr>
            <w:r w:rsidRPr="007A7706">
              <w:rPr>
                <w:rFonts w:ascii="Times New Roman" w:hAnsi="Times New Roman" w:cs="Times New Roman"/>
                <w:color w:val="000000"/>
                <w:sz w:val="20"/>
                <w:szCs w:val="24"/>
              </w:rPr>
              <w:t xml:space="preserve">В АПК букмекерских контор и тотализаторов имеется вся информация, необходимая для целей налогового администрирования. Поскольку АПК имеет стандартные интерфейсы для подключения к внешним системам существует техническая возможность интеграции при соответствии их установленным требованиям информационной </w:t>
            </w:r>
            <w:r w:rsidRPr="007A7706">
              <w:rPr>
                <w:rFonts w:ascii="Times New Roman" w:hAnsi="Times New Roman" w:cs="Times New Roman"/>
                <w:color w:val="000000"/>
                <w:sz w:val="20"/>
                <w:szCs w:val="24"/>
              </w:rPr>
              <w:lastRenderedPageBreak/>
              <w:t xml:space="preserve">безопасности. </w:t>
            </w:r>
          </w:p>
          <w:p w:rsidR="00372370" w:rsidRDefault="00372370" w:rsidP="002F7319">
            <w:pPr>
              <w:ind w:firstLine="380"/>
              <w:jc w:val="both"/>
              <w:rPr>
                <w:rFonts w:ascii="Times New Roman" w:hAnsi="Times New Roman" w:cs="Times New Roman"/>
                <w:color w:val="000000"/>
                <w:sz w:val="20"/>
                <w:szCs w:val="24"/>
              </w:rPr>
            </w:pPr>
            <w:r w:rsidRPr="007A7706">
              <w:rPr>
                <w:rFonts w:ascii="Times New Roman" w:hAnsi="Times New Roman" w:cs="Times New Roman"/>
                <w:color w:val="000000"/>
                <w:sz w:val="20"/>
                <w:szCs w:val="24"/>
              </w:rPr>
              <w:t>Ввиду этого, считаем необходимым внести данную поправку в законодательство.</w:t>
            </w:r>
          </w:p>
          <w:p w:rsidR="00256967" w:rsidRPr="007A7706" w:rsidRDefault="00256967" w:rsidP="002F7319">
            <w:pPr>
              <w:ind w:firstLine="380"/>
              <w:jc w:val="both"/>
              <w:rPr>
                <w:rFonts w:ascii="Times New Roman" w:hAnsi="Times New Roman" w:cs="Times New Roman"/>
                <w:color w:val="000000"/>
                <w:sz w:val="20"/>
                <w:szCs w:val="20"/>
              </w:rPr>
            </w:pPr>
          </w:p>
        </w:tc>
      </w:tr>
      <w:tr w:rsidR="00715595" w:rsidRPr="007A7706" w:rsidTr="00256967">
        <w:trPr>
          <w:trHeight w:val="1414"/>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13</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contextualSpacing/>
              <w:jc w:val="center"/>
              <w:rPr>
                <w:rFonts w:ascii="Times New Roman" w:hAnsi="Times New Roman" w:cs="Times New Roman"/>
                <w:sz w:val="20"/>
                <w:szCs w:val="20"/>
              </w:rPr>
            </w:pPr>
            <w:r w:rsidRPr="007A7706">
              <w:rPr>
                <w:rFonts w:ascii="Times New Roman" w:hAnsi="Times New Roman" w:cs="Times New Roman"/>
                <w:sz w:val="20"/>
                <w:szCs w:val="20"/>
              </w:rPr>
              <w:t>Пункт 1</w:t>
            </w:r>
            <w:r>
              <w:rPr>
                <w:rFonts w:ascii="Times New Roman" w:hAnsi="Times New Roman" w:cs="Times New Roman"/>
                <w:sz w:val="20"/>
                <w:szCs w:val="20"/>
              </w:rPr>
              <w:t xml:space="preserve"> статьи 15</w:t>
            </w:r>
          </w:p>
        </w:tc>
        <w:tc>
          <w:tcPr>
            <w:tcW w:w="4678" w:type="dxa"/>
            <w:shd w:val="clear" w:color="auto" w:fill="auto"/>
          </w:tcPr>
          <w:p w:rsidR="00715595" w:rsidRPr="007A7706" w:rsidRDefault="00715595" w:rsidP="00715595">
            <w:pPr>
              <w:pStyle w:val="Default"/>
              <w:ind w:firstLine="455"/>
              <w:jc w:val="both"/>
              <w:rPr>
                <w:sz w:val="20"/>
                <w:szCs w:val="20"/>
              </w:rPr>
            </w:pPr>
            <w:r w:rsidRPr="007A7706">
              <w:rPr>
                <w:sz w:val="20"/>
                <w:szCs w:val="20"/>
              </w:rPr>
              <w:t>Статья 15. Порядок и особенности посещения игорных заведений, касс букмекерских контор или тотализаторов</w:t>
            </w:r>
          </w:p>
          <w:p w:rsidR="00715595" w:rsidRPr="007A7706" w:rsidRDefault="00715595" w:rsidP="00715595">
            <w:pPr>
              <w:pStyle w:val="Default"/>
              <w:ind w:firstLine="455"/>
              <w:jc w:val="both"/>
              <w:rPr>
                <w:sz w:val="20"/>
                <w:szCs w:val="20"/>
              </w:rPr>
            </w:pPr>
            <w:r w:rsidRPr="007A7706">
              <w:rPr>
                <w:sz w:val="20"/>
                <w:szCs w:val="20"/>
              </w:rPr>
              <w:t>1. Запрещается участие в азартных играх и (или) пари физических лиц в возрасте до двадцати одного года, а также лиц, ограниченных в участии в азартных играх и (или) пари.</w:t>
            </w:r>
          </w:p>
        </w:tc>
        <w:tc>
          <w:tcPr>
            <w:tcW w:w="4820" w:type="dxa"/>
            <w:shd w:val="clear" w:color="auto" w:fill="auto"/>
          </w:tcPr>
          <w:p w:rsidR="00715595" w:rsidRPr="007A7706" w:rsidRDefault="00715595" w:rsidP="00715595">
            <w:pPr>
              <w:pStyle w:val="Default"/>
              <w:ind w:firstLine="455"/>
              <w:jc w:val="both"/>
              <w:rPr>
                <w:sz w:val="20"/>
                <w:szCs w:val="20"/>
              </w:rPr>
            </w:pPr>
            <w:r w:rsidRPr="007A7706">
              <w:rPr>
                <w:sz w:val="20"/>
                <w:szCs w:val="20"/>
              </w:rPr>
              <w:t>Статья 15. Порядок и особенности посещения игорных заведений, касс букмекерских контор или тотализаторов</w:t>
            </w:r>
          </w:p>
          <w:p w:rsidR="00715595" w:rsidRPr="007A7706" w:rsidRDefault="00715595" w:rsidP="00715595">
            <w:pPr>
              <w:pStyle w:val="Default"/>
              <w:ind w:firstLine="455"/>
              <w:jc w:val="both"/>
              <w:rPr>
                <w:sz w:val="20"/>
                <w:szCs w:val="20"/>
              </w:rPr>
            </w:pPr>
            <w:r w:rsidRPr="007A7706">
              <w:rPr>
                <w:sz w:val="20"/>
                <w:szCs w:val="20"/>
              </w:rPr>
              <w:t xml:space="preserve">1. Запрещается участие в азартных играх и (или) пари физических лиц в возрасте до двадцати одного года, лиц, ограниченных в участии в азартных играх и (или) пари, а также лиц, </w:t>
            </w:r>
            <w:r w:rsidRPr="007A7706">
              <w:rPr>
                <w:b/>
                <w:sz w:val="20"/>
                <w:szCs w:val="20"/>
              </w:rPr>
              <w:t>о которых имеются сведения в едином реестре должников.</w:t>
            </w:r>
          </w:p>
        </w:tc>
        <w:tc>
          <w:tcPr>
            <w:tcW w:w="4394" w:type="dxa"/>
            <w:tcBorders>
              <w:bottom w:val="single" w:sz="4" w:space="0" w:color="auto"/>
            </w:tcBorders>
            <w:shd w:val="clear" w:color="auto" w:fill="auto"/>
          </w:tcPr>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sz w:val="20"/>
                <w:szCs w:val="20"/>
              </w:rPr>
              <w:t>Предлагается запретить участвовать в азартных играх и (или) пари физическим лицам, находящимся в Едином реестре должников.</w:t>
            </w:r>
          </w:p>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sz w:val="20"/>
                <w:szCs w:val="20"/>
              </w:rPr>
              <w:t>Данная норма предлагается в целях:</w:t>
            </w:r>
          </w:p>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sz w:val="20"/>
                <w:szCs w:val="20"/>
              </w:rPr>
              <w:t>1) защиты граждан - должников от формирования желания легкого, быстрого заработка и негативных последствий от участия в азартных играх, пари;</w:t>
            </w:r>
          </w:p>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sz w:val="20"/>
                <w:szCs w:val="20"/>
              </w:rPr>
              <w:t>2) ограничения злостных должников по штрафам, налогам и алиментам на развлечения путем участия в азартных играх и (или) пари.</w:t>
            </w:r>
          </w:p>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sz w:val="20"/>
                <w:szCs w:val="20"/>
              </w:rPr>
              <w:t xml:space="preserve"> Зачастую, граждане-должники с целью погашения своих долгов ищут возможность быстрого заработка без труда и усилий. Они прибегают к азартным играм, ставкам в букмекерских конторах в надежде что смогут быстро и много заработать. В действительности же должники проигрывают все оставшиеся свои сбережения и впадают в еще большую долговую яму, что отражается на их близких и семье.</w:t>
            </w:r>
          </w:p>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sz w:val="20"/>
                <w:szCs w:val="20"/>
              </w:rPr>
              <w:t>Недобросовестные граждане, злостно уклоняющиеся от своих долговых обязательств и состоящие в Едином реестре должников, также должны быть ограничены в участии в азартных играх и пари.</w:t>
            </w:r>
          </w:p>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color w:val="000000" w:themeColor="text1"/>
                <w:sz w:val="20"/>
                <w:szCs w:val="20"/>
              </w:rPr>
              <w:t xml:space="preserve">В 2021 году в Латвии был введен запрет для должников по алиментам играть в </w:t>
            </w:r>
            <w:r w:rsidRPr="007A7706">
              <w:rPr>
                <w:sz w:val="20"/>
                <w:szCs w:val="20"/>
              </w:rPr>
              <w:t>азартные</w:t>
            </w:r>
            <w:r w:rsidRPr="007A7706">
              <w:rPr>
                <w:color w:val="000000" w:themeColor="text1"/>
                <w:sz w:val="20"/>
                <w:szCs w:val="20"/>
              </w:rPr>
              <w:t xml:space="preserve"> и интерактивные азартные игры, а также принимать участие в интерактивных лотереях.</w:t>
            </w:r>
            <w:r w:rsidRPr="007A7706">
              <w:rPr>
                <w:sz w:val="20"/>
                <w:szCs w:val="20"/>
              </w:rPr>
              <w:t xml:space="preserve"> </w:t>
            </w:r>
          </w:p>
          <w:p w:rsidR="00715595" w:rsidRPr="007A7706" w:rsidRDefault="00715595" w:rsidP="00715595">
            <w:pPr>
              <w:pStyle w:val="Default"/>
              <w:ind w:firstLine="455"/>
              <w:jc w:val="both"/>
              <w:rPr>
                <w:sz w:val="20"/>
                <w:szCs w:val="20"/>
              </w:rPr>
            </w:pPr>
            <w:r w:rsidRPr="007A7706">
              <w:rPr>
                <w:sz w:val="20"/>
                <w:szCs w:val="20"/>
              </w:rPr>
              <w:t>В этой связи, нахождение лица в Едином реестре должников должно служить основанием для запрета на участие в азартных играх и (или) пари для данного лица.</w:t>
            </w:r>
          </w:p>
          <w:p w:rsidR="00715595" w:rsidRPr="007A7706" w:rsidRDefault="00715595" w:rsidP="00715595">
            <w:pPr>
              <w:pStyle w:val="Default"/>
              <w:ind w:firstLine="455"/>
              <w:jc w:val="both"/>
              <w:rPr>
                <w:sz w:val="20"/>
                <w:szCs w:val="20"/>
              </w:rPr>
            </w:pPr>
            <w:r w:rsidRPr="007A7706">
              <w:rPr>
                <w:sz w:val="20"/>
                <w:szCs w:val="20"/>
              </w:rPr>
              <w:t xml:space="preserve">Механизм проверки граждан через Единый реестр должников прост и не требует дополнительных финансовых расходов для организаторов игорного бизнеса. Проверка участников азартных игр, пари может осуществляться за доли секунды в кассах букмекерской конторы, тотализатора, игорного </w:t>
            </w:r>
            <w:r w:rsidRPr="007A7706">
              <w:rPr>
                <w:sz w:val="20"/>
                <w:szCs w:val="20"/>
              </w:rPr>
              <w:lastRenderedPageBreak/>
              <w:t>заведения.</w:t>
            </w:r>
          </w:p>
          <w:p w:rsidR="00715595" w:rsidRDefault="00715595" w:rsidP="00715595">
            <w:pPr>
              <w:pStyle w:val="Default"/>
              <w:ind w:firstLine="455"/>
              <w:jc w:val="both"/>
              <w:rPr>
                <w:sz w:val="20"/>
                <w:szCs w:val="20"/>
              </w:rPr>
            </w:pPr>
            <w:r w:rsidRPr="007A7706">
              <w:rPr>
                <w:sz w:val="20"/>
                <w:szCs w:val="20"/>
              </w:rPr>
              <w:t>Данная поправка не ограничивает право граждан на физическое присутствие в казино, ресторанах, барах и гостиниц, находящихся в комплексе казино.</w:t>
            </w:r>
          </w:p>
          <w:p w:rsidR="00715595" w:rsidRPr="007A7706" w:rsidRDefault="00715595" w:rsidP="00715595">
            <w:pPr>
              <w:pStyle w:val="Default"/>
              <w:ind w:firstLine="455"/>
              <w:jc w:val="both"/>
              <w:rPr>
                <w:sz w:val="20"/>
                <w:szCs w:val="20"/>
              </w:rPr>
            </w:pPr>
          </w:p>
        </w:tc>
      </w:tr>
      <w:tr w:rsidR="00715595" w:rsidRPr="007A7706" w:rsidTr="00256967">
        <w:trPr>
          <w:trHeight w:val="1414"/>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14</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widowControl w:val="0"/>
              <w:jc w:val="center"/>
              <w:rPr>
                <w:rFonts w:ascii="Times New Roman" w:hAnsi="Times New Roman" w:cs="Times New Roman"/>
                <w:iCs/>
                <w:sz w:val="20"/>
                <w:szCs w:val="24"/>
              </w:rPr>
            </w:pPr>
            <w:r w:rsidRPr="007A7706">
              <w:rPr>
                <w:rFonts w:ascii="Times New Roman" w:hAnsi="Times New Roman" w:cs="Times New Roman"/>
                <w:bCs/>
                <w:sz w:val="20"/>
                <w:szCs w:val="24"/>
              </w:rPr>
              <w:t>Подпункт 18) пункта 2 статьи 15</w:t>
            </w:r>
          </w:p>
        </w:tc>
        <w:tc>
          <w:tcPr>
            <w:tcW w:w="4678" w:type="dxa"/>
            <w:shd w:val="clear" w:color="auto" w:fill="auto"/>
          </w:tcPr>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Статья 15. Порядок и особенности посещения игорных заведений, касс букмекерских контор или тотализаторов</w:t>
            </w:r>
          </w:p>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w:t>
            </w:r>
          </w:p>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2. Правила работы игорного заведения, букмекерской конторы или тотализатора, приема ставок и проводимых азартных игр и (или) пари размещаются организатором игорного бизнеса на видном месте в игорном заведении, кассе букмекерской конторы и (или) тотализатора, а также на интернет-ресурсе организатора игорного бизнеса (при наличии такового) и должны содержать следующие сведения:</w:t>
            </w:r>
          </w:p>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w:t>
            </w:r>
          </w:p>
          <w:p w:rsidR="00715595" w:rsidRPr="007A7706" w:rsidRDefault="00715595" w:rsidP="00715595">
            <w:pPr>
              <w:pStyle w:val="a4"/>
              <w:spacing w:before="0" w:beforeAutospacing="0" w:after="0" w:afterAutospacing="0"/>
              <w:ind w:firstLine="454"/>
              <w:jc w:val="both"/>
              <w:textAlignment w:val="baseline"/>
              <w:rPr>
                <w:iCs/>
                <w:sz w:val="20"/>
              </w:rPr>
            </w:pPr>
            <w:r w:rsidRPr="007A7706">
              <w:rPr>
                <w:bCs/>
                <w:sz w:val="20"/>
              </w:rPr>
              <w:t>18) иные сведения.</w:t>
            </w:r>
          </w:p>
        </w:tc>
        <w:tc>
          <w:tcPr>
            <w:tcW w:w="4820" w:type="dxa"/>
            <w:shd w:val="clear" w:color="auto" w:fill="auto"/>
          </w:tcPr>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Статья 15. Порядок и особенности посещения игорных заведений, касс букмекерских контор или тотализаторов</w:t>
            </w:r>
          </w:p>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w:t>
            </w:r>
          </w:p>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2. Правила работы игорного заведения, букмекерской конторы или тотализатора, приема ставок и проводимых азартных игр и (или) пари размещаются организатором игорного бизнеса на видном месте в игорном заведении, кассе букмекерской конторы и (или) тотализатора, а также на интернет-ресурсе организатора игорного бизнеса (при наличии такового) и должны содержать следующие сведения:</w:t>
            </w:r>
          </w:p>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w:t>
            </w:r>
          </w:p>
          <w:p w:rsidR="00715595" w:rsidRPr="007A7706" w:rsidRDefault="00715595" w:rsidP="00715595">
            <w:pPr>
              <w:pStyle w:val="a4"/>
              <w:spacing w:before="0" w:beforeAutospacing="0" w:after="0" w:afterAutospacing="0"/>
              <w:ind w:firstLine="454"/>
              <w:jc w:val="both"/>
              <w:textAlignment w:val="baseline"/>
              <w:rPr>
                <w:iCs/>
                <w:sz w:val="20"/>
              </w:rPr>
            </w:pPr>
            <w:r w:rsidRPr="007A7706">
              <w:rPr>
                <w:bCs/>
                <w:sz w:val="20"/>
              </w:rPr>
              <w:t xml:space="preserve">18) иные сведения, </w:t>
            </w:r>
            <w:r w:rsidRPr="007A7706">
              <w:rPr>
                <w:b/>
                <w:bCs/>
                <w:sz w:val="20"/>
              </w:rPr>
              <w:t>предусмотренные типовыми правилами работы игорного заведения, букмекерской конторы, тотализатора, приема ставок и проводимых азартных игр и (или) пари, утвержденными уполномоченным органом.</w:t>
            </w:r>
          </w:p>
        </w:tc>
        <w:tc>
          <w:tcPr>
            <w:tcW w:w="4394" w:type="dxa"/>
            <w:tcBorders>
              <w:bottom w:val="single" w:sz="4" w:space="0" w:color="auto"/>
            </w:tcBorders>
            <w:shd w:val="clear" w:color="auto" w:fill="auto"/>
          </w:tcPr>
          <w:p w:rsidR="00715595" w:rsidRPr="007A7706" w:rsidRDefault="00715595" w:rsidP="00715595">
            <w:pPr>
              <w:pStyle w:val="a4"/>
              <w:spacing w:before="0" w:beforeAutospacing="0" w:after="0" w:afterAutospacing="0"/>
              <w:ind w:firstLine="454"/>
              <w:jc w:val="both"/>
              <w:textAlignment w:val="baseline"/>
              <w:rPr>
                <w:iCs/>
                <w:sz w:val="20"/>
              </w:rPr>
            </w:pPr>
            <w:r w:rsidRPr="007A7706">
              <w:rPr>
                <w:sz w:val="20"/>
              </w:rPr>
              <w:t>Необходимо внести правки в данную норму в связи с новым подпунктом 7-4) пункта 1 статьи 8 Закона.</w:t>
            </w:r>
          </w:p>
        </w:tc>
      </w:tr>
      <w:tr w:rsidR="00715595" w:rsidRPr="007A7706" w:rsidTr="00256967">
        <w:trPr>
          <w:trHeight w:val="281"/>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15</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widowControl w:val="0"/>
              <w:jc w:val="center"/>
              <w:rPr>
                <w:rFonts w:ascii="Times New Roman" w:hAnsi="Times New Roman" w:cs="Times New Roman"/>
                <w:bCs/>
                <w:sz w:val="20"/>
                <w:szCs w:val="24"/>
              </w:rPr>
            </w:pPr>
            <w:r w:rsidRPr="007A7706">
              <w:rPr>
                <w:rFonts w:ascii="Times New Roman" w:hAnsi="Times New Roman" w:cs="Times New Roman"/>
                <w:bCs/>
                <w:sz w:val="20"/>
                <w:szCs w:val="24"/>
              </w:rPr>
              <w:t>Новый пункт 2-1 статьи 15</w:t>
            </w:r>
          </w:p>
        </w:tc>
        <w:tc>
          <w:tcPr>
            <w:tcW w:w="4678" w:type="dxa"/>
            <w:shd w:val="clear" w:color="auto" w:fill="auto"/>
          </w:tcPr>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Статья 15. Порядок и особенности посещения игорных заведений, касс букмекерских контор или тотализаторов</w:t>
            </w:r>
          </w:p>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w:t>
            </w:r>
          </w:p>
          <w:p w:rsidR="00715595" w:rsidRPr="007A7706" w:rsidRDefault="00715595" w:rsidP="00715595">
            <w:pPr>
              <w:widowControl w:val="0"/>
              <w:ind w:firstLine="457"/>
              <w:jc w:val="both"/>
              <w:rPr>
                <w:rFonts w:ascii="Times New Roman" w:hAnsi="Times New Roman" w:cs="Times New Roman"/>
                <w:b/>
                <w:bCs/>
                <w:sz w:val="20"/>
                <w:szCs w:val="24"/>
              </w:rPr>
            </w:pPr>
            <w:r w:rsidRPr="007A7706">
              <w:rPr>
                <w:rFonts w:ascii="Times New Roman" w:hAnsi="Times New Roman" w:cs="Times New Roman"/>
                <w:b/>
                <w:bCs/>
                <w:sz w:val="20"/>
                <w:szCs w:val="24"/>
              </w:rPr>
              <w:t>2-1. Отсутствует</w:t>
            </w:r>
          </w:p>
          <w:p w:rsidR="00715595" w:rsidRPr="007A7706" w:rsidRDefault="00715595" w:rsidP="00715595">
            <w:pPr>
              <w:widowControl w:val="0"/>
              <w:ind w:firstLine="457"/>
              <w:jc w:val="both"/>
              <w:rPr>
                <w:rFonts w:ascii="Times New Roman" w:hAnsi="Times New Roman" w:cs="Times New Roman"/>
                <w:bCs/>
                <w:sz w:val="20"/>
                <w:szCs w:val="24"/>
              </w:rPr>
            </w:pPr>
          </w:p>
        </w:tc>
        <w:tc>
          <w:tcPr>
            <w:tcW w:w="4820" w:type="dxa"/>
            <w:shd w:val="clear" w:color="auto" w:fill="auto"/>
          </w:tcPr>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Статья 15. Порядок и особенности посещения игорных заведений, касс букмекерских контор или тотализаторов</w:t>
            </w:r>
          </w:p>
          <w:p w:rsidR="00715595" w:rsidRPr="007A7706" w:rsidRDefault="00715595" w:rsidP="00715595">
            <w:pPr>
              <w:widowControl w:val="0"/>
              <w:ind w:firstLine="457"/>
              <w:jc w:val="both"/>
              <w:rPr>
                <w:rFonts w:ascii="Times New Roman" w:hAnsi="Times New Roman" w:cs="Times New Roman"/>
                <w:bCs/>
                <w:sz w:val="20"/>
                <w:szCs w:val="24"/>
              </w:rPr>
            </w:pPr>
            <w:r w:rsidRPr="007A7706">
              <w:rPr>
                <w:rFonts w:ascii="Times New Roman" w:hAnsi="Times New Roman" w:cs="Times New Roman"/>
                <w:bCs/>
                <w:sz w:val="20"/>
                <w:szCs w:val="24"/>
              </w:rPr>
              <w:t>…</w:t>
            </w:r>
          </w:p>
          <w:p w:rsidR="00715595" w:rsidRPr="007A7706" w:rsidRDefault="00715595" w:rsidP="00715595">
            <w:pPr>
              <w:widowControl w:val="0"/>
              <w:ind w:firstLine="457"/>
              <w:jc w:val="both"/>
              <w:rPr>
                <w:rFonts w:ascii="Times New Roman" w:hAnsi="Times New Roman" w:cs="Times New Roman"/>
                <w:b/>
                <w:bCs/>
                <w:sz w:val="20"/>
                <w:szCs w:val="24"/>
              </w:rPr>
            </w:pPr>
            <w:r w:rsidRPr="007A7706">
              <w:rPr>
                <w:rFonts w:ascii="Times New Roman" w:hAnsi="Times New Roman" w:cs="Times New Roman"/>
                <w:b/>
                <w:bCs/>
                <w:sz w:val="20"/>
                <w:szCs w:val="24"/>
              </w:rPr>
              <w:t>2-1. Правила работы игорного заведения, букмекерской конторы или тотализатора, приема ставок и проводимых азартных игр и (или) пари должны соответствовать типовым правилам работы игорного заведения, букмекерской конторы, тотализатора, приема ставок и проводимых азартных игр и (или) пари, утвержденным уполномоченным органом.</w:t>
            </w:r>
          </w:p>
        </w:tc>
        <w:tc>
          <w:tcPr>
            <w:tcW w:w="4394" w:type="dxa"/>
            <w:shd w:val="clear" w:color="auto" w:fill="auto"/>
          </w:tcPr>
          <w:p w:rsidR="00715595" w:rsidRPr="007A7706" w:rsidRDefault="00715595" w:rsidP="00715595">
            <w:pPr>
              <w:pStyle w:val="a4"/>
              <w:spacing w:before="0" w:beforeAutospacing="0" w:after="0" w:afterAutospacing="0"/>
              <w:ind w:firstLine="454"/>
              <w:jc w:val="both"/>
              <w:textAlignment w:val="baseline"/>
              <w:rPr>
                <w:sz w:val="20"/>
              </w:rPr>
            </w:pPr>
            <w:r w:rsidRPr="007A7706">
              <w:rPr>
                <w:sz w:val="20"/>
              </w:rPr>
              <w:t>Предлагается по аналогии с отраслевым законодательством иных отраслей и на основе международной практики разработать и утвердить типовые правила, которыми будут предусмотрены основные условия и базовые требования работы игорного заведения, букмекерской конторы или тотализатора, приема ставок и проводимых азартных игр и (или) пари, в том числе содержащие сведения, установленные статьей 15 Закона «Об игорном бизнесе». Данные типовые правила позволят установить существенные условия и рамки базовых требований в интересах клиентов – участников в лице граждан РК.</w:t>
            </w:r>
          </w:p>
          <w:p w:rsidR="00715595" w:rsidRDefault="00715595" w:rsidP="00715595">
            <w:pPr>
              <w:pStyle w:val="a4"/>
              <w:spacing w:before="0" w:beforeAutospacing="0" w:after="0" w:afterAutospacing="0"/>
              <w:ind w:firstLine="454"/>
              <w:jc w:val="both"/>
              <w:textAlignment w:val="baseline"/>
              <w:rPr>
                <w:sz w:val="20"/>
              </w:rPr>
            </w:pPr>
            <w:r w:rsidRPr="007A7706">
              <w:rPr>
                <w:sz w:val="20"/>
              </w:rPr>
              <w:t>В этой связи необходимо, чтобы правила</w:t>
            </w:r>
            <w:r w:rsidRPr="007A7706">
              <w:rPr>
                <w:sz w:val="16"/>
              </w:rPr>
              <w:t xml:space="preserve"> </w:t>
            </w:r>
            <w:r w:rsidRPr="007A7706">
              <w:rPr>
                <w:sz w:val="20"/>
              </w:rPr>
              <w:t>работы</w:t>
            </w:r>
            <w:r w:rsidRPr="007A7706">
              <w:rPr>
                <w:sz w:val="16"/>
              </w:rPr>
              <w:t xml:space="preserve"> </w:t>
            </w:r>
            <w:r w:rsidRPr="007A7706">
              <w:rPr>
                <w:sz w:val="20"/>
              </w:rPr>
              <w:t xml:space="preserve">игорного заведения, букмекерской конторы или тотализатора, приема ставок и проводимых азартных игр и (или) пари организаторов игорного бизнеса </w:t>
            </w:r>
            <w:r w:rsidRPr="007A7706">
              <w:rPr>
                <w:sz w:val="20"/>
              </w:rPr>
              <w:lastRenderedPageBreak/>
              <w:t>соответствовали типовым правилам, утверждаемым уполномоченным органом.</w:t>
            </w:r>
          </w:p>
          <w:p w:rsidR="00715595" w:rsidRPr="007A7706" w:rsidRDefault="00715595" w:rsidP="00715595">
            <w:pPr>
              <w:pStyle w:val="a4"/>
              <w:spacing w:before="0" w:beforeAutospacing="0" w:after="0" w:afterAutospacing="0"/>
              <w:ind w:firstLine="454"/>
              <w:jc w:val="both"/>
              <w:textAlignment w:val="baseline"/>
              <w:rPr>
                <w:sz w:val="20"/>
              </w:rPr>
            </w:pPr>
          </w:p>
        </w:tc>
      </w:tr>
      <w:tr w:rsidR="00715595" w:rsidRPr="007A7706" w:rsidTr="00256967">
        <w:trPr>
          <w:trHeight w:val="281"/>
        </w:trPr>
        <w:tc>
          <w:tcPr>
            <w:tcW w:w="562" w:type="dxa"/>
            <w:shd w:val="clear" w:color="auto" w:fill="auto"/>
          </w:tcPr>
          <w:p w:rsidR="00715595"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16</w:t>
            </w:r>
            <w:r w:rsidR="00715595">
              <w:rPr>
                <w:rFonts w:ascii="Times New Roman" w:hAnsi="Times New Roman" w:cs="Times New Roman"/>
                <w:sz w:val="20"/>
                <w:szCs w:val="20"/>
              </w:rPr>
              <w:t>.</w:t>
            </w:r>
          </w:p>
        </w:tc>
        <w:tc>
          <w:tcPr>
            <w:tcW w:w="1134" w:type="dxa"/>
            <w:shd w:val="clear" w:color="auto" w:fill="auto"/>
          </w:tcPr>
          <w:p w:rsidR="00715595" w:rsidRPr="007A7706" w:rsidRDefault="00715595" w:rsidP="00715595">
            <w:pPr>
              <w:contextualSpacing/>
              <w:jc w:val="center"/>
              <w:rPr>
                <w:rFonts w:ascii="Times New Roman" w:hAnsi="Times New Roman" w:cs="Times New Roman"/>
                <w:sz w:val="20"/>
                <w:szCs w:val="20"/>
              </w:rPr>
            </w:pPr>
            <w:r w:rsidRPr="007B1270">
              <w:rPr>
                <w:rFonts w:ascii="Times New Roman" w:hAnsi="Times New Roman" w:cs="Times New Roman"/>
                <w:sz w:val="20"/>
                <w:szCs w:val="20"/>
              </w:rPr>
              <w:t>Новый пункт 7 статьи 15-1</w:t>
            </w:r>
          </w:p>
        </w:tc>
        <w:tc>
          <w:tcPr>
            <w:tcW w:w="4678" w:type="dxa"/>
            <w:shd w:val="clear" w:color="auto" w:fill="auto"/>
          </w:tcPr>
          <w:p w:rsidR="00715595" w:rsidRPr="007B1270" w:rsidRDefault="00715595" w:rsidP="00715595">
            <w:pPr>
              <w:pStyle w:val="Default"/>
              <w:ind w:firstLine="455"/>
              <w:jc w:val="both"/>
              <w:rPr>
                <w:sz w:val="20"/>
                <w:szCs w:val="20"/>
              </w:rPr>
            </w:pPr>
            <w:r w:rsidRPr="007B1270">
              <w:rPr>
                <w:sz w:val="20"/>
                <w:szCs w:val="20"/>
              </w:rPr>
              <w:t xml:space="preserve">Статья 15-1. Ограничение участия в азартных играх и (или) пари </w:t>
            </w:r>
          </w:p>
          <w:p w:rsidR="00715595" w:rsidRPr="007B1270" w:rsidRDefault="00715595" w:rsidP="00715595">
            <w:pPr>
              <w:pStyle w:val="Default"/>
              <w:ind w:firstLine="455"/>
              <w:jc w:val="both"/>
              <w:rPr>
                <w:sz w:val="20"/>
                <w:szCs w:val="20"/>
              </w:rPr>
            </w:pPr>
            <w:r w:rsidRPr="007B1270">
              <w:rPr>
                <w:sz w:val="20"/>
                <w:szCs w:val="20"/>
              </w:rPr>
              <w:t xml:space="preserve">... </w:t>
            </w:r>
          </w:p>
          <w:p w:rsidR="00715595" w:rsidRPr="007B1270" w:rsidRDefault="00715595" w:rsidP="00715595">
            <w:pPr>
              <w:ind w:firstLine="455"/>
              <w:contextualSpacing/>
              <w:jc w:val="both"/>
              <w:rPr>
                <w:rFonts w:ascii="Times New Roman" w:hAnsi="Times New Roman" w:cs="Times New Roman"/>
                <w:b/>
                <w:bCs/>
                <w:sz w:val="20"/>
                <w:szCs w:val="20"/>
              </w:rPr>
            </w:pPr>
            <w:r w:rsidRPr="007B1270">
              <w:rPr>
                <w:rFonts w:ascii="Times New Roman" w:hAnsi="Times New Roman" w:cs="Times New Roman"/>
                <w:b/>
                <w:bCs/>
                <w:sz w:val="20"/>
                <w:szCs w:val="20"/>
              </w:rPr>
              <w:t>7. Отсутствует</w:t>
            </w:r>
          </w:p>
          <w:p w:rsidR="00715595" w:rsidRPr="007A7706" w:rsidRDefault="00715595" w:rsidP="00715595">
            <w:pPr>
              <w:pStyle w:val="Default"/>
              <w:ind w:firstLine="455"/>
              <w:jc w:val="both"/>
              <w:rPr>
                <w:sz w:val="20"/>
                <w:szCs w:val="20"/>
              </w:rPr>
            </w:pPr>
            <w:r w:rsidRPr="007B1270">
              <w:rPr>
                <w:bCs/>
                <w:sz w:val="20"/>
                <w:szCs w:val="20"/>
              </w:rPr>
              <w:t>…</w:t>
            </w:r>
          </w:p>
        </w:tc>
        <w:tc>
          <w:tcPr>
            <w:tcW w:w="4820" w:type="dxa"/>
            <w:shd w:val="clear" w:color="auto" w:fill="auto"/>
          </w:tcPr>
          <w:p w:rsidR="00715595" w:rsidRPr="007B1270" w:rsidRDefault="00715595" w:rsidP="00715595">
            <w:pPr>
              <w:pStyle w:val="Default"/>
              <w:ind w:firstLine="455"/>
              <w:jc w:val="both"/>
              <w:rPr>
                <w:sz w:val="20"/>
                <w:szCs w:val="20"/>
              </w:rPr>
            </w:pPr>
            <w:r w:rsidRPr="007B1270">
              <w:rPr>
                <w:sz w:val="20"/>
                <w:szCs w:val="20"/>
              </w:rPr>
              <w:t xml:space="preserve">Статья 15-1. Ограничение участия в азартных играх и (или) пари </w:t>
            </w:r>
          </w:p>
          <w:p w:rsidR="00715595" w:rsidRPr="007B1270" w:rsidRDefault="00715595" w:rsidP="00715595">
            <w:pPr>
              <w:pStyle w:val="Default"/>
              <w:ind w:firstLine="455"/>
              <w:jc w:val="both"/>
              <w:rPr>
                <w:sz w:val="20"/>
                <w:szCs w:val="20"/>
              </w:rPr>
            </w:pPr>
            <w:r w:rsidRPr="007B1270">
              <w:rPr>
                <w:sz w:val="20"/>
                <w:szCs w:val="20"/>
              </w:rPr>
              <w:t xml:space="preserve">... </w:t>
            </w:r>
          </w:p>
          <w:p w:rsidR="00715595" w:rsidRPr="007B1270" w:rsidRDefault="00715595" w:rsidP="00715595">
            <w:pPr>
              <w:pStyle w:val="Default"/>
              <w:ind w:firstLine="455"/>
              <w:jc w:val="both"/>
              <w:rPr>
                <w:sz w:val="20"/>
                <w:szCs w:val="20"/>
              </w:rPr>
            </w:pPr>
            <w:r w:rsidRPr="007B1270">
              <w:rPr>
                <w:b/>
                <w:bCs/>
                <w:sz w:val="20"/>
                <w:szCs w:val="20"/>
              </w:rPr>
              <w:t xml:space="preserve">7. Организаторы игорного бизнеса до предоставления доступа физическим лицам к </w:t>
            </w:r>
            <w:r>
              <w:rPr>
                <w:b/>
                <w:bCs/>
                <w:sz w:val="20"/>
                <w:szCs w:val="20"/>
              </w:rPr>
              <w:t xml:space="preserve">участию в </w:t>
            </w:r>
            <w:r w:rsidRPr="007B1270">
              <w:rPr>
                <w:b/>
                <w:bCs/>
                <w:sz w:val="20"/>
                <w:szCs w:val="20"/>
              </w:rPr>
              <w:t>азартны</w:t>
            </w:r>
            <w:r>
              <w:rPr>
                <w:b/>
                <w:bCs/>
                <w:sz w:val="20"/>
                <w:szCs w:val="20"/>
              </w:rPr>
              <w:t>х</w:t>
            </w:r>
            <w:r w:rsidRPr="007B1270">
              <w:rPr>
                <w:b/>
                <w:bCs/>
                <w:sz w:val="20"/>
                <w:szCs w:val="20"/>
              </w:rPr>
              <w:t xml:space="preserve"> игра</w:t>
            </w:r>
            <w:r>
              <w:rPr>
                <w:b/>
                <w:bCs/>
                <w:sz w:val="20"/>
                <w:szCs w:val="20"/>
              </w:rPr>
              <w:t xml:space="preserve">х </w:t>
            </w:r>
            <w:r w:rsidRPr="007B1270">
              <w:rPr>
                <w:b/>
                <w:bCs/>
                <w:sz w:val="20"/>
                <w:szCs w:val="20"/>
              </w:rPr>
              <w:t>и (или) пари, проверяют информацию о физических лицах в Едином реестре должников.</w:t>
            </w:r>
          </w:p>
          <w:p w:rsidR="00715595" w:rsidRPr="007B1270" w:rsidRDefault="00715595" w:rsidP="00715595">
            <w:pPr>
              <w:pStyle w:val="Default"/>
              <w:ind w:firstLine="455"/>
              <w:jc w:val="both"/>
              <w:rPr>
                <w:b/>
                <w:bCs/>
                <w:sz w:val="20"/>
                <w:szCs w:val="20"/>
              </w:rPr>
            </w:pPr>
            <w:r w:rsidRPr="007B1270">
              <w:rPr>
                <w:b/>
                <w:bCs/>
                <w:sz w:val="20"/>
                <w:szCs w:val="20"/>
              </w:rPr>
              <w:t xml:space="preserve">В случае, если в </w:t>
            </w:r>
            <w:r w:rsidRPr="007B1270">
              <w:rPr>
                <w:b/>
                <w:sz w:val="20"/>
                <w:szCs w:val="20"/>
              </w:rPr>
              <w:t>Едином</w:t>
            </w:r>
            <w:r w:rsidRPr="007B1270">
              <w:rPr>
                <w:b/>
                <w:bCs/>
                <w:sz w:val="20"/>
                <w:szCs w:val="20"/>
              </w:rPr>
              <w:t xml:space="preserve"> реестре должников имеются сведения о физическом лице, запросившем доступ к участию в азартных играх и (или) пари, то организатор игорного бизнеса отказывает такому лицу в до</w:t>
            </w:r>
            <w:r>
              <w:rPr>
                <w:b/>
                <w:bCs/>
                <w:sz w:val="20"/>
                <w:szCs w:val="20"/>
              </w:rPr>
              <w:t>ступе</w:t>
            </w:r>
            <w:r w:rsidRPr="007B1270">
              <w:rPr>
                <w:b/>
                <w:bCs/>
                <w:sz w:val="20"/>
                <w:szCs w:val="20"/>
              </w:rPr>
              <w:t xml:space="preserve"> к участию в азартных играх и (или) пари.</w:t>
            </w:r>
          </w:p>
          <w:p w:rsidR="00715595" w:rsidRPr="007B1270" w:rsidRDefault="00715595" w:rsidP="00715595">
            <w:pPr>
              <w:pStyle w:val="Default"/>
              <w:ind w:firstLine="455"/>
              <w:jc w:val="both"/>
              <w:rPr>
                <w:bCs/>
                <w:sz w:val="20"/>
                <w:szCs w:val="20"/>
              </w:rPr>
            </w:pPr>
            <w:r w:rsidRPr="007B1270">
              <w:rPr>
                <w:bCs/>
                <w:sz w:val="20"/>
                <w:szCs w:val="20"/>
              </w:rPr>
              <w:t>…</w:t>
            </w:r>
          </w:p>
          <w:p w:rsidR="00715595" w:rsidRPr="007A7706" w:rsidRDefault="00715595" w:rsidP="00715595">
            <w:pPr>
              <w:pStyle w:val="Default"/>
              <w:ind w:firstLine="455"/>
              <w:jc w:val="both"/>
              <w:rPr>
                <w:sz w:val="20"/>
                <w:szCs w:val="20"/>
              </w:rPr>
            </w:pPr>
          </w:p>
        </w:tc>
        <w:tc>
          <w:tcPr>
            <w:tcW w:w="4394" w:type="dxa"/>
            <w:shd w:val="clear" w:color="auto" w:fill="auto"/>
          </w:tcPr>
          <w:p w:rsidR="00715595" w:rsidRDefault="00715595" w:rsidP="00715595">
            <w:pPr>
              <w:pStyle w:val="a4"/>
              <w:spacing w:before="0" w:beforeAutospacing="0" w:after="0" w:afterAutospacing="0"/>
              <w:ind w:firstLine="302"/>
              <w:jc w:val="both"/>
              <w:textAlignment w:val="baseline"/>
              <w:rPr>
                <w:sz w:val="20"/>
                <w:szCs w:val="20"/>
              </w:rPr>
            </w:pPr>
            <w:r>
              <w:rPr>
                <w:sz w:val="20"/>
                <w:szCs w:val="20"/>
              </w:rPr>
              <w:t>Предлагается запретить участвовать в азартных играх и (или) пари физическим лицам, находящимся в Едином реестре должников.</w:t>
            </w:r>
          </w:p>
          <w:p w:rsidR="00715595" w:rsidRDefault="00715595" w:rsidP="00715595">
            <w:pPr>
              <w:pStyle w:val="a4"/>
              <w:spacing w:before="0" w:beforeAutospacing="0" w:after="0" w:afterAutospacing="0"/>
              <w:ind w:firstLine="302"/>
              <w:jc w:val="both"/>
              <w:textAlignment w:val="baseline"/>
              <w:rPr>
                <w:sz w:val="20"/>
                <w:szCs w:val="20"/>
              </w:rPr>
            </w:pPr>
            <w:r>
              <w:rPr>
                <w:sz w:val="20"/>
                <w:szCs w:val="20"/>
              </w:rPr>
              <w:t>Данная норма предлагается в целях:</w:t>
            </w:r>
          </w:p>
          <w:p w:rsidR="00715595" w:rsidRPr="008B563F" w:rsidRDefault="00715595" w:rsidP="00715595">
            <w:pPr>
              <w:pStyle w:val="a4"/>
              <w:spacing w:before="0" w:beforeAutospacing="0" w:after="0" w:afterAutospacing="0"/>
              <w:ind w:firstLine="302"/>
              <w:jc w:val="both"/>
              <w:textAlignment w:val="baseline"/>
              <w:rPr>
                <w:sz w:val="20"/>
                <w:szCs w:val="20"/>
              </w:rPr>
            </w:pPr>
            <w:r>
              <w:rPr>
                <w:sz w:val="20"/>
                <w:szCs w:val="20"/>
              </w:rPr>
              <w:t>1) защиты граждан - должников от формирования желания легкого, быстрого заработка и негативных последствий от участия в азартных играх, пари</w:t>
            </w:r>
            <w:r w:rsidRPr="008B563F">
              <w:rPr>
                <w:sz w:val="20"/>
                <w:szCs w:val="20"/>
              </w:rPr>
              <w:t>;</w:t>
            </w:r>
          </w:p>
          <w:p w:rsidR="00715595" w:rsidRPr="008B563F" w:rsidRDefault="00715595" w:rsidP="00715595">
            <w:pPr>
              <w:pStyle w:val="a4"/>
              <w:spacing w:before="0" w:beforeAutospacing="0" w:after="0" w:afterAutospacing="0"/>
              <w:ind w:firstLine="302"/>
              <w:jc w:val="both"/>
              <w:textAlignment w:val="baseline"/>
              <w:rPr>
                <w:sz w:val="20"/>
                <w:szCs w:val="20"/>
              </w:rPr>
            </w:pPr>
            <w:r w:rsidRPr="008B563F">
              <w:rPr>
                <w:sz w:val="20"/>
                <w:szCs w:val="20"/>
              </w:rPr>
              <w:t xml:space="preserve">2) </w:t>
            </w:r>
            <w:r>
              <w:rPr>
                <w:sz w:val="20"/>
                <w:szCs w:val="20"/>
              </w:rPr>
              <w:t>ограничения злостных должников по штрафам, налогам и алиментам на развлечения путем участия в азартных играх и (или) пари.</w:t>
            </w:r>
          </w:p>
          <w:p w:rsidR="00715595" w:rsidRDefault="00715595" w:rsidP="00715595">
            <w:pPr>
              <w:pStyle w:val="a4"/>
              <w:spacing w:before="0" w:beforeAutospacing="0" w:after="0" w:afterAutospacing="0"/>
              <w:ind w:firstLine="302"/>
              <w:jc w:val="both"/>
              <w:textAlignment w:val="baseline"/>
              <w:rPr>
                <w:sz w:val="20"/>
                <w:szCs w:val="20"/>
              </w:rPr>
            </w:pPr>
            <w:r>
              <w:rPr>
                <w:sz w:val="20"/>
                <w:szCs w:val="20"/>
              </w:rPr>
              <w:t xml:space="preserve"> Зачастую, граждане-должники с целью погашения своих долгов ищут возможность быстрого заработка без труда и усилий. Они прибегают к азартным играм, ставкам в букмекерских конторах в надежде что смогут быстро и много заработать. В действительности же должники проигрывают все оставшиеся свои сбережения и впадают в еще большую долговую яму, что отражается на их близких и семье.</w:t>
            </w:r>
          </w:p>
          <w:p w:rsidR="00715595" w:rsidRDefault="00715595" w:rsidP="00715595">
            <w:pPr>
              <w:pStyle w:val="a4"/>
              <w:spacing w:before="0" w:beforeAutospacing="0" w:after="0" w:afterAutospacing="0"/>
              <w:ind w:firstLine="302"/>
              <w:jc w:val="both"/>
              <w:textAlignment w:val="baseline"/>
              <w:rPr>
                <w:sz w:val="20"/>
                <w:szCs w:val="20"/>
              </w:rPr>
            </w:pPr>
            <w:r>
              <w:rPr>
                <w:sz w:val="20"/>
                <w:szCs w:val="20"/>
              </w:rPr>
              <w:t>Недобросовестные граждане, злостно уклоняющиеся от своих долговых обязательств и состоящие в Едином реестре должников, также должны быть ограничены в участии в азартных играх и пари.</w:t>
            </w:r>
          </w:p>
          <w:p w:rsidR="00715595" w:rsidRDefault="00715595" w:rsidP="00715595">
            <w:pPr>
              <w:pStyle w:val="a4"/>
              <w:spacing w:before="0" w:beforeAutospacing="0" w:after="0" w:afterAutospacing="0"/>
              <w:ind w:firstLine="302"/>
              <w:jc w:val="both"/>
              <w:textAlignment w:val="baseline"/>
              <w:rPr>
                <w:sz w:val="20"/>
                <w:szCs w:val="20"/>
              </w:rPr>
            </w:pPr>
            <w:r w:rsidRPr="007B1270">
              <w:rPr>
                <w:color w:val="000000" w:themeColor="text1"/>
                <w:sz w:val="20"/>
                <w:szCs w:val="20"/>
              </w:rPr>
              <w:t xml:space="preserve">В 2021 году в Латвии был введен запрет для должников по алиментам играть в </w:t>
            </w:r>
            <w:r w:rsidRPr="007B1270">
              <w:rPr>
                <w:sz w:val="20"/>
                <w:szCs w:val="20"/>
              </w:rPr>
              <w:t>азартные</w:t>
            </w:r>
            <w:r w:rsidRPr="007B1270">
              <w:rPr>
                <w:color w:val="000000" w:themeColor="text1"/>
                <w:sz w:val="20"/>
                <w:szCs w:val="20"/>
              </w:rPr>
              <w:t xml:space="preserve"> и интерактивные азартные игры, а также принимать участие в интерактивных лотереях.</w:t>
            </w:r>
            <w:r w:rsidRPr="007B1270">
              <w:rPr>
                <w:sz w:val="20"/>
                <w:szCs w:val="20"/>
              </w:rPr>
              <w:t xml:space="preserve"> </w:t>
            </w:r>
          </w:p>
          <w:p w:rsidR="00715595" w:rsidRDefault="00715595" w:rsidP="00715595">
            <w:pPr>
              <w:pStyle w:val="Default"/>
              <w:ind w:firstLine="455"/>
              <w:jc w:val="both"/>
              <w:rPr>
                <w:sz w:val="20"/>
                <w:szCs w:val="20"/>
              </w:rPr>
            </w:pPr>
            <w:r>
              <w:rPr>
                <w:sz w:val="20"/>
                <w:szCs w:val="20"/>
              </w:rPr>
              <w:t>В этой связи, н</w:t>
            </w:r>
            <w:r w:rsidRPr="007B1270">
              <w:rPr>
                <w:sz w:val="20"/>
                <w:szCs w:val="20"/>
              </w:rPr>
              <w:t xml:space="preserve">ахождение лица </w:t>
            </w:r>
            <w:r>
              <w:rPr>
                <w:sz w:val="20"/>
                <w:szCs w:val="20"/>
              </w:rPr>
              <w:t>в Е</w:t>
            </w:r>
            <w:r w:rsidRPr="007B1270">
              <w:rPr>
                <w:sz w:val="20"/>
                <w:szCs w:val="20"/>
              </w:rPr>
              <w:t>дином реестре должников должно служить основанием для запрета на участие в азартных играх и (или) пари для данного лица.</w:t>
            </w:r>
          </w:p>
          <w:p w:rsidR="00715595" w:rsidRDefault="00715595" w:rsidP="00715595">
            <w:pPr>
              <w:pStyle w:val="Default"/>
              <w:ind w:firstLine="455"/>
              <w:jc w:val="both"/>
              <w:rPr>
                <w:sz w:val="20"/>
                <w:szCs w:val="20"/>
              </w:rPr>
            </w:pPr>
            <w:r>
              <w:rPr>
                <w:sz w:val="20"/>
                <w:szCs w:val="20"/>
              </w:rPr>
              <w:t>Механизм проверки граждан через Единый реестр должников прост и не требует дополнительных финансовых расходов для организаторов игорного бизнеса. Проверка участников азартных игр, пари может осуществляться за доли секунды в кассах букмекерской конторы, тотализатора, игорного заведения.</w:t>
            </w:r>
          </w:p>
          <w:p w:rsidR="00715595" w:rsidRDefault="00715595" w:rsidP="00715595">
            <w:pPr>
              <w:pStyle w:val="Default"/>
              <w:ind w:firstLine="455"/>
              <w:jc w:val="both"/>
              <w:rPr>
                <w:sz w:val="20"/>
                <w:szCs w:val="20"/>
              </w:rPr>
            </w:pPr>
            <w:r>
              <w:rPr>
                <w:sz w:val="20"/>
                <w:szCs w:val="20"/>
              </w:rPr>
              <w:lastRenderedPageBreak/>
              <w:t>Данная поправка не ограничивает право граждан на физическое присутствие в казино, ресторанах, барах</w:t>
            </w:r>
            <w:r w:rsidRPr="00440CB5">
              <w:rPr>
                <w:sz w:val="20"/>
                <w:szCs w:val="20"/>
              </w:rPr>
              <w:t xml:space="preserve"> и гостиниц, находящихся в комплексе казино.</w:t>
            </w:r>
          </w:p>
          <w:p w:rsidR="00715595" w:rsidRPr="007A7706" w:rsidRDefault="00715595" w:rsidP="00715595">
            <w:pPr>
              <w:pStyle w:val="a4"/>
              <w:spacing w:before="0" w:beforeAutospacing="0" w:after="0" w:afterAutospacing="0"/>
              <w:ind w:firstLine="302"/>
              <w:jc w:val="both"/>
              <w:textAlignment w:val="baseline"/>
              <w:rPr>
                <w:sz w:val="20"/>
                <w:szCs w:val="20"/>
              </w:rPr>
            </w:pPr>
          </w:p>
        </w:tc>
      </w:tr>
      <w:tr w:rsidR="00715595" w:rsidRPr="007A7706" w:rsidTr="00666D84">
        <w:trPr>
          <w:trHeight w:val="525"/>
        </w:trPr>
        <w:tc>
          <w:tcPr>
            <w:tcW w:w="15588" w:type="dxa"/>
            <w:gridSpan w:val="5"/>
            <w:shd w:val="clear" w:color="auto" w:fill="auto"/>
            <w:vAlign w:val="center"/>
          </w:tcPr>
          <w:p w:rsidR="00715595" w:rsidRDefault="00715595" w:rsidP="00715595">
            <w:pPr>
              <w:pStyle w:val="a4"/>
              <w:spacing w:before="0" w:beforeAutospacing="0" w:after="0" w:afterAutospacing="0"/>
              <w:ind w:firstLine="302"/>
              <w:jc w:val="center"/>
              <w:textAlignment w:val="baseline"/>
              <w:rPr>
                <w:b/>
                <w:sz w:val="20"/>
                <w:szCs w:val="20"/>
              </w:rPr>
            </w:pPr>
          </w:p>
          <w:p w:rsidR="00715595" w:rsidRDefault="00715595" w:rsidP="00715595">
            <w:pPr>
              <w:pStyle w:val="a4"/>
              <w:spacing w:before="0" w:beforeAutospacing="0" w:after="0" w:afterAutospacing="0"/>
              <w:ind w:firstLine="302"/>
              <w:jc w:val="center"/>
              <w:textAlignment w:val="baseline"/>
              <w:rPr>
                <w:b/>
                <w:sz w:val="20"/>
                <w:szCs w:val="20"/>
              </w:rPr>
            </w:pPr>
            <w:r w:rsidRPr="007A7706">
              <w:rPr>
                <w:b/>
                <w:sz w:val="20"/>
                <w:szCs w:val="20"/>
              </w:rPr>
              <w:t>3. Закон Республики Казахстан от 19 декабря 2003 года № 508 «О рекламе»</w:t>
            </w:r>
          </w:p>
          <w:p w:rsidR="00715595" w:rsidRPr="007A7706" w:rsidRDefault="00715595" w:rsidP="00715595">
            <w:pPr>
              <w:pStyle w:val="a4"/>
              <w:spacing w:before="0" w:beforeAutospacing="0" w:after="0" w:afterAutospacing="0"/>
              <w:ind w:firstLine="302"/>
              <w:jc w:val="center"/>
              <w:textAlignment w:val="baseline"/>
              <w:rPr>
                <w:b/>
                <w:sz w:val="20"/>
                <w:szCs w:val="20"/>
              </w:rPr>
            </w:pPr>
          </w:p>
        </w:tc>
      </w:tr>
      <w:tr w:rsidR="00715595" w:rsidRPr="007A7706" w:rsidTr="00256967">
        <w:trPr>
          <w:trHeight w:val="281"/>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17</w:t>
            </w:r>
            <w:r w:rsidR="00715595">
              <w:rPr>
                <w:rFonts w:ascii="Times New Roman" w:hAnsi="Times New Roman" w:cs="Times New Roman"/>
                <w:sz w:val="20"/>
                <w:szCs w:val="20"/>
              </w:rPr>
              <w:t>.</w:t>
            </w:r>
          </w:p>
        </w:tc>
        <w:tc>
          <w:tcPr>
            <w:tcW w:w="1134" w:type="dxa"/>
            <w:shd w:val="clear" w:color="auto" w:fill="auto"/>
          </w:tcPr>
          <w:p w:rsidR="00715595" w:rsidRPr="007A7706" w:rsidRDefault="00715595" w:rsidP="00715595">
            <w:pPr>
              <w:contextualSpacing/>
              <w:jc w:val="center"/>
              <w:rPr>
                <w:rFonts w:ascii="Times New Roman" w:hAnsi="Times New Roman" w:cs="Times New Roman"/>
                <w:sz w:val="20"/>
                <w:szCs w:val="20"/>
              </w:rPr>
            </w:pPr>
            <w:r w:rsidRPr="007A7706">
              <w:rPr>
                <w:rFonts w:ascii="Times New Roman" w:hAnsi="Times New Roman" w:cs="Times New Roman"/>
                <w:bCs/>
                <w:sz w:val="20"/>
                <w:szCs w:val="20"/>
              </w:rPr>
              <w:t>Новый подпункт 9) пункта 1-1 статьи 11</w:t>
            </w:r>
          </w:p>
        </w:tc>
        <w:tc>
          <w:tcPr>
            <w:tcW w:w="4678" w:type="dxa"/>
            <w:shd w:val="clear" w:color="auto" w:fill="auto"/>
          </w:tcPr>
          <w:p w:rsidR="00715595" w:rsidRPr="007A7706" w:rsidRDefault="00715595" w:rsidP="00715595">
            <w:pPr>
              <w:pStyle w:val="a8"/>
              <w:ind w:firstLine="313"/>
              <w:jc w:val="both"/>
              <w:rPr>
                <w:rFonts w:ascii="Times New Roman" w:hAnsi="Times New Roman" w:cs="Times New Roman"/>
                <w:iCs/>
                <w:sz w:val="20"/>
                <w:szCs w:val="20"/>
              </w:rPr>
            </w:pPr>
            <w:r w:rsidRPr="007A7706">
              <w:rPr>
                <w:rFonts w:ascii="Times New Roman" w:hAnsi="Times New Roman" w:cs="Times New Roman"/>
                <w:iCs/>
                <w:sz w:val="20"/>
                <w:szCs w:val="20"/>
              </w:rPr>
              <w:t>Статья 11. Наружная (визуальная) реклама</w:t>
            </w:r>
          </w:p>
          <w:p w:rsidR="00715595" w:rsidRPr="007A7706" w:rsidRDefault="00715595" w:rsidP="00715595">
            <w:pPr>
              <w:pStyle w:val="a8"/>
              <w:ind w:firstLine="174"/>
              <w:jc w:val="both"/>
              <w:rPr>
                <w:rFonts w:ascii="Times New Roman" w:hAnsi="Times New Roman" w:cs="Times New Roman"/>
                <w:bCs/>
                <w:sz w:val="20"/>
                <w:szCs w:val="20"/>
              </w:rPr>
            </w:pPr>
            <w:r w:rsidRPr="007A7706">
              <w:rPr>
                <w:rFonts w:ascii="Times New Roman" w:hAnsi="Times New Roman" w:cs="Times New Roman"/>
                <w:bCs/>
                <w:sz w:val="20"/>
                <w:szCs w:val="20"/>
              </w:rPr>
              <w:t>1-1. К наружной (визуальной) рекламе не относятся:</w:t>
            </w:r>
          </w:p>
          <w:p w:rsidR="00715595" w:rsidRPr="007A7706" w:rsidRDefault="00715595" w:rsidP="00715595">
            <w:pPr>
              <w:pStyle w:val="a8"/>
              <w:ind w:firstLine="174"/>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4B0F2A" w:rsidRDefault="00715595" w:rsidP="00715595">
            <w:pPr>
              <w:ind w:firstLine="455"/>
              <w:contextualSpacing/>
              <w:jc w:val="both"/>
              <w:rPr>
                <w:rFonts w:ascii="Times New Roman" w:hAnsi="Times New Roman" w:cs="Times New Roman"/>
                <w:b/>
                <w:bCs/>
                <w:sz w:val="20"/>
                <w:szCs w:val="20"/>
              </w:rPr>
            </w:pPr>
            <w:r w:rsidRPr="004B0F2A">
              <w:rPr>
                <w:rFonts w:ascii="Times New Roman" w:hAnsi="Times New Roman" w:cs="Times New Roman"/>
                <w:b/>
                <w:bCs/>
                <w:sz w:val="20"/>
                <w:szCs w:val="20"/>
              </w:rPr>
              <w:t>9) Отсутствует</w:t>
            </w:r>
          </w:p>
        </w:tc>
        <w:tc>
          <w:tcPr>
            <w:tcW w:w="4820" w:type="dxa"/>
            <w:shd w:val="clear" w:color="auto" w:fill="auto"/>
          </w:tcPr>
          <w:p w:rsidR="00715595" w:rsidRPr="007A7706" w:rsidRDefault="00715595" w:rsidP="00715595">
            <w:pPr>
              <w:pStyle w:val="a8"/>
              <w:ind w:firstLine="324"/>
              <w:jc w:val="both"/>
              <w:rPr>
                <w:rFonts w:ascii="Times New Roman" w:hAnsi="Times New Roman" w:cs="Times New Roman"/>
                <w:bCs/>
                <w:sz w:val="20"/>
                <w:szCs w:val="20"/>
              </w:rPr>
            </w:pPr>
            <w:r w:rsidRPr="007A7706">
              <w:rPr>
                <w:rFonts w:ascii="Times New Roman" w:hAnsi="Times New Roman" w:cs="Times New Roman"/>
                <w:bCs/>
                <w:sz w:val="20"/>
                <w:szCs w:val="20"/>
              </w:rPr>
              <w:t xml:space="preserve">Статья 11. Наружная (визуальная) реклама </w:t>
            </w:r>
          </w:p>
          <w:p w:rsidR="00715595" w:rsidRPr="007A7706" w:rsidRDefault="00715595" w:rsidP="00715595">
            <w:pPr>
              <w:pStyle w:val="a8"/>
              <w:ind w:firstLine="324"/>
              <w:jc w:val="both"/>
              <w:rPr>
                <w:rFonts w:ascii="Times New Roman" w:hAnsi="Times New Roman" w:cs="Times New Roman"/>
                <w:bCs/>
                <w:sz w:val="20"/>
                <w:szCs w:val="20"/>
              </w:rPr>
            </w:pPr>
            <w:r w:rsidRPr="007A7706">
              <w:rPr>
                <w:rFonts w:ascii="Times New Roman" w:hAnsi="Times New Roman" w:cs="Times New Roman"/>
                <w:bCs/>
                <w:sz w:val="20"/>
                <w:szCs w:val="20"/>
              </w:rPr>
              <w:t>1-1. К наружной (визуальной) рекламе не относятся:</w:t>
            </w:r>
          </w:p>
          <w:p w:rsidR="00715595" w:rsidRPr="007A7706" w:rsidRDefault="00715595" w:rsidP="00715595">
            <w:pPr>
              <w:pStyle w:val="a8"/>
              <w:ind w:firstLine="324"/>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Default="00715595" w:rsidP="00715595">
            <w:pPr>
              <w:pStyle w:val="Default"/>
              <w:ind w:firstLine="455"/>
              <w:jc w:val="both"/>
              <w:rPr>
                <w:b/>
                <w:bCs/>
                <w:sz w:val="20"/>
                <w:szCs w:val="20"/>
              </w:rPr>
            </w:pPr>
            <w:r w:rsidRPr="007A7706">
              <w:rPr>
                <w:b/>
                <w:bCs/>
                <w:sz w:val="20"/>
                <w:szCs w:val="20"/>
              </w:rPr>
              <w:t xml:space="preserve">9) </w:t>
            </w:r>
            <w:r w:rsidRPr="007A7706">
              <w:t xml:space="preserve"> </w:t>
            </w:r>
            <w:r w:rsidRPr="007A7706">
              <w:rPr>
                <w:b/>
                <w:bCs/>
                <w:sz w:val="20"/>
                <w:szCs w:val="20"/>
              </w:rPr>
              <w:t>реклама букмекерских контор и тотализаторов, размещенная внутри спортивных сооружений и на экипировке спортсменов.</w:t>
            </w:r>
          </w:p>
          <w:p w:rsidR="00715595" w:rsidRPr="007A7706" w:rsidRDefault="00715595" w:rsidP="00715595">
            <w:pPr>
              <w:pStyle w:val="Default"/>
              <w:ind w:firstLine="455"/>
              <w:jc w:val="both"/>
              <w:rPr>
                <w:sz w:val="20"/>
                <w:szCs w:val="20"/>
              </w:rPr>
            </w:pPr>
          </w:p>
        </w:tc>
        <w:tc>
          <w:tcPr>
            <w:tcW w:w="4394" w:type="dxa"/>
            <w:shd w:val="clear" w:color="auto" w:fill="auto"/>
          </w:tcPr>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sz w:val="20"/>
                <w:szCs w:val="20"/>
              </w:rPr>
              <w:t>Предложение вносится для уточнения вновь предлагаемых норм об особом порядке размещения наружной (визуальной) рекламы букмекерских контор, которыми предлагается дополнить ст. 13 этого же закона через отсылку к Закону РК «Об игорном бизнесе».</w:t>
            </w:r>
          </w:p>
        </w:tc>
      </w:tr>
      <w:tr w:rsidR="00715595" w:rsidRPr="007A7706" w:rsidTr="00256967">
        <w:trPr>
          <w:trHeight w:val="281"/>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18</w:t>
            </w:r>
            <w:r w:rsidR="00715595">
              <w:rPr>
                <w:rFonts w:ascii="Times New Roman" w:hAnsi="Times New Roman" w:cs="Times New Roman"/>
                <w:sz w:val="20"/>
                <w:szCs w:val="20"/>
              </w:rPr>
              <w:t>.</w:t>
            </w:r>
          </w:p>
        </w:tc>
        <w:tc>
          <w:tcPr>
            <w:tcW w:w="1134" w:type="dxa"/>
            <w:shd w:val="clear" w:color="auto" w:fill="auto"/>
          </w:tcPr>
          <w:p w:rsidR="00715595" w:rsidRPr="007A7706" w:rsidRDefault="00715595" w:rsidP="00715595">
            <w:pPr>
              <w:contextualSpacing/>
              <w:jc w:val="center"/>
              <w:rPr>
                <w:rFonts w:ascii="Times New Roman" w:hAnsi="Times New Roman" w:cs="Times New Roman"/>
                <w:sz w:val="20"/>
                <w:szCs w:val="20"/>
              </w:rPr>
            </w:pPr>
            <w:r w:rsidRPr="007A7706">
              <w:rPr>
                <w:rFonts w:ascii="Times New Roman" w:hAnsi="Times New Roman" w:cs="Times New Roman"/>
                <w:sz w:val="20"/>
                <w:szCs w:val="20"/>
              </w:rPr>
              <w:t>Новые подпункты 7), 7-1), 7-2) и новый пункт 1-4 статьи 13</w:t>
            </w:r>
          </w:p>
        </w:tc>
        <w:tc>
          <w:tcPr>
            <w:tcW w:w="4678" w:type="dxa"/>
            <w:shd w:val="clear" w:color="auto" w:fill="auto"/>
          </w:tcPr>
          <w:p w:rsidR="00715595" w:rsidRPr="007A7706" w:rsidRDefault="00715595" w:rsidP="00715595">
            <w:pPr>
              <w:pStyle w:val="Default"/>
              <w:ind w:firstLine="455"/>
              <w:jc w:val="both"/>
              <w:rPr>
                <w:sz w:val="20"/>
                <w:szCs w:val="20"/>
              </w:rPr>
            </w:pPr>
            <w:r w:rsidRPr="007A7706">
              <w:rPr>
                <w:sz w:val="20"/>
                <w:szCs w:val="20"/>
              </w:rPr>
              <w:t xml:space="preserve">Статья 13. Особенности рекламы отдельных видов продукции (работ и услуг) </w:t>
            </w:r>
          </w:p>
          <w:p w:rsidR="00715595" w:rsidRPr="007A7706" w:rsidRDefault="00715595" w:rsidP="00715595">
            <w:pPr>
              <w:pStyle w:val="Default"/>
              <w:numPr>
                <w:ilvl w:val="0"/>
                <w:numId w:val="7"/>
              </w:numPr>
              <w:jc w:val="both"/>
              <w:rPr>
                <w:sz w:val="20"/>
                <w:szCs w:val="20"/>
              </w:rPr>
            </w:pPr>
            <w:r w:rsidRPr="007A7706">
              <w:rPr>
                <w:sz w:val="20"/>
                <w:szCs w:val="20"/>
              </w:rPr>
              <w:t>Запрещается реклама:</w:t>
            </w:r>
          </w:p>
          <w:p w:rsidR="00715595" w:rsidRPr="007A7706" w:rsidRDefault="00715595" w:rsidP="00715595">
            <w:pPr>
              <w:ind w:firstLine="455"/>
              <w:contextualSpacing/>
              <w:jc w:val="both"/>
              <w:rPr>
                <w:rFonts w:ascii="Times New Roman" w:hAnsi="Times New Roman" w:cs="Times New Roman"/>
                <w:b/>
                <w:bCs/>
                <w:sz w:val="20"/>
                <w:szCs w:val="20"/>
              </w:rPr>
            </w:pPr>
            <w:r w:rsidRPr="007A7706">
              <w:rPr>
                <w:rFonts w:ascii="Times New Roman" w:hAnsi="Times New Roman" w:cs="Times New Roman"/>
                <w:b/>
                <w:bCs/>
                <w:sz w:val="20"/>
                <w:szCs w:val="20"/>
              </w:rPr>
              <w:t>…</w:t>
            </w:r>
          </w:p>
          <w:p w:rsidR="00715595" w:rsidRPr="007A7706" w:rsidRDefault="00715595" w:rsidP="00715595">
            <w:pPr>
              <w:ind w:firstLine="455"/>
              <w:contextualSpacing/>
              <w:jc w:val="both"/>
              <w:rPr>
                <w:rFonts w:ascii="Times New Roman" w:hAnsi="Times New Roman" w:cs="Times New Roman"/>
                <w:b/>
                <w:bCs/>
                <w:sz w:val="20"/>
                <w:szCs w:val="20"/>
              </w:rPr>
            </w:pPr>
            <w:r w:rsidRPr="007A7706">
              <w:rPr>
                <w:rFonts w:ascii="Times New Roman" w:hAnsi="Times New Roman" w:cs="Times New Roman"/>
                <w:b/>
                <w:bCs/>
                <w:sz w:val="20"/>
                <w:szCs w:val="20"/>
              </w:rPr>
              <w:t>7) Отсутствует;</w:t>
            </w:r>
          </w:p>
          <w:p w:rsidR="00715595" w:rsidRPr="007A7706" w:rsidRDefault="00715595" w:rsidP="00715595">
            <w:pPr>
              <w:ind w:firstLine="455"/>
              <w:contextualSpacing/>
              <w:jc w:val="both"/>
              <w:rPr>
                <w:rFonts w:ascii="Times New Roman" w:hAnsi="Times New Roman" w:cs="Times New Roman"/>
                <w:b/>
                <w:bCs/>
                <w:sz w:val="20"/>
                <w:szCs w:val="20"/>
              </w:rPr>
            </w:pPr>
            <w:r w:rsidRPr="007A7706">
              <w:rPr>
                <w:rFonts w:ascii="Times New Roman" w:hAnsi="Times New Roman" w:cs="Times New Roman"/>
                <w:b/>
                <w:bCs/>
                <w:sz w:val="20"/>
                <w:szCs w:val="20"/>
              </w:rPr>
              <w:t>7-1) Отсутствует;</w:t>
            </w:r>
          </w:p>
          <w:p w:rsidR="00715595" w:rsidRPr="007A7706" w:rsidRDefault="00715595" w:rsidP="00715595">
            <w:pPr>
              <w:ind w:firstLine="455"/>
              <w:contextualSpacing/>
              <w:jc w:val="both"/>
              <w:rPr>
                <w:rFonts w:ascii="Times New Roman" w:hAnsi="Times New Roman" w:cs="Times New Roman"/>
                <w:b/>
                <w:bCs/>
                <w:sz w:val="20"/>
                <w:szCs w:val="20"/>
              </w:rPr>
            </w:pPr>
            <w:r w:rsidRPr="007A7706">
              <w:rPr>
                <w:rFonts w:ascii="Times New Roman" w:hAnsi="Times New Roman" w:cs="Times New Roman"/>
                <w:b/>
                <w:bCs/>
                <w:sz w:val="20"/>
                <w:szCs w:val="20"/>
              </w:rPr>
              <w:t>7-2) Отсутствует;</w:t>
            </w:r>
          </w:p>
          <w:p w:rsidR="00715595" w:rsidRPr="007A7706" w:rsidRDefault="00715595" w:rsidP="00715595">
            <w:pPr>
              <w:ind w:firstLine="455"/>
              <w:contextualSpacing/>
              <w:jc w:val="both"/>
              <w:rPr>
                <w:rFonts w:ascii="Times New Roman" w:hAnsi="Times New Roman" w:cs="Times New Roman"/>
                <w:b/>
                <w:bCs/>
                <w:sz w:val="20"/>
                <w:szCs w:val="20"/>
              </w:rPr>
            </w:pPr>
            <w:r w:rsidRPr="007A7706">
              <w:rPr>
                <w:rFonts w:ascii="Times New Roman" w:hAnsi="Times New Roman" w:cs="Times New Roman"/>
                <w:b/>
                <w:bCs/>
                <w:sz w:val="20"/>
                <w:szCs w:val="20"/>
              </w:rPr>
              <w:t>…</w:t>
            </w:r>
          </w:p>
          <w:p w:rsidR="00715595" w:rsidRPr="007A7706" w:rsidRDefault="00715595" w:rsidP="00715595">
            <w:pPr>
              <w:pStyle w:val="Default"/>
              <w:ind w:firstLine="455"/>
              <w:jc w:val="both"/>
              <w:rPr>
                <w:sz w:val="20"/>
                <w:szCs w:val="20"/>
              </w:rPr>
            </w:pPr>
            <w:r w:rsidRPr="007A7706">
              <w:rPr>
                <w:b/>
                <w:bCs/>
                <w:sz w:val="20"/>
                <w:szCs w:val="20"/>
              </w:rPr>
              <w:t>1-4. Отсутствует.</w:t>
            </w:r>
          </w:p>
        </w:tc>
        <w:tc>
          <w:tcPr>
            <w:tcW w:w="4820" w:type="dxa"/>
            <w:shd w:val="clear" w:color="auto" w:fill="auto"/>
          </w:tcPr>
          <w:p w:rsidR="00715595" w:rsidRPr="007A7706" w:rsidRDefault="00715595" w:rsidP="00715595">
            <w:pPr>
              <w:pStyle w:val="Default"/>
              <w:ind w:firstLine="455"/>
              <w:jc w:val="both"/>
              <w:rPr>
                <w:sz w:val="20"/>
                <w:szCs w:val="20"/>
              </w:rPr>
            </w:pPr>
            <w:r w:rsidRPr="007A7706">
              <w:rPr>
                <w:sz w:val="20"/>
                <w:szCs w:val="20"/>
              </w:rPr>
              <w:t xml:space="preserve">Статья 13. Особенности рекламы отдельных видов продукции (работ и услуг) </w:t>
            </w:r>
          </w:p>
          <w:p w:rsidR="00715595" w:rsidRPr="007A7706" w:rsidRDefault="00715595" w:rsidP="00715595">
            <w:pPr>
              <w:pStyle w:val="Default"/>
              <w:ind w:firstLine="455"/>
              <w:jc w:val="both"/>
              <w:rPr>
                <w:sz w:val="20"/>
                <w:szCs w:val="20"/>
              </w:rPr>
            </w:pPr>
            <w:r w:rsidRPr="007A7706">
              <w:rPr>
                <w:sz w:val="20"/>
                <w:szCs w:val="20"/>
              </w:rPr>
              <w:t>1. Запрещается реклама:</w:t>
            </w:r>
          </w:p>
          <w:p w:rsidR="00715595" w:rsidRPr="007A7706" w:rsidRDefault="00715595" w:rsidP="00715595">
            <w:pPr>
              <w:pStyle w:val="Default"/>
              <w:ind w:firstLine="455"/>
              <w:jc w:val="both"/>
              <w:rPr>
                <w:b/>
                <w:sz w:val="20"/>
                <w:szCs w:val="20"/>
              </w:rPr>
            </w:pPr>
            <w:r w:rsidRPr="007A7706">
              <w:rPr>
                <w:b/>
                <w:sz w:val="20"/>
                <w:szCs w:val="20"/>
              </w:rPr>
              <w:t>…</w:t>
            </w:r>
          </w:p>
          <w:p w:rsidR="00715595" w:rsidRPr="007A7706" w:rsidRDefault="00715595" w:rsidP="00715595">
            <w:pPr>
              <w:pStyle w:val="Default"/>
              <w:ind w:firstLine="455"/>
              <w:jc w:val="both"/>
              <w:rPr>
                <w:b/>
                <w:sz w:val="20"/>
                <w:szCs w:val="20"/>
              </w:rPr>
            </w:pPr>
            <w:r w:rsidRPr="007A7706">
              <w:rPr>
                <w:b/>
                <w:sz w:val="20"/>
                <w:szCs w:val="20"/>
              </w:rPr>
              <w:t>7) наружная (визуальная) реклама букмекерских контор, тотализаторов, за исключением рекламы, расположенной в месте расположения букмекерской конторы и (или) тотализатора, внутри спортивных сооружений и на экипировке спортсменов;</w:t>
            </w:r>
          </w:p>
          <w:p w:rsidR="00715595" w:rsidRPr="007A7706" w:rsidRDefault="00715595" w:rsidP="00715595">
            <w:pPr>
              <w:pStyle w:val="Default"/>
              <w:ind w:firstLine="455"/>
              <w:jc w:val="both"/>
              <w:rPr>
                <w:b/>
                <w:sz w:val="20"/>
                <w:szCs w:val="20"/>
              </w:rPr>
            </w:pPr>
            <w:r w:rsidRPr="007A7706">
              <w:rPr>
                <w:b/>
                <w:sz w:val="20"/>
                <w:szCs w:val="20"/>
              </w:rPr>
              <w:t>7-1) реклама букмекерских контор, тотализаторов на транспортных средствах;</w:t>
            </w:r>
          </w:p>
          <w:p w:rsidR="00715595" w:rsidRPr="007A7706" w:rsidRDefault="00715595" w:rsidP="00715595">
            <w:pPr>
              <w:pStyle w:val="Default"/>
              <w:ind w:firstLine="455"/>
              <w:jc w:val="both"/>
              <w:rPr>
                <w:b/>
                <w:sz w:val="20"/>
                <w:szCs w:val="20"/>
              </w:rPr>
            </w:pPr>
            <w:r w:rsidRPr="007A7706">
              <w:rPr>
                <w:b/>
                <w:sz w:val="20"/>
                <w:szCs w:val="20"/>
              </w:rPr>
              <w:t>7-2) реклама букмекерских контор, тотализаторов в средствах массовой информации, интернет-ресурсах, теле-, радиоканалах, кино-, видео- и справочном обслуживании, в периодических печатных изданиях, за исключением рекламы в специализированных коммерческих и национальных спортивных теле-, радиоканалах, интернет-ресурсах, полностью специализирующихся на освещении спортивных событий.</w:t>
            </w:r>
          </w:p>
          <w:p w:rsidR="00715595" w:rsidRPr="007A7706" w:rsidRDefault="00715595" w:rsidP="00715595">
            <w:pPr>
              <w:pStyle w:val="Default"/>
              <w:ind w:firstLine="455"/>
              <w:jc w:val="both"/>
              <w:rPr>
                <w:b/>
                <w:sz w:val="20"/>
                <w:szCs w:val="20"/>
              </w:rPr>
            </w:pPr>
            <w:r w:rsidRPr="007A7706">
              <w:rPr>
                <w:b/>
                <w:sz w:val="20"/>
                <w:szCs w:val="20"/>
              </w:rPr>
              <w:t>…</w:t>
            </w:r>
          </w:p>
          <w:p w:rsidR="00715595" w:rsidRDefault="00715595" w:rsidP="00715595">
            <w:pPr>
              <w:pStyle w:val="Default"/>
              <w:ind w:firstLine="455"/>
              <w:jc w:val="both"/>
              <w:rPr>
                <w:b/>
                <w:sz w:val="20"/>
                <w:szCs w:val="20"/>
              </w:rPr>
            </w:pPr>
            <w:r w:rsidRPr="007A7706">
              <w:rPr>
                <w:b/>
                <w:sz w:val="20"/>
                <w:szCs w:val="20"/>
              </w:rPr>
              <w:t xml:space="preserve">1-4. </w:t>
            </w:r>
            <w:r>
              <w:rPr>
                <w:b/>
                <w:sz w:val="20"/>
                <w:szCs w:val="20"/>
              </w:rPr>
              <w:t>Р</w:t>
            </w:r>
            <w:r w:rsidRPr="007A7706">
              <w:rPr>
                <w:b/>
                <w:sz w:val="20"/>
                <w:szCs w:val="20"/>
              </w:rPr>
              <w:t xml:space="preserve">еклама букмекерских контор и (или) тотализаторов может содержать только наименование, элементы товарного знака, местонахождение, интернет-ресурс букмекерской конторы и (или) тотализатора, дату выдачи, срок </w:t>
            </w:r>
            <w:r w:rsidRPr="007A7706">
              <w:rPr>
                <w:b/>
                <w:sz w:val="20"/>
                <w:szCs w:val="20"/>
              </w:rPr>
              <w:lastRenderedPageBreak/>
              <w:t>действия и номер лицензии на занятие деятельностью букмекерско</w:t>
            </w:r>
            <w:r>
              <w:rPr>
                <w:b/>
                <w:sz w:val="20"/>
                <w:szCs w:val="20"/>
              </w:rPr>
              <w:t>й конторы и (или) тотализатора</w:t>
            </w:r>
            <w:r w:rsidRPr="007A7706">
              <w:rPr>
                <w:b/>
                <w:sz w:val="20"/>
                <w:szCs w:val="20"/>
              </w:rPr>
              <w:t>.</w:t>
            </w:r>
          </w:p>
          <w:p w:rsidR="00715595" w:rsidRDefault="00715595" w:rsidP="00715595">
            <w:pPr>
              <w:pStyle w:val="Default"/>
              <w:ind w:firstLine="455"/>
              <w:jc w:val="both"/>
              <w:rPr>
                <w:sz w:val="20"/>
                <w:szCs w:val="20"/>
              </w:rPr>
            </w:pPr>
          </w:p>
          <w:p w:rsidR="00715595" w:rsidRPr="007A7706" w:rsidRDefault="00715595" w:rsidP="00715595">
            <w:pPr>
              <w:pStyle w:val="Default"/>
              <w:ind w:firstLine="455"/>
              <w:jc w:val="both"/>
              <w:rPr>
                <w:sz w:val="20"/>
                <w:szCs w:val="20"/>
              </w:rPr>
            </w:pPr>
          </w:p>
        </w:tc>
        <w:tc>
          <w:tcPr>
            <w:tcW w:w="4394" w:type="dxa"/>
            <w:shd w:val="clear" w:color="auto" w:fill="auto"/>
          </w:tcPr>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sz w:val="20"/>
                <w:szCs w:val="20"/>
              </w:rPr>
              <w:lastRenderedPageBreak/>
              <w:t>Предлагается установить запрет на рекламу букмекерских контор и тотализаторов, за исключением мест размещения букмекерских контор и тотализаторов, внутри спортивных сооружений и на экипировке спортсменов, в специализированных коммерческих и национальных спортивных теле-, радиоканалах и интернет-ресурсах, полностью специализирующихся на освещении спортивных событий.</w:t>
            </w:r>
          </w:p>
          <w:p w:rsidR="00715595" w:rsidRPr="007A7706" w:rsidRDefault="00715595" w:rsidP="00715595">
            <w:pPr>
              <w:pStyle w:val="a4"/>
              <w:spacing w:before="0" w:beforeAutospacing="0" w:after="0" w:afterAutospacing="0"/>
              <w:ind w:firstLine="302"/>
              <w:jc w:val="both"/>
              <w:textAlignment w:val="baseline"/>
              <w:rPr>
                <w:sz w:val="20"/>
                <w:szCs w:val="20"/>
              </w:rPr>
            </w:pPr>
            <w:r w:rsidRPr="007A7706">
              <w:rPr>
                <w:sz w:val="20"/>
                <w:szCs w:val="20"/>
              </w:rPr>
              <w:t>Ограничения рекламы букмекерских и тотализаторов считаем необходимым установить в статье 13 Закона Республики Казахстан «О рекламе».</w:t>
            </w:r>
          </w:p>
        </w:tc>
      </w:tr>
      <w:tr w:rsidR="00715595" w:rsidRPr="007A7706" w:rsidTr="00256967">
        <w:trPr>
          <w:trHeight w:val="281"/>
        </w:trPr>
        <w:tc>
          <w:tcPr>
            <w:tcW w:w="15588" w:type="dxa"/>
            <w:gridSpan w:val="5"/>
            <w:shd w:val="clear" w:color="auto" w:fill="auto"/>
            <w:vAlign w:val="center"/>
          </w:tcPr>
          <w:p w:rsidR="00715595" w:rsidRDefault="00715595" w:rsidP="00715595">
            <w:pPr>
              <w:pStyle w:val="a4"/>
              <w:spacing w:before="0" w:beforeAutospacing="0" w:after="0" w:afterAutospacing="0"/>
              <w:ind w:firstLine="302"/>
              <w:jc w:val="center"/>
              <w:textAlignment w:val="baseline"/>
              <w:rPr>
                <w:b/>
                <w:sz w:val="20"/>
                <w:szCs w:val="20"/>
              </w:rPr>
            </w:pPr>
          </w:p>
          <w:p w:rsidR="00715595" w:rsidRDefault="00715595" w:rsidP="00715595">
            <w:pPr>
              <w:pStyle w:val="a4"/>
              <w:spacing w:before="0" w:beforeAutospacing="0" w:after="0" w:afterAutospacing="0"/>
              <w:ind w:firstLine="302"/>
              <w:jc w:val="center"/>
              <w:textAlignment w:val="baseline"/>
              <w:rPr>
                <w:b/>
                <w:sz w:val="20"/>
                <w:szCs w:val="20"/>
              </w:rPr>
            </w:pPr>
            <w:r>
              <w:rPr>
                <w:b/>
                <w:sz w:val="20"/>
                <w:szCs w:val="20"/>
              </w:rPr>
              <w:t xml:space="preserve">4. </w:t>
            </w:r>
            <w:r w:rsidRPr="007A7706">
              <w:rPr>
                <w:b/>
                <w:sz w:val="20"/>
                <w:szCs w:val="20"/>
              </w:rPr>
              <w:t>Закон Республики Казахстан от 31 августа 1995 года № 2444 «О банках и банковской деятельности в Республике Казахстан»</w:t>
            </w:r>
          </w:p>
          <w:p w:rsidR="00715595" w:rsidRPr="007A7706" w:rsidRDefault="00715595" w:rsidP="00715595">
            <w:pPr>
              <w:pStyle w:val="a4"/>
              <w:spacing w:before="0" w:beforeAutospacing="0" w:after="0" w:afterAutospacing="0"/>
              <w:ind w:firstLine="302"/>
              <w:jc w:val="center"/>
              <w:textAlignment w:val="baseline"/>
              <w:rPr>
                <w:b/>
                <w:sz w:val="20"/>
                <w:szCs w:val="20"/>
              </w:rPr>
            </w:pPr>
          </w:p>
        </w:tc>
      </w:tr>
      <w:tr w:rsidR="00715595" w:rsidRPr="007A7706" w:rsidTr="00256967">
        <w:trPr>
          <w:trHeight w:val="281"/>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19</w:t>
            </w:r>
            <w:r w:rsidR="00715595">
              <w:rPr>
                <w:rFonts w:ascii="Times New Roman" w:hAnsi="Times New Roman" w:cs="Times New Roman"/>
                <w:sz w:val="20"/>
                <w:szCs w:val="20"/>
              </w:rPr>
              <w:t>.</w:t>
            </w:r>
          </w:p>
        </w:tc>
        <w:tc>
          <w:tcPr>
            <w:tcW w:w="1134" w:type="dxa"/>
            <w:shd w:val="clear" w:color="auto" w:fill="auto"/>
          </w:tcPr>
          <w:p w:rsidR="00715595" w:rsidRPr="007A7706" w:rsidRDefault="00715595" w:rsidP="00715595">
            <w:pPr>
              <w:contextualSpacing/>
              <w:jc w:val="center"/>
              <w:rPr>
                <w:rFonts w:ascii="Times New Roman" w:hAnsi="Times New Roman" w:cs="Times New Roman"/>
                <w:sz w:val="20"/>
                <w:szCs w:val="20"/>
              </w:rPr>
            </w:pPr>
            <w:r w:rsidRPr="007A7706">
              <w:rPr>
                <w:rFonts w:ascii="Times New Roman" w:hAnsi="Times New Roman" w:cs="Times New Roman"/>
                <w:sz w:val="20"/>
                <w:szCs w:val="20"/>
              </w:rPr>
              <w:t>Новый подпункт 1-10) пункта 4 статьи 50</w:t>
            </w:r>
          </w:p>
        </w:tc>
        <w:tc>
          <w:tcPr>
            <w:tcW w:w="4678" w:type="dxa"/>
            <w:shd w:val="clear" w:color="auto" w:fill="auto"/>
          </w:tcPr>
          <w:p w:rsidR="00715595" w:rsidRPr="007A7706" w:rsidRDefault="00715595" w:rsidP="00715595">
            <w:pPr>
              <w:pStyle w:val="Default"/>
              <w:ind w:firstLine="455"/>
              <w:jc w:val="both"/>
              <w:rPr>
                <w:sz w:val="20"/>
                <w:szCs w:val="20"/>
              </w:rPr>
            </w:pPr>
            <w:r w:rsidRPr="007A7706">
              <w:rPr>
                <w:sz w:val="20"/>
                <w:szCs w:val="20"/>
              </w:rPr>
              <w:t>Статья 50. Банковская тайна</w:t>
            </w:r>
          </w:p>
          <w:p w:rsidR="00715595" w:rsidRPr="007A7706" w:rsidRDefault="00715595" w:rsidP="00715595">
            <w:pPr>
              <w:pStyle w:val="Default"/>
              <w:ind w:firstLine="455"/>
              <w:jc w:val="both"/>
              <w:rPr>
                <w:sz w:val="20"/>
                <w:szCs w:val="20"/>
              </w:rPr>
            </w:pPr>
            <w:r w:rsidRPr="007A7706">
              <w:rPr>
                <w:sz w:val="20"/>
                <w:szCs w:val="20"/>
              </w:rPr>
              <w:t>…</w:t>
            </w:r>
          </w:p>
          <w:p w:rsidR="00715595" w:rsidRPr="007A7706" w:rsidRDefault="00715595" w:rsidP="00715595">
            <w:pPr>
              <w:pStyle w:val="Default"/>
              <w:ind w:firstLine="455"/>
              <w:jc w:val="both"/>
              <w:rPr>
                <w:sz w:val="20"/>
                <w:szCs w:val="20"/>
              </w:rPr>
            </w:pPr>
            <w:r w:rsidRPr="007A7706">
              <w:rPr>
                <w:sz w:val="20"/>
                <w:szCs w:val="20"/>
              </w:rPr>
              <w:t xml:space="preserve">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 </w:t>
            </w:r>
          </w:p>
          <w:p w:rsidR="00715595" w:rsidRPr="007A7706" w:rsidRDefault="00715595" w:rsidP="00715595">
            <w:pPr>
              <w:pStyle w:val="Default"/>
              <w:ind w:firstLine="455"/>
              <w:jc w:val="both"/>
              <w:rPr>
                <w:sz w:val="20"/>
                <w:szCs w:val="20"/>
              </w:rPr>
            </w:pPr>
            <w:r w:rsidRPr="007A7706">
              <w:rPr>
                <w:sz w:val="20"/>
                <w:szCs w:val="20"/>
              </w:rPr>
              <w:t>Не является разглашением банковской тайны:</w:t>
            </w:r>
          </w:p>
          <w:p w:rsidR="00715595" w:rsidRPr="007A7706" w:rsidRDefault="00715595" w:rsidP="00715595">
            <w:pPr>
              <w:pStyle w:val="Default"/>
              <w:ind w:firstLine="455"/>
              <w:jc w:val="both"/>
              <w:rPr>
                <w:sz w:val="20"/>
                <w:szCs w:val="20"/>
              </w:rPr>
            </w:pPr>
            <w:r w:rsidRPr="007A7706">
              <w:rPr>
                <w:sz w:val="20"/>
                <w:szCs w:val="20"/>
              </w:rPr>
              <w:t>…</w:t>
            </w:r>
          </w:p>
          <w:p w:rsidR="00715595" w:rsidRPr="007A7706" w:rsidRDefault="00715595" w:rsidP="00715595">
            <w:pPr>
              <w:pStyle w:val="Default"/>
              <w:ind w:firstLine="455"/>
              <w:jc w:val="both"/>
              <w:rPr>
                <w:b/>
                <w:sz w:val="20"/>
                <w:szCs w:val="20"/>
              </w:rPr>
            </w:pPr>
            <w:r w:rsidRPr="007A7706">
              <w:rPr>
                <w:b/>
                <w:sz w:val="20"/>
                <w:szCs w:val="20"/>
              </w:rPr>
              <w:t>1-10) Отсутствует.</w:t>
            </w:r>
          </w:p>
        </w:tc>
        <w:tc>
          <w:tcPr>
            <w:tcW w:w="4820" w:type="dxa"/>
            <w:shd w:val="clear" w:color="auto" w:fill="auto"/>
          </w:tcPr>
          <w:p w:rsidR="00715595" w:rsidRPr="007A7706" w:rsidRDefault="00715595" w:rsidP="00715595">
            <w:pPr>
              <w:pStyle w:val="Default"/>
              <w:ind w:firstLine="455"/>
              <w:jc w:val="both"/>
              <w:rPr>
                <w:sz w:val="20"/>
                <w:szCs w:val="20"/>
              </w:rPr>
            </w:pPr>
            <w:r w:rsidRPr="007A7706">
              <w:rPr>
                <w:sz w:val="20"/>
                <w:szCs w:val="20"/>
              </w:rPr>
              <w:t>Статья 50. Банковская тайна</w:t>
            </w:r>
          </w:p>
          <w:p w:rsidR="00715595" w:rsidRPr="007A7706" w:rsidRDefault="00715595" w:rsidP="00715595">
            <w:pPr>
              <w:pStyle w:val="Default"/>
              <w:ind w:firstLine="455"/>
              <w:jc w:val="both"/>
              <w:rPr>
                <w:sz w:val="20"/>
                <w:szCs w:val="20"/>
              </w:rPr>
            </w:pPr>
            <w:r w:rsidRPr="007A7706">
              <w:rPr>
                <w:sz w:val="20"/>
                <w:szCs w:val="20"/>
              </w:rPr>
              <w:t>…</w:t>
            </w:r>
          </w:p>
          <w:p w:rsidR="00715595" w:rsidRPr="007A7706" w:rsidRDefault="00715595" w:rsidP="00715595">
            <w:pPr>
              <w:pStyle w:val="Default"/>
              <w:ind w:firstLine="455"/>
              <w:jc w:val="both"/>
              <w:rPr>
                <w:sz w:val="20"/>
                <w:szCs w:val="20"/>
              </w:rPr>
            </w:pPr>
            <w:r w:rsidRPr="007A7706">
              <w:rPr>
                <w:sz w:val="20"/>
                <w:szCs w:val="20"/>
              </w:rPr>
              <w:t xml:space="preserve">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 </w:t>
            </w:r>
          </w:p>
          <w:p w:rsidR="00715595" w:rsidRPr="007A7706" w:rsidRDefault="00715595" w:rsidP="00715595">
            <w:pPr>
              <w:pStyle w:val="Default"/>
              <w:ind w:firstLine="455"/>
              <w:jc w:val="both"/>
              <w:rPr>
                <w:sz w:val="20"/>
                <w:szCs w:val="20"/>
              </w:rPr>
            </w:pPr>
            <w:r w:rsidRPr="007A7706">
              <w:rPr>
                <w:sz w:val="20"/>
                <w:szCs w:val="20"/>
              </w:rPr>
              <w:t>Не является разглашением банковской тайны:</w:t>
            </w:r>
          </w:p>
          <w:p w:rsidR="00715595" w:rsidRPr="007A7706" w:rsidRDefault="00715595" w:rsidP="00715595">
            <w:pPr>
              <w:pStyle w:val="Default"/>
              <w:ind w:firstLine="455"/>
              <w:jc w:val="both"/>
              <w:rPr>
                <w:sz w:val="20"/>
                <w:szCs w:val="20"/>
              </w:rPr>
            </w:pPr>
            <w:r w:rsidRPr="007A7706">
              <w:rPr>
                <w:sz w:val="20"/>
                <w:szCs w:val="20"/>
              </w:rPr>
              <w:t>…</w:t>
            </w:r>
          </w:p>
          <w:p w:rsidR="00715595" w:rsidRDefault="00715595" w:rsidP="00715595">
            <w:pPr>
              <w:pStyle w:val="Default"/>
              <w:ind w:firstLine="455"/>
              <w:jc w:val="both"/>
              <w:rPr>
                <w:b/>
                <w:sz w:val="20"/>
                <w:szCs w:val="20"/>
              </w:rPr>
            </w:pPr>
            <w:r w:rsidRPr="007A7706">
              <w:rPr>
                <w:b/>
                <w:sz w:val="20"/>
                <w:szCs w:val="20"/>
              </w:rPr>
              <w:t>1-10) представление банками органу государственных доходов сведений о наличии банковских счетов и их номерах, остатках и движении денег на счетах юридического лица, деятельностью которого являются организация азартных игр и заключение пари, в отношении которого осуществляется камеральный контроль;</w:t>
            </w:r>
          </w:p>
          <w:p w:rsidR="00715595" w:rsidRPr="007A7706" w:rsidRDefault="00715595" w:rsidP="00715595">
            <w:pPr>
              <w:pStyle w:val="Default"/>
              <w:ind w:firstLine="455"/>
              <w:jc w:val="both"/>
              <w:rPr>
                <w:sz w:val="20"/>
                <w:szCs w:val="20"/>
              </w:rPr>
            </w:pPr>
          </w:p>
        </w:tc>
        <w:tc>
          <w:tcPr>
            <w:tcW w:w="4394" w:type="dxa"/>
            <w:shd w:val="clear" w:color="auto" w:fill="auto"/>
          </w:tcPr>
          <w:p w:rsidR="00715595" w:rsidRPr="007A7706" w:rsidRDefault="00715595" w:rsidP="00715595">
            <w:pPr>
              <w:pStyle w:val="a4"/>
              <w:spacing w:before="0" w:beforeAutospacing="0" w:after="0" w:afterAutospacing="0"/>
              <w:ind w:firstLine="302"/>
              <w:jc w:val="both"/>
              <w:textAlignment w:val="baseline"/>
              <w:rPr>
                <w:sz w:val="20"/>
                <w:szCs w:val="20"/>
              </w:rPr>
            </w:pPr>
            <w:r>
              <w:rPr>
                <w:sz w:val="20"/>
                <w:szCs w:val="20"/>
              </w:rPr>
              <w:t xml:space="preserve">В связи с предложением по </w:t>
            </w:r>
            <w:r w:rsidRPr="002B362E">
              <w:rPr>
                <w:sz w:val="20"/>
                <w:szCs w:val="20"/>
              </w:rPr>
              <w:t>установ</w:t>
            </w:r>
            <w:r>
              <w:rPr>
                <w:sz w:val="20"/>
                <w:szCs w:val="20"/>
              </w:rPr>
              <w:t>лению обязанности</w:t>
            </w:r>
            <w:r w:rsidRPr="002B362E">
              <w:rPr>
                <w:sz w:val="20"/>
                <w:szCs w:val="20"/>
              </w:rPr>
              <w:t xml:space="preserve"> организаторов игорного бизнеса, осуществляющих деятельность букмекерской конторы или тотализатора, обеспечить интеграцию аппаратно-программного комплекса с информационными системами органа государственных доходов в части передачи органу государственных доходов сведений</w:t>
            </w:r>
            <w:r>
              <w:rPr>
                <w:sz w:val="20"/>
                <w:szCs w:val="20"/>
              </w:rPr>
              <w:t xml:space="preserve">, </w:t>
            </w:r>
            <w:r>
              <w:t xml:space="preserve"> </w:t>
            </w:r>
            <w:r>
              <w:rPr>
                <w:sz w:val="20"/>
                <w:szCs w:val="20"/>
              </w:rPr>
              <w:t>являющихся</w:t>
            </w:r>
            <w:r w:rsidRPr="002B362E">
              <w:rPr>
                <w:sz w:val="20"/>
                <w:szCs w:val="20"/>
              </w:rPr>
              <w:t xml:space="preserve"> банковской тайной</w:t>
            </w:r>
            <w:r>
              <w:rPr>
                <w:sz w:val="20"/>
                <w:szCs w:val="20"/>
              </w:rPr>
              <w:t>.</w:t>
            </w:r>
          </w:p>
        </w:tc>
      </w:tr>
      <w:tr w:rsidR="00715595" w:rsidRPr="007A7706" w:rsidTr="00256967">
        <w:trPr>
          <w:trHeight w:val="281"/>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20</w:t>
            </w:r>
            <w:r w:rsidR="00715595">
              <w:rPr>
                <w:rFonts w:ascii="Times New Roman" w:hAnsi="Times New Roman" w:cs="Times New Roman"/>
                <w:sz w:val="20"/>
                <w:szCs w:val="20"/>
              </w:rPr>
              <w:t>.</w:t>
            </w:r>
          </w:p>
        </w:tc>
        <w:tc>
          <w:tcPr>
            <w:tcW w:w="1134" w:type="dxa"/>
            <w:shd w:val="clear" w:color="auto" w:fill="auto"/>
          </w:tcPr>
          <w:p w:rsidR="00715595" w:rsidRPr="007A7706" w:rsidRDefault="00715595" w:rsidP="00715595">
            <w:pPr>
              <w:contextualSpacing/>
              <w:jc w:val="center"/>
              <w:rPr>
                <w:rFonts w:ascii="Times New Roman" w:hAnsi="Times New Roman" w:cs="Times New Roman"/>
                <w:sz w:val="20"/>
                <w:szCs w:val="20"/>
              </w:rPr>
            </w:pPr>
            <w:r w:rsidRPr="007A7706">
              <w:rPr>
                <w:rFonts w:ascii="Times New Roman" w:hAnsi="Times New Roman" w:cs="Times New Roman"/>
                <w:sz w:val="20"/>
                <w:szCs w:val="20"/>
              </w:rPr>
              <w:t>Новый подпункт е) пункта 6 статьи 50</w:t>
            </w:r>
          </w:p>
        </w:tc>
        <w:tc>
          <w:tcPr>
            <w:tcW w:w="4678" w:type="dxa"/>
            <w:shd w:val="clear" w:color="auto" w:fill="auto"/>
          </w:tcPr>
          <w:p w:rsidR="00715595" w:rsidRPr="007A7706" w:rsidRDefault="00715595" w:rsidP="00715595">
            <w:pPr>
              <w:pStyle w:val="Default"/>
              <w:ind w:firstLine="455"/>
              <w:jc w:val="both"/>
              <w:rPr>
                <w:sz w:val="20"/>
                <w:szCs w:val="20"/>
              </w:rPr>
            </w:pPr>
            <w:r w:rsidRPr="007A7706">
              <w:rPr>
                <w:sz w:val="20"/>
                <w:szCs w:val="20"/>
              </w:rPr>
              <w:t>Статья 50. Банковская тайна</w:t>
            </w:r>
          </w:p>
          <w:p w:rsidR="00715595" w:rsidRPr="007A7706" w:rsidRDefault="00715595" w:rsidP="00715595">
            <w:pPr>
              <w:pStyle w:val="Default"/>
              <w:ind w:firstLine="455"/>
              <w:jc w:val="both"/>
              <w:rPr>
                <w:sz w:val="20"/>
                <w:szCs w:val="20"/>
              </w:rPr>
            </w:pPr>
            <w:r w:rsidRPr="007A7706">
              <w:rPr>
                <w:sz w:val="20"/>
                <w:szCs w:val="20"/>
              </w:rPr>
              <w:t>…</w:t>
            </w:r>
          </w:p>
          <w:p w:rsidR="00715595" w:rsidRPr="007A7706" w:rsidRDefault="00715595" w:rsidP="00715595">
            <w:pPr>
              <w:pStyle w:val="Default"/>
              <w:ind w:firstLine="455"/>
              <w:jc w:val="both"/>
              <w:rPr>
                <w:sz w:val="20"/>
                <w:szCs w:val="20"/>
              </w:rPr>
            </w:pPr>
            <w:r w:rsidRPr="007A7706">
              <w:rPr>
                <w:sz w:val="20"/>
                <w:szCs w:val="20"/>
              </w:rPr>
              <w:t xml:space="preserve">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w:t>
            </w:r>
            <w:r w:rsidRPr="007A7706">
              <w:rPr>
                <w:sz w:val="20"/>
                <w:szCs w:val="20"/>
              </w:rPr>
              <w:lastRenderedPageBreak/>
              <w:t>выдаются:</w:t>
            </w:r>
          </w:p>
          <w:p w:rsidR="00715595" w:rsidRPr="007A7706" w:rsidRDefault="00715595" w:rsidP="00715595">
            <w:pPr>
              <w:pStyle w:val="Default"/>
              <w:ind w:firstLine="455"/>
              <w:jc w:val="both"/>
              <w:rPr>
                <w:sz w:val="20"/>
                <w:szCs w:val="20"/>
              </w:rPr>
            </w:pPr>
            <w:r w:rsidRPr="007A7706">
              <w:rPr>
                <w:sz w:val="20"/>
                <w:szCs w:val="20"/>
              </w:rPr>
              <w:t>…</w:t>
            </w:r>
          </w:p>
          <w:p w:rsidR="00715595" w:rsidRPr="007A7706" w:rsidRDefault="00715595" w:rsidP="00715595">
            <w:pPr>
              <w:pStyle w:val="Default"/>
              <w:ind w:firstLine="455"/>
              <w:jc w:val="both"/>
              <w:rPr>
                <w:b/>
                <w:sz w:val="20"/>
                <w:szCs w:val="20"/>
              </w:rPr>
            </w:pPr>
            <w:r w:rsidRPr="007A7706">
              <w:rPr>
                <w:b/>
                <w:sz w:val="20"/>
                <w:szCs w:val="20"/>
              </w:rPr>
              <w:t>е) Отсутствует.</w:t>
            </w:r>
          </w:p>
        </w:tc>
        <w:tc>
          <w:tcPr>
            <w:tcW w:w="4820" w:type="dxa"/>
            <w:shd w:val="clear" w:color="auto" w:fill="auto"/>
          </w:tcPr>
          <w:p w:rsidR="00715595" w:rsidRPr="007A7706" w:rsidRDefault="00715595" w:rsidP="00715595">
            <w:pPr>
              <w:pStyle w:val="Default"/>
              <w:ind w:firstLine="455"/>
              <w:jc w:val="both"/>
              <w:rPr>
                <w:sz w:val="20"/>
                <w:szCs w:val="20"/>
              </w:rPr>
            </w:pPr>
            <w:r w:rsidRPr="007A7706">
              <w:rPr>
                <w:sz w:val="20"/>
                <w:szCs w:val="20"/>
              </w:rPr>
              <w:lastRenderedPageBreak/>
              <w:t>Статья 50. Банковская тайна</w:t>
            </w:r>
          </w:p>
          <w:p w:rsidR="00715595" w:rsidRPr="007A7706" w:rsidRDefault="00715595" w:rsidP="00715595">
            <w:pPr>
              <w:pStyle w:val="Default"/>
              <w:ind w:firstLine="455"/>
              <w:jc w:val="both"/>
              <w:rPr>
                <w:sz w:val="20"/>
                <w:szCs w:val="20"/>
              </w:rPr>
            </w:pPr>
            <w:r w:rsidRPr="007A7706">
              <w:rPr>
                <w:sz w:val="20"/>
                <w:szCs w:val="20"/>
              </w:rPr>
              <w:t>…</w:t>
            </w:r>
          </w:p>
          <w:p w:rsidR="00715595" w:rsidRPr="007A7706" w:rsidRDefault="00715595" w:rsidP="00715595">
            <w:pPr>
              <w:pStyle w:val="Default"/>
              <w:ind w:firstLine="455"/>
              <w:jc w:val="both"/>
              <w:rPr>
                <w:sz w:val="20"/>
                <w:szCs w:val="20"/>
              </w:rPr>
            </w:pPr>
            <w:r w:rsidRPr="007A7706">
              <w:rPr>
                <w:sz w:val="20"/>
                <w:szCs w:val="20"/>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w:t>
            </w:r>
          </w:p>
          <w:p w:rsidR="00715595" w:rsidRPr="007A7706" w:rsidRDefault="00715595" w:rsidP="00715595">
            <w:pPr>
              <w:pStyle w:val="Default"/>
              <w:ind w:firstLine="455"/>
              <w:jc w:val="both"/>
              <w:rPr>
                <w:sz w:val="20"/>
                <w:szCs w:val="20"/>
              </w:rPr>
            </w:pPr>
            <w:r w:rsidRPr="007A7706">
              <w:rPr>
                <w:sz w:val="20"/>
                <w:szCs w:val="20"/>
              </w:rPr>
              <w:lastRenderedPageBreak/>
              <w:t>…</w:t>
            </w:r>
          </w:p>
          <w:p w:rsidR="00715595" w:rsidRDefault="00715595" w:rsidP="00715595">
            <w:pPr>
              <w:pStyle w:val="Default"/>
              <w:ind w:firstLine="455"/>
              <w:jc w:val="both"/>
              <w:rPr>
                <w:b/>
                <w:sz w:val="20"/>
                <w:szCs w:val="20"/>
              </w:rPr>
            </w:pPr>
            <w:r w:rsidRPr="007A7706">
              <w:rPr>
                <w:b/>
                <w:sz w:val="20"/>
                <w:szCs w:val="20"/>
              </w:rPr>
              <w:t>е) органам государственных доходов в целях осуществления камерального контроля в отношении юридического лица, деятельностью которого являются организация азартных игр и заключение пари.</w:t>
            </w:r>
          </w:p>
          <w:p w:rsidR="00715595" w:rsidRPr="007A7706" w:rsidRDefault="00715595" w:rsidP="00715595">
            <w:pPr>
              <w:pStyle w:val="Default"/>
              <w:jc w:val="both"/>
              <w:rPr>
                <w:b/>
                <w:sz w:val="20"/>
                <w:szCs w:val="20"/>
              </w:rPr>
            </w:pPr>
          </w:p>
        </w:tc>
        <w:tc>
          <w:tcPr>
            <w:tcW w:w="4394" w:type="dxa"/>
            <w:shd w:val="clear" w:color="auto" w:fill="auto"/>
          </w:tcPr>
          <w:p w:rsidR="00715595" w:rsidRPr="007A7706" w:rsidRDefault="00715595" w:rsidP="00715595">
            <w:pPr>
              <w:pStyle w:val="a4"/>
              <w:spacing w:before="0" w:beforeAutospacing="0" w:after="0" w:afterAutospacing="0"/>
              <w:ind w:firstLine="302"/>
              <w:jc w:val="both"/>
              <w:textAlignment w:val="baseline"/>
              <w:rPr>
                <w:sz w:val="20"/>
                <w:szCs w:val="20"/>
              </w:rPr>
            </w:pPr>
            <w:r>
              <w:rPr>
                <w:sz w:val="20"/>
                <w:szCs w:val="20"/>
              </w:rPr>
              <w:lastRenderedPageBreak/>
              <w:t xml:space="preserve">В связи с предложением по </w:t>
            </w:r>
            <w:r w:rsidRPr="002B362E">
              <w:rPr>
                <w:sz w:val="20"/>
                <w:szCs w:val="20"/>
              </w:rPr>
              <w:t>установ</w:t>
            </w:r>
            <w:r>
              <w:rPr>
                <w:sz w:val="20"/>
                <w:szCs w:val="20"/>
              </w:rPr>
              <w:t>лению обязанности</w:t>
            </w:r>
            <w:r w:rsidRPr="002B362E">
              <w:rPr>
                <w:sz w:val="20"/>
                <w:szCs w:val="20"/>
              </w:rPr>
              <w:t xml:space="preserve"> организаторов игорного бизнеса, осуществляющих деятельность букмекерской конторы или тотализатора, обеспечить интеграцию аппаратно-программного комплекса с информационными системами органа государственных доходов в части передачи органу государственных доходов сведений</w:t>
            </w:r>
            <w:r>
              <w:rPr>
                <w:sz w:val="20"/>
                <w:szCs w:val="20"/>
              </w:rPr>
              <w:t xml:space="preserve">, </w:t>
            </w:r>
            <w:r>
              <w:t xml:space="preserve"> </w:t>
            </w:r>
            <w:r>
              <w:rPr>
                <w:sz w:val="20"/>
                <w:szCs w:val="20"/>
              </w:rPr>
              <w:t>являющихся</w:t>
            </w:r>
            <w:r w:rsidRPr="002B362E">
              <w:rPr>
                <w:sz w:val="20"/>
                <w:szCs w:val="20"/>
              </w:rPr>
              <w:t xml:space="preserve"> банковской тайной</w:t>
            </w:r>
            <w:r>
              <w:rPr>
                <w:sz w:val="20"/>
                <w:szCs w:val="20"/>
              </w:rPr>
              <w:t>.</w:t>
            </w:r>
          </w:p>
        </w:tc>
      </w:tr>
      <w:tr w:rsidR="00715595" w:rsidRPr="007A7706" w:rsidTr="00372370">
        <w:trPr>
          <w:trHeight w:val="676"/>
        </w:trPr>
        <w:tc>
          <w:tcPr>
            <w:tcW w:w="15588" w:type="dxa"/>
            <w:gridSpan w:val="5"/>
            <w:vAlign w:val="center"/>
          </w:tcPr>
          <w:p w:rsidR="00715595" w:rsidRPr="007A7706" w:rsidRDefault="00715595" w:rsidP="00715595">
            <w:pPr>
              <w:pStyle w:val="Default"/>
              <w:jc w:val="center"/>
              <w:rPr>
                <w:sz w:val="20"/>
                <w:szCs w:val="20"/>
              </w:rPr>
            </w:pPr>
            <w:r>
              <w:rPr>
                <w:b/>
                <w:bCs/>
                <w:sz w:val="20"/>
                <w:szCs w:val="20"/>
              </w:rPr>
              <w:t>5</w:t>
            </w:r>
            <w:r w:rsidRPr="007A7706">
              <w:rPr>
                <w:b/>
                <w:bCs/>
                <w:sz w:val="20"/>
                <w:szCs w:val="20"/>
              </w:rPr>
              <w:t xml:space="preserve">. Закон Республики Казахстан от 26 июля 2016 года </w:t>
            </w:r>
            <w:r w:rsidRPr="007A7706">
              <w:rPr>
                <w:sz w:val="20"/>
                <w:szCs w:val="20"/>
              </w:rPr>
              <w:t>№</w:t>
            </w:r>
            <w:r w:rsidRPr="007A7706">
              <w:rPr>
                <w:b/>
                <w:bCs/>
                <w:sz w:val="20"/>
                <w:szCs w:val="20"/>
              </w:rPr>
              <w:t xml:space="preserve"> 11-VI «О платежах и платежных системах»</w:t>
            </w:r>
          </w:p>
        </w:tc>
      </w:tr>
      <w:tr w:rsidR="00715595" w:rsidRPr="007A7706" w:rsidTr="00256967">
        <w:trPr>
          <w:trHeight w:val="4397"/>
        </w:trPr>
        <w:tc>
          <w:tcPr>
            <w:tcW w:w="562" w:type="dxa"/>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21</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contextualSpacing/>
              <w:jc w:val="center"/>
              <w:rPr>
                <w:rFonts w:ascii="Times New Roman" w:hAnsi="Times New Roman" w:cs="Times New Roman"/>
                <w:sz w:val="20"/>
                <w:szCs w:val="20"/>
              </w:rPr>
            </w:pPr>
            <w:r w:rsidRPr="007A7706">
              <w:rPr>
                <w:rFonts w:ascii="Times New Roman" w:hAnsi="Times New Roman" w:cs="Times New Roman"/>
                <w:sz w:val="20"/>
                <w:szCs w:val="20"/>
              </w:rPr>
              <w:t>Пункт 1 статьи 24</w:t>
            </w:r>
          </w:p>
        </w:tc>
        <w:tc>
          <w:tcPr>
            <w:tcW w:w="4678" w:type="dxa"/>
            <w:shd w:val="clear" w:color="auto" w:fill="auto"/>
          </w:tcPr>
          <w:p w:rsidR="00715595" w:rsidRPr="007A7706" w:rsidRDefault="00715595" w:rsidP="00715595">
            <w:pPr>
              <w:pStyle w:val="Default"/>
              <w:ind w:firstLine="455"/>
              <w:jc w:val="both"/>
              <w:rPr>
                <w:sz w:val="20"/>
                <w:szCs w:val="20"/>
              </w:rPr>
            </w:pPr>
            <w:r w:rsidRPr="007A7706">
              <w:rPr>
                <w:sz w:val="20"/>
                <w:szCs w:val="20"/>
              </w:rPr>
              <w:t xml:space="preserve">Статья 24. Применение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 </w:t>
            </w:r>
          </w:p>
          <w:p w:rsidR="00715595" w:rsidRPr="007A7706" w:rsidRDefault="00715595" w:rsidP="00715595">
            <w:pPr>
              <w:ind w:firstLine="455"/>
              <w:contextualSpacing/>
              <w:jc w:val="both"/>
              <w:rPr>
                <w:rFonts w:ascii="Times New Roman" w:hAnsi="Times New Roman" w:cs="Times New Roman"/>
                <w:sz w:val="20"/>
                <w:szCs w:val="20"/>
              </w:rPr>
            </w:pPr>
            <w:r w:rsidRPr="007A7706">
              <w:rPr>
                <w:rFonts w:ascii="Times New Roman" w:hAnsi="Times New Roman" w:cs="Times New Roman"/>
                <w:sz w:val="20"/>
                <w:szCs w:val="20"/>
              </w:rPr>
              <w:t xml:space="preserve">1. Национальный Банк Республики  Казахстан в пределах своей компетенции применяет к операторам платежных систем, операционным центрам платежных систем и иным субъектам рынка платежных услуг ограниченные меры воздействия и санкции за нарушение требований законодательства Республики Казахстан о платежах и платежных системах, о противодействии легализации (отмыванию) доходов, полученных преступным путем, </w:t>
            </w:r>
            <w:r w:rsidRPr="007A7706">
              <w:rPr>
                <w:rFonts w:ascii="Times New Roman" w:hAnsi="Times New Roman" w:cs="Times New Roman"/>
                <w:bCs/>
                <w:sz w:val="20"/>
                <w:szCs w:val="20"/>
              </w:rPr>
              <w:t xml:space="preserve">и финансированию терроризма </w:t>
            </w:r>
            <w:r w:rsidRPr="007A7706">
              <w:rPr>
                <w:rFonts w:ascii="Times New Roman" w:hAnsi="Times New Roman" w:cs="Times New Roman"/>
                <w:sz w:val="20"/>
                <w:szCs w:val="20"/>
              </w:rPr>
              <w:t xml:space="preserve">в порядке, предусмотренном Кодексом Республики Казахстан об административных правонарушениях и Законом Республики Казахстан "О Национальном Банке Республики Казахстан". </w:t>
            </w:r>
          </w:p>
        </w:tc>
        <w:tc>
          <w:tcPr>
            <w:tcW w:w="4820" w:type="dxa"/>
            <w:shd w:val="clear" w:color="auto" w:fill="auto"/>
          </w:tcPr>
          <w:p w:rsidR="00715595" w:rsidRPr="007A7706" w:rsidRDefault="00715595" w:rsidP="00715595">
            <w:pPr>
              <w:pStyle w:val="Default"/>
              <w:ind w:firstLine="455"/>
              <w:jc w:val="both"/>
              <w:rPr>
                <w:sz w:val="20"/>
                <w:szCs w:val="20"/>
              </w:rPr>
            </w:pPr>
            <w:r w:rsidRPr="007A7706">
              <w:rPr>
                <w:sz w:val="20"/>
                <w:szCs w:val="20"/>
              </w:rPr>
              <w:t xml:space="preserve">Статья 24. Применение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 </w:t>
            </w:r>
          </w:p>
          <w:p w:rsidR="00715595" w:rsidRDefault="00715595" w:rsidP="00715595">
            <w:pPr>
              <w:ind w:firstLine="455"/>
              <w:contextualSpacing/>
              <w:jc w:val="both"/>
              <w:rPr>
                <w:rFonts w:ascii="Times New Roman" w:hAnsi="Times New Roman" w:cs="Times New Roman"/>
                <w:sz w:val="20"/>
                <w:szCs w:val="20"/>
              </w:rPr>
            </w:pPr>
            <w:r w:rsidRPr="007A7706">
              <w:rPr>
                <w:rFonts w:ascii="Times New Roman" w:hAnsi="Times New Roman" w:cs="Times New Roman"/>
                <w:sz w:val="20"/>
                <w:szCs w:val="20"/>
              </w:rPr>
              <w:t xml:space="preserve">1. Национальный Банк Республики  Казахстан в пределах своей компетенции применяет к операторам платежных систем, операционным центрам платежных систем и иным субъектам рынка платежных услуг ограниченные меры воздействия и санкции за нарушение требований законодательства Республики Казахстан о платежах и платежных системах, о противодействии легализации (отмыванию) доходов, полученных преступным путем, </w:t>
            </w:r>
            <w:r w:rsidRPr="007A7706">
              <w:rPr>
                <w:rFonts w:ascii="Times New Roman" w:hAnsi="Times New Roman" w:cs="Times New Roman"/>
                <w:bCs/>
                <w:sz w:val="20"/>
                <w:szCs w:val="20"/>
              </w:rPr>
              <w:t xml:space="preserve">и финансированию терроризма </w:t>
            </w:r>
            <w:r w:rsidRPr="007A7706">
              <w:rPr>
                <w:rFonts w:ascii="Times New Roman" w:hAnsi="Times New Roman" w:cs="Times New Roman"/>
                <w:b/>
                <w:sz w:val="20"/>
                <w:szCs w:val="20"/>
              </w:rPr>
              <w:t xml:space="preserve"> и</w:t>
            </w:r>
            <w:r w:rsidRPr="007A7706">
              <w:rPr>
                <w:rFonts w:ascii="Times New Roman" w:hAnsi="Times New Roman" w:cs="Times New Roman"/>
                <w:sz w:val="20"/>
                <w:szCs w:val="20"/>
              </w:rPr>
              <w:t xml:space="preserve"> </w:t>
            </w:r>
            <w:r w:rsidRPr="007A7706">
              <w:rPr>
                <w:rFonts w:ascii="Times New Roman" w:hAnsi="Times New Roman" w:cs="Times New Roman"/>
                <w:b/>
                <w:bCs/>
                <w:sz w:val="20"/>
                <w:szCs w:val="20"/>
              </w:rPr>
              <w:t>Закона Республики Казахстан «Об игорном бизнесе</w:t>
            </w:r>
            <w:r w:rsidRPr="007A7706">
              <w:rPr>
                <w:rFonts w:ascii="Times New Roman" w:hAnsi="Times New Roman" w:cs="Times New Roman"/>
                <w:b/>
                <w:sz w:val="20"/>
                <w:szCs w:val="20"/>
              </w:rPr>
              <w:t>»</w:t>
            </w:r>
            <w:r w:rsidRPr="007A7706">
              <w:rPr>
                <w:rFonts w:ascii="Times New Roman" w:hAnsi="Times New Roman" w:cs="Times New Roman"/>
                <w:sz w:val="20"/>
                <w:szCs w:val="20"/>
              </w:rPr>
              <w:t xml:space="preserve"> в порядке, предусмотренном Кодексом Республики Казахстан об административных правонарушениях и  Законом Республики Казахстан «О Национальном Банке Республики Казахстан».</w:t>
            </w:r>
          </w:p>
          <w:p w:rsidR="00715595" w:rsidRPr="007A7706" w:rsidRDefault="00715595" w:rsidP="00715595">
            <w:pPr>
              <w:ind w:firstLine="455"/>
              <w:contextualSpacing/>
              <w:jc w:val="both"/>
              <w:rPr>
                <w:rFonts w:ascii="Times New Roman" w:hAnsi="Times New Roman" w:cs="Times New Roman"/>
                <w:sz w:val="20"/>
                <w:szCs w:val="20"/>
              </w:rPr>
            </w:pPr>
          </w:p>
        </w:tc>
        <w:tc>
          <w:tcPr>
            <w:tcW w:w="4394" w:type="dxa"/>
            <w:shd w:val="clear" w:color="auto" w:fill="auto"/>
          </w:tcPr>
          <w:p w:rsidR="00715595" w:rsidRPr="007A7706" w:rsidRDefault="00715595" w:rsidP="00715595">
            <w:pPr>
              <w:pStyle w:val="a4"/>
              <w:spacing w:before="0" w:beforeAutospacing="0" w:after="0" w:afterAutospacing="0"/>
              <w:ind w:firstLine="455"/>
              <w:jc w:val="both"/>
              <w:textAlignment w:val="baseline"/>
              <w:rPr>
                <w:sz w:val="20"/>
                <w:szCs w:val="20"/>
              </w:rPr>
            </w:pPr>
            <w:r w:rsidRPr="007A7706">
              <w:rPr>
                <w:sz w:val="20"/>
                <w:szCs w:val="20"/>
              </w:rPr>
              <w:t>В соответствии с подпунктом 9) пункта 2 статьи 6 и предлагаемой новой статьей 6-1 Закона РК «Об игорном бизнесе» в полномочиях Национального Банка по применению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 необходимо предусмотреть реагирование за нарушение требований Закона РК «Об игорном бизнесе».</w:t>
            </w:r>
          </w:p>
        </w:tc>
      </w:tr>
      <w:tr w:rsidR="00715595" w:rsidRPr="007A7706" w:rsidTr="00256967">
        <w:trPr>
          <w:trHeight w:val="1111"/>
        </w:trPr>
        <w:tc>
          <w:tcPr>
            <w:tcW w:w="562" w:type="dxa"/>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22</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iCs/>
                <w:sz w:val="20"/>
                <w:szCs w:val="20"/>
              </w:rPr>
            </w:pPr>
            <w:r w:rsidRPr="007A7706">
              <w:rPr>
                <w:rFonts w:ascii="Times New Roman" w:hAnsi="Times New Roman" w:cs="Times New Roman"/>
                <w:iCs/>
                <w:sz w:val="20"/>
                <w:szCs w:val="20"/>
              </w:rPr>
              <w:t>Пункт 4 статьи 24</w:t>
            </w:r>
          </w:p>
        </w:tc>
        <w:tc>
          <w:tcPr>
            <w:tcW w:w="4678" w:type="dxa"/>
            <w:shd w:val="clear" w:color="auto" w:fill="auto"/>
          </w:tcPr>
          <w:p w:rsidR="00715595" w:rsidRPr="007A7706" w:rsidRDefault="00715595" w:rsidP="00715595">
            <w:pPr>
              <w:pStyle w:val="a8"/>
              <w:ind w:firstLine="255"/>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Статья 24. Применение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w:t>
            </w:r>
          </w:p>
          <w:p w:rsidR="00715595" w:rsidRPr="007A7706" w:rsidRDefault="00715595" w:rsidP="00715595">
            <w:pPr>
              <w:pStyle w:val="a8"/>
              <w:ind w:firstLine="255"/>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w:t>
            </w:r>
          </w:p>
          <w:p w:rsidR="00715595" w:rsidRPr="007A7706" w:rsidRDefault="00715595" w:rsidP="00715595">
            <w:pPr>
              <w:pStyle w:val="a8"/>
              <w:ind w:firstLine="255"/>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4. Уполномоченный орган по регулированию, контролю и надзору финансового рынка и финансовых организаций в пределах своей компетенции применяет меры надзорного реагирования за нарушение требований законодательства Республики Казахстан о платежах и платежных системах в отношении поставщиков </w:t>
            </w:r>
            <w:r w:rsidRPr="007A7706">
              <w:rPr>
                <w:rFonts w:ascii="Times New Roman" w:hAnsi="Times New Roman" w:cs="Times New Roman"/>
                <w:color w:val="000000"/>
                <w:sz w:val="20"/>
                <w:szCs w:val="20"/>
              </w:rPr>
              <w:lastRenderedPageBreak/>
              <w:t>платежных услуг, являющихся банками и организациями, осуществляющими отдельные виды банковских операций, в порядке, установленном Законом Республики Казахстан «О банках и банковской деятельности в Республике Казахстан».</w:t>
            </w:r>
          </w:p>
        </w:tc>
        <w:tc>
          <w:tcPr>
            <w:tcW w:w="4820" w:type="dxa"/>
            <w:shd w:val="clear" w:color="auto" w:fill="auto"/>
          </w:tcPr>
          <w:p w:rsidR="00715595" w:rsidRPr="007A7706" w:rsidRDefault="00715595" w:rsidP="00715595">
            <w:pPr>
              <w:pStyle w:val="a8"/>
              <w:ind w:firstLine="255"/>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lastRenderedPageBreak/>
              <w:t>Статья 24. Применение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w:t>
            </w:r>
          </w:p>
          <w:p w:rsidR="00715595" w:rsidRPr="007A7706" w:rsidRDefault="00715595" w:rsidP="00715595">
            <w:pPr>
              <w:pStyle w:val="a8"/>
              <w:ind w:firstLine="255"/>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w:t>
            </w:r>
          </w:p>
          <w:p w:rsidR="00715595" w:rsidRDefault="00715595" w:rsidP="00715595">
            <w:pPr>
              <w:pStyle w:val="a8"/>
              <w:ind w:firstLine="255"/>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 xml:space="preserve">4. </w:t>
            </w:r>
            <w:r w:rsidRPr="007A7706">
              <w:rPr>
                <w:rFonts w:ascii="Times New Roman" w:hAnsi="Times New Roman" w:cs="Times New Roman"/>
                <w:sz w:val="20"/>
                <w:szCs w:val="20"/>
              </w:rPr>
              <w:t xml:space="preserve"> </w:t>
            </w:r>
            <w:r w:rsidRPr="007A7706">
              <w:rPr>
                <w:rFonts w:ascii="Times New Roman" w:hAnsi="Times New Roman" w:cs="Times New Roman"/>
                <w:color w:val="000000"/>
                <w:sz w:val="20"/>
                <w:szCs w:val="20"/>
              </w:rPr>
              <w:t xml:space="preserve">Уполномоченный  орган  по регулированию, контролю и надзору финансового рынка и финансовых организаций   в   пределах   своей компетенции   применяет   меры надзорного     реагирования     за нарушение требований законодательства       Республики Казахстан о платежах и платежных системах </w:t>
            </w:r>
            <w:r w:rsidRPr="007A7706">
              <w:rPr>
                <w:rFonts w:ascii="Times New Roman" w:hAnsi="Times New Roman" w:cs="Times New Roman"/>
                <w:b/>
                <w:color w:val="000000"/>
                <w:sz w:val="20"/>
                <w:szCs w:val="20"/>
              </w:rPr>
              <w:t xml:space="preserve">и Закона </w:t>
            </w:r>
            <w:r w:rsidRPr="007A7706">
              <w:rPr>
                <w:rFonts w:ascii="Times New Roman" w:hAnsi="Times New Roman" w:cs="Times New Roman"/>
                <w:b/>
                <w:color w:val="000000"/>
                <w:sz w:val="20"/>
                <w:szCs w:val="20"/>
              </w:rPr>
              <w:lastRenderedPageBreak/>
              <w:t xml:space="preserve">Республики Казахстан «Об игорном бизнесе» </w:t>
            </w:r>
            <w:r w:rsidRPr="007A7706">
              <w:rPr>
                <w:rFonts w:ascii="Times New Roman" w:hAnsi="Times New Roman" w:cs="Times New Roman"/>
                <w:color w:val="000000"/>
                <w:sz w:val="20"/>
                <w:szCs w:val="20"/>
              </w:rPr>
              <w:t xml:space="preserve">в </w:t>
            </w:r>
            <w:r w:rsidRPr="007A7706">
              <w:rPr>
                <w:rFonts w:ascii="Times New Roman" w:hAnsi="Times New Roman" w:cs="Times New Roman"/>
                <w:sz w:val="20"/>
                <w:szCs w:val="20"/>
              </w:rPr>
              <w:t xml:space="preserve"> </w:t>
            </w:r>
            <w:r w:rsidRPr="007A7706">
              <w:rPr>
                <w:rFonts w:ascii="Times New Roman" w:hAnsi="Times New Roman" w:cs="Times New Roman"/>
                <w:color w:val="000000"/>
                <w:sz w:val="20"/>
                <w:szCs w:val="20"/>
              </w:rPr>
              <w:t>отношении поставщиков платежных услуг,   являющихся банками и организациями,   осуществляющими отдельные виды     банковских операций, в порядке, установленном Законом Республики   Казахстан «О банках и банковской деятельности в Республике Казахстан».</w:t>
            </w:r>
          </w:p>
          <w:p w:rsidR="00715595" w:rsidRPr="006C227F" w:rsidRDefault="00715595" w:rsidP="00715595">
            <w:pPr>
              <w:pStyle w:val="a8"/>
              <w:ind w:firstLine="255"/>
              <w:jc w:val="both"/>
              <w:rPr>
                <w:rFonts w:ascii="Times New Roman" w:hAnsi="Times New Roman" w:cs="Times New Roman"/>
                <w:color w:val="000000"/>
                <w:sz w:val="20"/>
                <w:szCs w:val="20"/>
              </w:rPr>
            </w:pPr>
          </w:p>
        </w:tc>
        <w:tc>
          <w:tcPr>
            <w:tcW w:w="4394" w:type="dxa"/>
            <w:shd w:val="clear" w:color="auto" w:fill="auto"/>
          </w:tcPr>
          <w:p w:rsidR="00715595" w:rsidRPr="007A7706" w:rsidRDefault="00715595" w:rsidP="00715595">
            <w:pPr>
              <w:pStyle w:val="a8"/>
              <w:ind w:firstLine="322"/>
              <w:jc w:val="both"/>
              <w:rPr>
                <w:rFonts w:ascii="Times New Roman" w:hAnsi="Times New Roman" w:cs="Times New Roman"/>
                <w:sz w:val="20"/>
                <w:szCs w:val="20"/>
              </w:rPr>
            </w:pPr>
            <w:r w:rsidRPr="007A7706">
              <w:rPr>
                <w:rFonts w:ascii="Times New Roman" w:hAnsi="Times New Roman" w:cs="Times New Roman"/>
                <w:sz w:val="20"/>
                <w:szCs w:val="20"/>
              </w:rPr>
              <w:lastRenderedPageBreak/>
              <w:t>В соответствии с подпунктом 9) пункта 2 статьи 6  и предлагаемой новой статьей 6-1 Закона РК «Об игорном бизнесе» в полномочиях  уполномоченного органа по регулированию, контролю и надзору финансового рынка и финансовых организаций по применению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 необходимо предусмотреть реагирование за нарушение требований Закона РК «Об игорном бизнесе».</w:t>
            </w:r>
          </w:p>
          <w:p w:rsidR="00715595" w:rsidRPr="007A7706" w:rsidRDefault="00715595" w:rsidP="00715595">
            <w:pPr>
              <w:pStyle w:val="a8"/>
              <w:ind w:firstLine="322"/>
              <w:jc w:val="both"/>
              <w:rPr>
                <w:rFonts w:ascii="Times New Roman" w:hAnsi="Times New Roman" w:cs="Times New Roman"/>
                <w:sz w:val="20"/>
                <w:szCs w:val="20"/>
              </w:rPr>
            </w:pPr>
          </w:p>
        </w:tc>
      </w:tr>
      <w:tr w:rsidR="00715595" w:rsidRPr="007A7706" w:rsidTr="00256967">
        <w:tc>
          <w:tcPr>
            <w:tcW w:w="562" w:type="dxa"/>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23</w:t>
            </w:r>
            <w:r w:rsidR="00715595">
              <w:rPr>
                <w:rFonts w:ascii="Times New Roman" w:hAnsi="Times New Roman" w:cs="Times New Roman"/>
                <w:sz w:val="20"/>
                <w:szCs w:val="20"/>
              </w:rPr>
              <w:t>.</w:t>
            </w:r>
          </w:p>
        </w:tc>
        <w:tc>
          <w:tcPr>
            <w:tcW w:w="1134" w:type="dxa"/>
            <w:shd w:val="clear" w:color="auto" w:fill="auto"/>
          </w:tcPr>
          <w:p w:rsidR="00715595" w:rsidRPr="007A7706" w:rsidRDefault="00715595" w:rsidP="00715595">
            <w:pPr>
              <w:contextualSpacing/>
              <w:jc w:val="center"/>
              <w:rPr>
                <w:rFonts w:ascii="Times New Roman" w:hAnsi="Times New Roman" w:cs="Times New Roman"/>
                <w:sz w:val="20"/>
                <w:szCs w:val="20"/>
              </w:rPr>
            </w:pPr>
            <w:r w:rsidRPr="007A7706">
              <w:rPr>
                <w:rFonts w:ascii="Times New Roman" w:hAnsi="Times New Roman" w:cs="Times New Roman"/>
                <w:sz w:val="20"/>
                <w:szCs w:val="20"/>
              </w:rPr>
              <w:t>Новый пункт 13 статьи 25</w:t>
            </w:r>
          </w:p>
        </w:tc>
        <w:tc>
          <w:tcPr>
            <w:tcW w:w="4678" w:type="dxa"/>
            <w:shd w:val="clear" w:color="auto" w:fill="auto"/>
          </w:tcPr>
          <w:p w:rsidR="00715595" w:rsidRPr="007A7706" w:rsidRDefault="00715595" w:rsidP="00715595">
            <w:pPr>
              <w:pStyle w:val="Default"/>
              <w:ind w:firstLine="455"/>
              <w:jc w:val="both"/>
              <w:rPr>
                <w:sz w:val="20"/>
                <w:szCs w:val="20"/>
              </w:rPr>
            </w:pPr>
            <w:r w:rsidRPr="007A7706">
              <w:rPr>
                <w:sz w:val="20"/>
                <w:szCs w:val="20"/>
              </w:rPr>
              <w:t xml:space="preserve">Статья 25. Платежи и (или) переводы денег </w:t>
            </w:r>
          </w:p>
          <w:p w:rsidR="00715595" w:rsidRPr="007A7706" w:rsidRDefault="00715595" w:rsidP="00715595">
            <w:pPr>
              <w:pStyle w:val="Default"/>
              <w:ind w:firstLine="455"/>
              <w:jc w:val="both"/>
              <w:rPr>
                <w:sz w:val="20"/>
                <w:szCs w:val="20"/>
              </w:rPr>
            </w:pPr>
            <w:r w:rsidRPr="007A7706">
              <w:rPr>
                <w:sz w:val="20"/>
                <w:szCs w:val="20"/>
              </w:rPr>
              <w:t xml:space="preserve">... </w:t>
            </w:r>
          </w:p>
          <w:p w:rsidR="00715595" w:rsidRPr="007A7706" w:rsidRDefault="00715595" w:rsidP="00715595">
            <w:pPr>
              <w:ind w:firstLine="455"/>
              <w:contextualSpacing/>
              <w:jc w:val="both"/>
              <w:rPr>
                <w:rFonts w:ascii="Times New Roman" w:hAnsi="Times New Roman" w:cs="Times New Roman"/>
                <w:sz w:val="20"/>
                <w:szCs w:val="20"/>
              </w:rPr>
            </w:pPr>
            <w:r w:rsidRPr="007A7706">
              <w:rPr>
                <w:rFonts w:ascii="Times New Roman" w:hAnsi="Times New Roman" w:cs="Times New Roman"/>
                <w:b/>
                <w:bCs/>
                <w:sz w:val="20"/>
                <w:szCs w:val="20"/>
              </w:rPr>
              <w:t>13. Отсутствует.</w:t>
            </w:r>
          </w:p>
        </w:tc>
        <w:tc>
          <w:tcPr>
            <w:tcW w:w="4820" w:type="dxa"/>
            <w:shd w:val="clear" w:color="auto" w:fill="auto"/>
          </w:tcPr>
          <w:p w:rsidR="00715595" w:rsidRPr="007A7706" w:rsidRDefault="00715595" w:rsidP="00715595">
            <w:pPr>
              <w:pStyle w:val="Default"/>
              <w:ind w:firstLine="455"/>
              <w:jc w:val="both"/>
              <w:rPr>
                <w:sz w:val="20"/>
                <w:szCs w:val="20"/>
              </w:rPr>
            </w:pPr>
            <w:r w:rsidRPr="007A7706">
              <w:rPr>
                <w:sz w:val="20"/>
                <w:szCs w:val="20"/>
              </w:rPr>
              <w:t xml:space="preserve">Статья 25. Платежи и (или) переводы денег </w:t>
            </w:r>
          </w:p>
          <w:p w:rsidR="00715595" w:rsidRPr="007A7706" w:rsidRDefault="00715595" w:rsidP="00715595">
            <w:pPr>
              <w:pStyle w:val="Default"/>
              <w:ind w:firstLine="455"/>
              <w:jc w:val="both"/>
              <w:rPr>
                <w:sz w:val="20"/>
                <w:szCs w:val="20"/>
              </w:rPr>
            </w:pPr>
            <w:r w:rsidRPr="007A7706">
              <w:rPr>
                <w:sz w:val="20"/>
                <w:szCs w:val="20"/>
              </w:rPr>
              <w:t xml:space="preserve">... </w:t>
            </w:r>
          </w:p>
          <w:p w:rsidR="00715595" w:rsidRPr="007A7706" w:rsidRDefault="00715595" w:rsidP="00715595">
            <w:pPr>
              <w:pStyle w:val="Default"/>
              <w:ind w:firstLine="455"/>
              <w:jc w:val="both"/>
              <w:rPr>
                <w:sz w:val="20"/>
                <w:szCs w:val="20"/>
              </w:rPr>
            </w:pPr>
            <w:r w:rsidRPr="007A7706">
              <w:rPr>
                <w:b/>
                <w:bCs/>
                <w:sz w:val="20"/>
                <w:szCs w:val="20"/>
              </w:rPr>
              <w:t>13. Отказ в осуществлении платежей и (или) переводов денег платежными организациями производится в случаях, предусмотренных настоящим Законом и Законами Республики Казахстан «О противодействии легализации (отмыванию) доходов, полученных преступным путем, и финансированию терроризма» и «Об игорном бизнесе».</w:t>
            </w:r>
          </w:p>
          <w:p w:rsidR="00715595" w:rsidRPr="007A7706" w:rsidRDefault="00715595" w:rsidP="00715595">
            <w:pPr>
              <w:pStyle w:val="Default"/>
              <w:jc w:val="both"/>
              <w:rPr>
                <w:b/>
                <w:bCs/>
                <w:sz w:val="20"/>
                <w:szCs w:val="20"/>
              </w:rPr>
            </w:pPr>
          </w:p>
        </w:tc>
        <w:tc>
          <w:tcPr>
            <w:tcW w:w="4394" w:type="dxa"/>
            <w:shd w:val="clear" w:color="auto" w:fill="auto"/>
          </w:tcPr>
          <w:p w:rsidR="00715595" w:rsidRPr="007A7706" w:rsidRDefault="00715595" w:rsidP="00715595">
            <w:pPr>
              <w:pStyle w:val="a4"/>
              <w:spacing w:before="0" w:beforeAutospacing="0" w:after="0" w:afterAutospacing="0"/>
              <w:ind w:firstLine="455"/>
              <w:jc w:val="both"/>
              <w:textAlignment w:val="baseline"/>
              <w:rPr>
                <w:sz w:val="20"/>
                <w:szCs w:val="20"/>
              </w:rPr>
            </w:pPr>
            <w:r w:rsidRPr="007A7706">
              <w:rPr>
                <w:sz w:val="20"/>
                <w:szCs w:val="20"/>
              </w:rPr>
              <w:t>В соответствии с подпунктом 9) пункта 2 статьи 6 и предлагаемой новой статьей 6-1 Закона РК «Об игорном бизнесе» предлагается предусмотреть отказ в осуществлении операций платежными организациями в случаях, предусмотренных Законами РК ««О платежах и платежных системах», «О противодействии легализации (отмыванию) доходов, полученных преступным путем, и финансированию терроризма» и «Об игорном бизнесе».</w:t>
            </w:r>
          </w:p>
        </w:tc>
      </w:tr>
      <w:tr w:rsidR="00715595" w:rsidRPr="007A7706" w:rsidTr="00256967">
        <w:trPr>
          <w:trHeight w:val="3970"/>
        </w:trPr>
        <w:tc>
          <w:tcPr>
            <w:tcW w:w="562" w:type="dxa"/>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24</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contextualSpacing/>
              <w:jc w:val="center"/>
              <w:rPr>
                <w:rFonts w:ascii="Times New Roman" w:hAnsi="Times New Roman" w:cs="Times New Roman"/>
                <w:sz w:val="20"/>
                <w:szCs w:val="20"/>
              </w:rPr>
            </w:pPr>
            <w:r w:rsidRPr="007A7706">
              <w:rPr>
                <w:rFonts w:ascii="Times New Roman" w:hAnsi="Times New Roman" w:cs="Times New Roman"/>
                <w:sz w:val="20"/>
                <w:szCs w:val="20"/>
              </w:rPr>
              <w:t>Подпункт 4) пункта 7 статьи 46</w:t>
            </w:r>
          </w:p>
        </w:tc>
        <w:tc>
          <w:tcPr>
            <w:tcW w:w="4678" w:type="dxa"/>
            <w:shd w:val="clear" w:color="auto" w:fill="auto"/>
          </w:tcPr>
          <w:p w:rsidR="00715595" w:rsidRPr="007A7706" w:rsidRDefault="00715595" w:rsidP="00715595">
            <w:pPr>
              <w:pStyle w:val="Default"/>
              <w:ind w:firstLine="455"/>
              <w:jc w:val="both"/>
              <w:rPr>
                <w:sz w:val="20"/>
                <w:szCs w:val="20"/>
              </w:rPr>
            </w:pPr>
            <w:r w:rsidRPr="007A7706">
              <w:rPr>
                <w:sz w:val="20"/>
                <w:szCs w:val="20"/>
              </w:rPr>
              <w:t xml:space="preserve">Статья 46. Исполнение указания </w:t>
            </w:r>
          </w:p>
          <w:p w:rsidR="00715595" w:rsidRPr="007A7706" w:rsidRDefault="00715595" w:rsidP="00715595">
            <w:pPr>
              <w:pStyle w:val="Default"/>
              <w:ind w:firstLine="455"/>
              <w:jc w:val="both"/>
              <w:rPr>
                <w:sz w:val="20"/>
                <w:szCs w:val="20"/>
              </w:rPr>
            </w:pPr>
            <w:r w:rsidRPr="007A7706">
              <w:rPr>
                <w:sz w:val="20"/>
                <w:szCs w:val="20"/>
              </w:rPr>
              <w:t xml:space="preserve">... </w:t>
            </w:r>
          </w:p>
          <w:p w:rsidR="00715595" w:rsidRPr="007A7706" w:rsidRDefault="00715595" w:rsidP="00715595">
            <w:pPr>
              <w:pStyle w:val="Default"/>
              <w:ind w:firstLine="455"/>
              <w:jc w:val="both"/>
              <w:rPr>
                <w:sz w:val="20"/>
                <w:szCs w:val="20"/>
              </w:rPr>
            </w:pPr>
            <w:r w:rsidRPr="007A7706">
              <w:rPr>
                <w:sz w:val="20"/>
                <w:szCs w:val="20"/>
              </w:rPr>
              <w:t xml:space="preserve">7. Отказ в исполнении указания банком или организацией, осуществляющей отдельные виды банковских операций, производится по следующим основаниям: </w:t>
            </w:r>
          </w:p>
          <w:p w:rsidR="00715595" w:rsidRPr="007A7706" w:rsidRDefault="00715595" w:rsidP="00715595">
            <w:pPr>
              <w:pStyle w:val="Default"/>
              <w:ind w:firstLine="455"/>
              <w:jc w:val="both"/>
              <w:rPr>
                <w:sz w:val="20"/>
                <w:szCs w:val="20"/>
              </w:rPr>
            </w:pPr>
            <w:r w:rsidRPr="007A7706">
              <w:rPr>
                <w:sz w:val="20"/>
                <w:szCs w:val="20"/>
              </w:rPr>
              <w:t xml:space="preserve">... </w:t>
            </w:r>
          </w:p>
          <w:p w:rsidR="00715595" w:rsidRPr="007A7706" w:rsidRDefault="00715595" w:rsidP="00715595">
            <w:pPr>
              <w:pStyle w:val="Default"/>
              <w:ind w:firstLine="455"/>
              <w:jc w:val="both"/>
              <w:rPr>
                <w:sz w:val="20"/>
                <w:szCs w:val="20"/>
              </w:rPr>
            </w:pPr>
            <w:r w:rsidRPr="007A7706">
              <w:rPr>
                <w:sz w:val="20"/>
                <w:szCs w:val="20"/>
              </w:rPr>
              <w:t xml:space="preserve">4) в случаях, предусмотренных </w:t>
            </w:r>
            <w:r w:rsidRPr="007A7706">
              <w:rPr>
                <w:bCs/>
                <w:sz w:val="20"/>
                <w:szCs w:val="20"/>
              </w:rPr>
              <w:t xml:space="preserve">Законом Республики Казахстан «О противодействии легализации (отмыванию) доходов, полученных преступным путем, и финансированию терроризма» </w:t>
            </w:r>
            <w:r w:rsidRPr="007A7706">
              <w:rPr>
                <w:sz w:val="20"/>
                <w:szCs w:val="20"/>
              </w:rPr>
              <w:t xml:space="preserve">или международными договорами, ратифицированными Республикой Казахстан, либо предусмотренных договором с банками-нерезидентами Республики Казахстан; </w:t>
            </w:r>
          </w:p>
          <w:p w:rsidR="00715595" w:rsidRPr="007A7706" w:rsidRDefault="00715595" w:rsidP="00715595">
            <w:pPr>
              <w:ind w:firstLine="455"/>
              <w:contextualSpacing/>
              <w:jc w:val="both"/>
              <w:rPr>
                <w:rFonts w:ascii="Times New Roman" w:hAnsi="Times New Roman" w:cs="Times New Roman"/>
                <w:sz w:val="20"/>
                <w:szCs w:val="20"/>
              </w:rPr>
            </w:pPr>
            <w:r w:rsidRPr="007A7706">
              <w:rPr>
                <w:rFonts w:ascii="Times New Roman" w:hAnsi="Times New Roman" w:cs="Times New Roman"/>
                <w:sz w:val="20"/>
                <w:szCs w:val="20"/>
              </w:rPr>
              <w:t>…</w:t>
            </w:r>
          </w:p>
        </w:tc>
        <w:tc>
          <w:tcPr>
            <w:tcW w:w="4820" w:type="dxa"/>
            <w:shd w:val="clear" w:color="auto" w:fill="auto"/>
          </w:tcPr>
          <w:p w:rsidR="00715595" w:rsidRPr="007A7706" w:rsidRDefault="00715595" w:rsidP="00715595">
            <w:pPr>
              <w:pStyle w:val="Default"/>
              <w:ind w:firstLine="455"/>
              <w:jc w:val="both"/>
              <w:rPr>
                <w:sz w:val="20"/>
                <w:szCs w:val="20"/>
              </w:rPr>
            </w:pPr>
            <w:r w:rsidRPr="007A7706">
              <w:rPr>
                <w:sz w:val="20"/>
                <w:szCs w:val="20"/>
              </w:rPr>
              <w:t xml:space="preserve">Статья 46. Исполнение указания </w:t>
            </w:r>
          </w:p>
          <w:p w:rsidR="00715595" w:rsidRPr="007A7706" w:rsidRDefault="00715595" w:rsidP="00715595">
            <w:pPr>
              <w:pStyle w:val="Default"/>
              <w:ind w:firstLine="455"/>
              <w:jc w:val="both"/>
              <w:rPr>
                <w:sz w:val="20"/>
                <w:szCs w:val="20"/>
              </w:rPr>
            </w:pPr>
            <w:r w:rsidRPr="007A7706">
              <w:rPr>
                <w:sz w:val="20"/>
                <w:szCs w:val="20"/>
              </w:rPr>
              <w:t xml:space="preserve">... </w:t>
            </w:r>
          </w:p>
          <w:p w:rsidR="00715595" w:rsidRPr="007A7706" w:rsidRDefault="00715595" w:rsidP="00715595">
            <w:pPr>
              <w:pStyle w:val="Default"/>
              <w:ind w:firstLine="455"/>
              <w:jc w:val="both"/>
              <w:rPr>
                <w:sz w:val="20"/>
                <w:szCs w:val="20"/>
              </w:rPr>
            </w:pPr>
            <w:r w:rsidRPr="007A7706">
              <w:rPr>
                <w:sz w:val="20"/>
                <w:szCs w:val="20"/>
              </w:rPr>
              <w:t xml:space="preserve">7. Отказ в исполнении указания банком или организацией, осуществляющей отдельные виды банковских операций, (или платежной организацией) производится по следующим основаниям: </w:t>
            </w:r>
          </w:p>
          <w:p w:rsidR="00715595" w:rsidRPr="007A7706" w:rsidRDefault="00715595" w:rsidP="00715595">
            <w:pPr>
              <w:pStyle w:val="Default"/>
              <w:ind w:firstLine="455"/>
              <w:jc w:val="both"/>
              <w:rPr>
                <w:sz w:val="20"/>
                <w:szCs w:val="20"/>
              </w:rPr>
            </w:pPr>
            <w:r w:rsidRPr="007A7706">
              <w:rPr>
                <w:sz w:val="20"/>
                <w:szCs w:val="20"/>
              </w:rPr>
              <w:t xml:space="preserve">... </w:t>
            </w:r>
          </w:p>
          <w:p w:rsidR="00715595" w:rsidRPr="007A7706" w:rsidRDefault="00715595" w:rsidP="00715595">
            <w:pPr>
              <w:pStyle w:val="Default"/>
              <w:ind w:firstLine="455"/>
              <w:jc w:val="both"/>
              <w:rPr>
                <w:sz w:val="20"/>
                <w:szCs w:val="20"/>
              </w:rPr>
            </w:pPr>
            <w:r w:rsidRPr="007A7706">
              <w:rPr>
                <w:sz w:val="20"/>
                <w:szCs w:val="20"/>
              </w:rPr>
              <w:t xml:space="preserve">4) в случаях, предусмотренных </w:t>
            </w:r>
            <w:r w:rsidRPr="007A7706">
              <w:rPr>
                <w:b/>
                <w:bCs/>
                <w:sz w:val="20"/>
                <w:szCs w:val="20"/>
              </w:rPr>
              <w:t xml:space="preserve">законами </w:t>
            </w:r>
            <w:r w:rsidRPr="007A7706">
              <w:rPr>
                <w:bCs/>
                <w:sz w:val="20"/>
                <w:szCs w:val="20"/>
              </w:rPr>
              <w:t>Республики Казахстан «О противодействии легализации (отмыванию) доходов, полученных преступным путем, и финансированию терроризма»</w:t>
            </w:r>
            <w:r w:rsidRPr="007A7706">
              <w:rPr>
                <w:b/>
                <w:bCs/>
                <w:sz w:val="20"/>
                <w:szCs w:val="20"/>
              </w:rPr>
              <w:t xml:space="preserve"> и «Об игорном бизнесе» </w:t>
            </w:r>
            <w:r w:rsidRPr="007A7706">
              <w:rPr>
                <w:sz w:val="20"/>
                <w:szCs w:val="20"/>
              </w:rPr>
              <w:t>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rsidR="00715595" w:rsidRPr="007A7706" w:rsidRDefault="00715595" w:rsidP="00715595">
            <w:pPr>
              <w:pStyle w:val="Default"/>
              <w:ind w:firstLine="455"/>
              <w:jc w:val="both"/>
              <w:rPr>
                <w:sz w:val="20"/>
                <w:szCs w:val="20"/>
              </w:rPr>
            </w:pPr>
            <w:r w:rsidRPr="007A7706">
              <w:rPr>
                <w:sz w:val="20"/>
                <w:szCs w:val="20"/>
              </w:rPr>
              <w:t>…</w:t>
            </w:r>
          </w:p>
          <w:p w:rsidR="00715595" w:rsidRPr="007A7706" w:rsidRDefault="00715595" w:rsidP="00715595">
            <w:pPr>
              <w:pStyle w:val="Default"/>
              <w:ind w:firstLine="455"/>
              <w:jc w:val="both"/>
              <w:rPr>
                <w:b/>
                <w:bCs/>
                <w:sz w:val="20"/>
                <w:szCs w:val="20"/>
              </w:rPr>
            </w:pPr>
          </w:p>
        </w:tc>
        <w:tc>
          <w:tcPr>
            <w:tcW w:w="4394" w:type="dxa"/>
            <w:shd w:val="clear" w:color="auto" w:fill="auto"/>
          </w:tcPr>
          <w:p w:rsidR="00715595" w:rsidRPr="007A7706" w:rsidRDefault="00715595" w:rsidP="00715595">
            <w:pPr>
              <w:pStyle w:val="Default"/>
              <w:ind w:firstLine="455"/>
              <w:jc w:val="both"/>
              <w:rPr>
                <w:sz w:val="20"/>
                <w:szCs w:val="20"/>
              </w:rPr>
            </w:pPr>
            <w:r w:rsidRPr="007A7706">
              <w:rPr>
                <w:sz w:val="20"/>
                <w:szCs w:val="20"/>
              </w:rPr>
              <w:t xml:space="preserve">В настоящее время пункт 7 статьи 46 не предусматривает отказ в исполнении указания платежными организациями. в случаях, предусмотренных законодательством Республики Казахстан. </w:t>
            </w:r>
          </w:p>
          <w:p w:rsidR="00715595" w:rsidRPr="007A7706" w:rsidRDefault="00715595" w:rsidP="00715595">
            <w:pPr>
              <w:pStyle w:val="Default"/>
              <w:ind w:firstLine="455"/>
              <w:jc w:val="both"/>
              <w:rPr>
                <w:sz w:val="20"/>
                <w:szCs w:val="20"/>
              </w:rPr>
            </w:pPr>
            <w:r w:rsidRPr="007A7706">
              <w:rPr>
                <w:sz w:val="20"/>
                <w:szCs w:val="20"/>
              </w:rPr>
              <w:t xml:space="preserve">В связи с чем, предлагается расширить перечень организаций, имеющих право отказать в исполнении указания. </w:t>
            </w:r>
          </w:p>
          <w:p w:rsidR="00715595" w:rsidRPr="007A7706" w:rsidRDefault="00715595" w:rsidP="00715595">
            <w:pPr>
              <w:pStyle w:val="Default"/>
              <w:ind w:firstLine="455"/>
              <w:jc w:val="both"/>
              <w:rPr>
                <w:b/>
                <w:bCs/>
                <w:sz w:val="20"/>
                <w:szCs w:val="20"/>
              </w:rPr>
            </w:pPr>
            <w:r w:rsidRPr="007A7706">
              <w:rPr>
                <w:sz w:val="20"/>
                <w:szCs w:val="20"/>
              </w:rPr>
              <w:t xml:space="preserve">Также, в соответствии с подпунктом 9) пункта 2 статьи 6 и предлагаемой новой статьей 6-1 Закона «Об игорном бизнесе» предлагается включить Закон РК «Об игорном бизнесе» в качестве </w:t>
            </w:r>
          </w:p>
          <w:p w:rsidR="00715595" w:rsidRPr="007A7706" w:rsidRDefault="00715595" w:rsidP="00715595">
            <w:pPr>
              <w:pStyle w:val="Default"/>
              <w:ind w:firstLine="455"/>
              <w:jc w:val="both"/>
              <w:rPr>
                <w:sz w:val="20"/>
                <w:szCs w:val="20"/>
              </w:rPr>
            </w:pPr>
            <w:r w:rsidRPr="007A7706">
              <w:rPr>
                <w:sz w:val="20"/>
                <w:szCs w:val="20"/>
              </w:rPr>
              <w:t xml:space="preserve">основания для отказа в исполнении указания банком или организацией, осуществляющей отдельные виды банковских операций. </w:t>
            </w:r>
          </w:p>
        </w:tc>
      </w:tr>
      <w:tr w:rsidR="00715595" w:rsidRPr="007A7706" w:rsidTr="000B6B7B">
        <w:trPr>
          <w:trHeight w:val="562"/>
        </w:trPr>
        <w:tc>
          <w:tcPr>
            <w:tcW w:w="15588" w:type="dxa"/>
            <w:gridSpan w:val="5"/>
            <w:vAlign w:val="center"/>
          </w:tcPr>
          <w:p w:rsidR="00715595" w:rsidRPr="007A7706" w:rsidRDefault="00715595" w:rsidP="00715595">
            <w:pPr>
              <w:jc w:val="center"/>
              <w:rPr>
                <w:rFonts w:ascii="Times New Roman" w:hAnsi="Times New Roman" w:cs="Times New Roman"/>
                <w:b/>
                <w:sz w:val="20"/>
                <w:szCs w:val="20"/>
              </w:rPr>
            </w:pPr>
            <w:r>
              <w:rPr>
                <w:rFonts w:ascii="Times New Roman" w:hAnsi="Times New Roman" w:cs="Times New Roman"/>
                <w:b/>
                <w:sz w:val="20"/>
                <w:szCs w:val="20"/>
              </w:rPr>
              <w:t>6</w:t>
            </w:r>
            <w:r w:rsidRPr="007A7706">
              <w:rPr>
                <w:rFonts w:ascii="Times New Roman" w:hAnsi="Times New Roman" w:cs="Times New Roman"/>
                <w:b/>
                <w:sz w:val="20"/>
                <w:szCs w:val="20"/>
              </w:rPr>
              <w:t>. Закон Республики Казахстан от 9 апреля 2016 года «О лотереях и лотерейной деятельности»</w:t>
            </w:r>
          </w:p>
        </w:tc>
      </w:tr>
      <w:tr w:rsidR="00715595" w:rsidRPr="007A7706" w:rsidTr="00256967">
        <w:trPr>
          <w:trHeight w:val="698"/>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25</w:t>
            </w:r>
            <w:r w:rsidR="00715595">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sz w:val="20"/>
                <w:szCs w:val="20"/>
              </w:rPr>
            </w:pPr>
            <w:r w:rsidRPr="007A7706">
              <w:rPr>
                <w:rFonts w:ascii="Times New Roman" w:hAnsi="Times New Roman" w:cs="Times New Roman"/>
                <w:bCs/>
                <w:sz w:val="20"/>
                <w:szCs w:val="20"/>
              </w:rPr>
              <w:t xml:space="preserve">Подпункты 2), 3), 5), 6), 7), 10), 11), 14), 14-1), </w:t>
            </w:r>
            <w:r w:rsidRPr="007A7706">
              <w:rPr>
                <w:rFonts w:ascii="Times New Roman" w:hAnsi="Times New Roman" w:cs="Times New Roman"/>
                <w:bCs/>
                <w:sz w:val="20"/>
                <w:szCs w:val="20"/>
              </w:rPr>
              <w:lastRenderedPageBreak/>
              <w:t>15), 16), 17), 18), новые подпункт</w:t>
            </w:r>
            <w:r>
              <w:rPr>
                <w:rFonts w:ascii="Times New Roman" w:hAnsi="Times New Roman" w:cs="Times New Roman"/>
                <w:bCs/>
                <w:sz w:val="20"/>
                <w:szCs w:val="20"/>
              </w:rPr>
              <w:t>ы 6-1)</w:t>
            </w:r>
            <w:r w:rsidRPr="007A7706">
              <w:rPr>
                <w:rFonts w:ascii="Times New Roman" w:hAnsi="Times New Roman" w:cs="Times New Roman"/>
                <w:bCs/>
                <w:sz w:val="20"/>
                <w:szCs w:val="20"/>
              </w:rPr>
              <w:t>, 18-1) статьи 1</w:t>
            </w:r>
          </w:p>
        </w:tc>
        <w:tc>
          <w:tcPr>
            <w:tcW w:w="4678"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lastRenderedPageBreak/>
              <w:t>Статья 1. Основные понятия, используемые в настоящем Законе</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      В настоящем Законе используются следующие основные понятия:</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lastRenderedPageBreak/>
              <w:t xml:space="preserve">2) призовой фонд – деньги и (или) иное имущество, формируемые за счет распространения (реализации)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либо за счет собственных средств оператора лотереи и выплачиваемые участникам лотереи в виде выигрыша;</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3) розыгрыш призового фонда – процесс, который проводится после распространения (реализации)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и направленный на определение выигравшего (выигравших) участника (участников) лотереи;</w:t>
            </w:r>
          </w:p>
          <w:p w:rsidR="00715595" w:rsidRPr="007A7706" w:rsidRDefault="00715595" w:rsidP="00715595">
            <w:pPr>
              <w:pStyle w:val="a8"/>
              <w:ind w:firstLine="317"/>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5) центр обработки лотерейной информации – аппаратно-программный комплекс, подключенный к сетям связи и предназначенный для получения, хранения и учета информации о распространенных (реализованных) лотерейных билетах, </w:t>
            </w:r>
            <w:r w:rsidRPr="007A7706">
              <w:rPr>
                <w:rFonts w:ascii="Times New Roman" w:hAnsi="Times New Roman" w:cs="Times New Roman"/>
                <w:b/>
                <w:bCs/>
                <w:sz w:val="20"/>
                <w:szCs w:val="20"/>
              </w:rPr>
              <w:t>квитанциях или иных документах</w:t>
            </w:r>
            <w:r w:rsidRPr="007A7706">
              <w:rPr>
                <w:rFonts w:ascii="Times New Roman" w:hAnsi="Times New Roman" w:cs="Times New Roman"/>
                <w:bCs/>
                <w:sz w:val="20"/>
                <w:szCs w:val="20"/>
              </w:rPr>
              <w:t xml:space="preserve">, выручке от реализованных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выплаченных выигрышах, и ее передачи от оператора лотереи в центр лотерейной отчетности;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6) лотерейный билет, </w:t>
            </w:r>
            <w:r w:rsidRPr="007A7706">
              <w:rPr>
                <w:rFonts w:ascii="Times New Roman" w:hAnsi="Times New Roman" w:cs="Times New Roman"/>
                <w:b/>
                <w:bCs/>
                <w:sz w:val="20"/>
                <w:szCs w:val="20"/>
              </w:rPr>
              <w:t>квитанция или иной документ</w:t>
            </w:r>
            <w:r w:rsidRPr="007A7706">
              <w:rPr>
                <w:rFonts w:ascii="Times New Roman" w:hAnsi="Times New Roman" w:cs="Times New Roman"/>
                <w:bCs/>
                <w:sz w:val="20"/>
                <w:szCs w:val="20"/>
              </w:rPr>
              <w:t xml:space="preserve"> – </w:t>
            </w:r>
            <w:r w:rsidRPr="007A7706">
              <w:rPr>
                <w:rFonts w:ascii="Times New Roman" w:hAnsi="Times New Roman" w:cs="Times New Roman"/>
                <w:b/>
                <w:bCs/>
                <w:sz w:val="20"/>
                <w:szCs w:val="20"/>
              </w:rPr>
              <w:t>предусмотренный условиями проведения лотереи</w:t>
            </w:r>
            <w:r w:rsidRPr="007A7706">
              <w:rPr>
                <w:rFonts w:ascii="Times New Roman" w:hAnsi="Times New Roman" w:cs="Times New Roman"/>
                <w:bCs/>
                <w:sz w:val="20"/>
                <w:szCs w:val="20"/>
              </w:rPr>
              <w:t xml:space="preserve"> документ, </w:t>
            </w:r>
            <w:r w:rsidRPr="007A7706">
              <w:rPr>
                <w:rFonts w:ascii="Times New Roman" w:hAnsi="Times New Roman" w:cs="Times New Roman"/>
                <w:b/>
                <w:bCs/>
                <w:sz w:val="20"/>
                <w:szCs w:val="20"/>
              </w:rPr>
              <w:t>в том числе в электронной форме,</w:t>
            </w:r>
            <w:r w:rsidRPr="007A7706">
              <w:rPr>
                <w:rFonts w:ascii="Times New Roman" w:hAnsi="Times New Roman" w:cs="Times New Roman"/>
                <w:bCs/>
                <w:sz w:val="20"/>
                <w:szCs w:val="20"/>
              </w:rPr>
              <w:t xml:space="preserve"> подтверждающий право на участие в лотерее;</w:t>
            </w:r>
          </w:p>
          <w:p w:rsidR="00715595" w:rsidRPr="007A7706"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
                <w:bCs/>
                <w:sz w:val="20"/>
                <w:szCs w:val="20"/>
              </w:rPr>
              <w:t>6-1) Отсутствует;</w:t>
            </w: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7) центр лотерейной отчетности – аппаратно-программный комплекс, подключенный посредством сетей связи к центру обработки лотерейной информации, позволяющий своевременно получать от оператора лотереи информацию о распространенных (реализованных) лотерейных билетах, </w:t>
            </w:r>
            <w:r w:rsidRPr="007A7706">
              <w:rPr>
                <w:rFonts w:ascii="Times New Roman" w:hAnsi="Times New Roman" w:cs="Times New Roman"/>
                <w:b/>
                <w:bCs/>
                <w:sz w:val="20"/>
                <w:szCs w:val="20"/>
              </w:rPr>
              <w:t>квитанциях или иных документах,</w:t>
            </w:r>
            <w:r w:rsidRPr="007A7706">
              <w:rPr>
                <w:rFonts w:ascii="Times New Roman" w:hAnsi="Times New Roman" w:cs="Times New Roman"/>
                <w:bCs/>
                <w:sz w:val="20"/>
                <w:szCs w:val="20"/>
              </w:rPr>
              <w:t xml:space="preserve"> выручке от реализованных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выплаченных выигрышах;</w:t>
            </w:r>
          </w:p>
          <w:p w:rsidR="00715595" w:rsidRPr="007A7706"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10) лотерейная комбинация – предусмотренная условиями проведения лотереи совокупность символов (надписей, чисел, знаков, рисунков), указанная в лотерейном билете, </w:t>
            </w:r>
            <w:r w:rsidRPr="007A7706">
              <w:rPr>
                <w:rFonts w:ascii="Times New Roman" w:hAnsi="Times New Roman" w:cs="Times New Roman"/>
                <w:b/>
                <w:bCs/>
                <w:sz w:val="20"/>
                <w:szCs w:val="20"/>
              </w:rPr>
              <w:t>квитанции или ином документе</w:t>
            </w: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11) участник лотереи – физическое лицо, достигшее восемнадцатилетнего возраста, владеющее лотерейным билетом, </w:t>
            </w:r>
            <w:r w:rsidRPr="007A7706">
              <w:rPr>
                <w:rFonts w:ascii="Times New Roman" w:hAnsi="Times New Roman" w:cs="Times New Roman"/>
                <w:b/>
                <w:bCs/>
                <w:sz w:val="20"/>
                <w:szCs w:val="20"/>
              </w:rPr>
              <w:t>квитанцией или иным документом</w:t>
            </w:r>
            <w:r w:rsidRPr="007A7706">
              <w:rPr>
                <w:rFonts w:ascii="Times New Roman" w:hAnsi="Times New Roman" w:cs="Times New Roman"/>
                <w:bCs/>
                <w:sz w:val="20"/>
                <w:szCs w:val="20"/>
              </w:rPr>
              <w:t>, дающим право на участие в розыгрыше призового фонда;</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14) проведение лотереи – осуществление мероприятий, включающих в себя изготовление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либо заключение договоров на их изготовление, а также заключение договоров с изготовителем лотерейного и иного необходимого для проведения лотереи оборудования, программных продуктов и (или) иных необходимых для проведения лотереи договоров (контрактов), распространение (реализация) и учет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розыгрыш призового фонда, экспертиза выигрышных лотерейных билетов, </w:t>
            </w:r>
            <w:r w:rsidRPr="007A7706">
              <w:rPr>
                <w:rFonts w:ascii="Times New Roman" w:hAnsi="Times New Roman" w:cs="Times New Roman"/>
                <w:b/>
                <w:bCs/>
                <w:sz w:val="20"/>
                <w:szCs w:val="20"/>
              </w:rPr>
              <w:lastRenderedPageBreak/>
              <w:t>квитанций или иных документов,</w:t>
            </w:r>
            <w:r w:rsidRPr="007A7706">
              <w:rPr>
                <w:rFonts w:ascii="Times New Roman" w:hAnsi="Times New Roman" w:cs="Times New Roman"/>
                <w:bCs/>
                <w:sz w:val="20"/>
                <w:szCs w:val="20"/>
              </w:rPr>
              <w:t xml:space="preserve"> выплата выигрышей участникам лотереи, осуществление иных действий и мероприятий, необходимых для проведения лотереи;</w:t>
            </w:r>
          </w:p>
          <w:p w:rsidR="00715595" w:rsidRPr="007A7706" w:rsidRDefault="00715595" w:rsidP="00715595">
            <w:pPr>
              <w:pStyle w:val="a8"/>
              <w:ind w:firstLine="459"/>
              <w:jc w:val="both"/>
              <w:rPr>
                <w:rFonts w:ascii="Times New Roman" w:hAnsi="Times New Roman" w:cs="Times New Roman"/>
                <w:bCs/>
                <w:sz w:val="20"/>
                <w:szCs w:val="20"/>
              </w:rPr>
            </w:pPr>
            <w:r w:rsidRPr="007A7706">
              <w:rPr>
                <w:rFonts w:ascii="Times New Roman" w:hAnsi="Times New Roman" w:cs="Times New Roman"/>
                <w:bCs/>
                <w:sz w:val="20"/>
                <w:szCs w:val="20"/>
              </w:rPr>
              <w:t xml:space="preserve">14-1) распространитель (агент) лотереи – индивидуальный предприниматель или юридическое лицо, осуществляющие за вознаграждение распространение (реализацию)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проверку выигрышных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а также выплату выигрышей от имени и за счет оператора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15) лотерейный терминал – оборудование, предназначенное для реализации (оформления) лотерейных билетов</w:t>
            </w:r>
            <w:r w:rsidRPr="007A7706">
              <w:rPr>
                <w:rFonts w:ascii="Times New Roman" w:hAnsi="Times New Roman" w:cs="Times New Roman"/>
                <w:b/>
                <w:bCs/>
                <w:sz w:val="20"/>
                <w:szCs w:val="20"/>
              </w:rPr>
              <w:t>,</w:t>
            </w:r>
            <w:r w:rsidRPr="007A7706">
              <w:rPr>
                <w:rFonts w:ascii="Times New Roman" w:hAnsi="Times New Roman" w:cs="Times New Roman"/>
                <w:bCs/>
                <w:sz w:val="20"/>
                <w:szCs w:val="20"/>
              </w:rPr>
              <w:t xml:space="preserve">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16) моментальная лотерея – вид лотереи, в которой совокупность символов (надписей, чисел, знаков, рисунков), позволяющая определить выигрыши, закладывается </w:t>
            </w:r>
            <w:r w:rsidRPr="007A7706">
              <w:rPr>
                <w:rFonts w:ascii="Times New Roman" w:hAnsi="Times New Roman" w:cs="Times New Roman"/>
                <w:b/>
                <w:bCs/>
                <w:sz w:val="20"/>
                <w:szCs w:val="20"/>
              </w:rPr>
              <w:t>в лотерейные билеты,</w:t>
            </w:r>
            <w:r w:rsidRPr="007A7706">
              <w:rPr>
                <w:rFonts w:ascii="Times New Roman" w:hAnsi="Times New Roman" w:cs="Times New Roman"/>
                <w:bCs/>
                <w:sz w:val="20"/>
                <w:szCs w:val="20"/>
              </w:rPr>
              <w:t xml:space="preserve"> </w:t>
            </w:r>
            <w:r w:rsidRPr="007A7706">
              <w:rPr>
                <w:rFonts w:ascii="Times New Roman" w:hAnsi="Times New Roman" w:cs="Times New Roman"/>
                <w:b/>
                <w:bCs/>
                <w:sz w:val="20"/>
                <w:szCs w:val="20"/>
              </w:rPr>
              <w:t>квитанции или иные документы</w:t>
            </w:r>
            <w:r w:rsidRPr="007A7706">
              <w:rPr>
                <w:rFonts w:ascii="Times New Roman" w:hAnsi="Times New Roman" w:cs="Times New Roman"/>
                <w:bCs/>
                <w:sz w:val="20"/>
                <w:szCs w:val="20"/>
              </w:rPr>
              <w:t xml:space="preserve"> на стадии изготовления и до их распространения (реализации) среди участников лотереи. При проведении моментальной лотереи участник такой лотереи непосредственно после оплаты </w:t>
            </w:r>
            <w:r w:rsidRPr="007A7706">
              <w:rPr>
                <w:rFonts w:ascii="Times New Roman" w:hAnsi="Times New Roman" w:cs="Times New Roman"/>
                <w:b/>
                <w:bCs/>
                <w:sz w:val="20"/>
                <w:szCs w:val="20"/>
              </w:rPr>
              <w:t>лотерейного билета,</w:t>
            </w:r>
            <w:r w:rsidRPr="007A7706">
              <w:rPr>
                <w:rFonts w:ascii="Times New Roman" w:hAnsi="Times New Roman" w:cs="Times New Roman"/>
                <w:bCs/>
                <w:sz w:val="20"/>
                <w:szCs w:val="20"/>
              </w:rPr>
              <w:t xml:space="preserve"> </w:t>
            </w:r>
            <w:r w:rsidRPr="007A7706">
              <w:rPr>
                <w:rFonts w:ascii="Times New Roman" w:hAnsi="Times New Roman" w:cs="Times New Roman"/>
                <w:b/>
                <w:bCs/>
                <w:sz w:val="20"/>
                <w:szCs w:val="20"/>
              </w:rPr>
              <w:t>квитанции или иного документа</w:t>
            </w:r>
            <w:r w:rsidRPr="007A7706">
              <w:rPr>
                <w:rFonts w:ascii="Times New Roman" w:hAnsi="Times New Roman" w:cs="Times New Roman"/>
                <w:bCs/>
                <w:sz w:val="20"/>
                <w:szCs w:val="20"/>
              </w:rPr>
              <w:t xml:space="preserve"> и выдачи (оформления) </w:t>
            </w:r>
            <w:r w:rsidRPr="007A7706">
              <w:rPr>
                <w:rFonts w:ascii="Times New Roman" w:hAnsi="Times New Roman" w:cs="Times New Roman"/>
                <w:b/>
                <w:bCs/>
                <w:sz w:val="20"/>
                <w:szCs w:val="20"/>
              </w:rPr>
              <w:t>лотерейного билета,</w:t>
            </w:r>
            <w:r w:rsidRPr="007A7706">
              <w:rPr>
                <w:rFonts w:ascii="Times New Roman" w:hAnsi="Times New Roman" w:cs="Times New Roman"/>
                <w:bCs/>
                <w:sz w:val="20"/>
                <w:szCs w:val="20"/>
              </w:rPr>
              <w:t xml:space="preserve"> </w:t>
            </w:r>
            <w:r w:rsidRPr="007A7706">
              <w:rPr>
                <w:rFonts w:ascii="Times New Roman" w:hAnsi="Times New Roman" w:cs="Times New Roman"/>
                <w:b/>
                <w:bCs/>
                <w:sz w:val="20"/>
                <w:szCs w:val="20"/>
              </w:rPr>
              <w:t>квитанции или иного документа</w:t>
            </w:r>
            <w:r w:rsidRPr="007A7706">
              <w:rPr>
                <w:rFonts w:ascii="Times New Roman" w:hAnsi="Times New Roman" w:cs="Times New Roman"/>
                <w:bCs/>
                <w:sz w:val="20"/>
                <w:szCs w:val="20"/>
              </w:rPr>
              <w:t xml:space="preserve"> определяет наличие и размер своего выигрыша или его отсутствие;</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17) тираж – количество распространенных (реализованных)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участвующих в розыгрыше призового фонда (части призового фонда) в соответствии с условиями проведения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18) тиражная лотерея – вид лотереи, в которой розыгрыш призового фонда между участниками лотереи проводится с использованием лотерейного оборудования единовременно после распространения (реализации)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w:t>
            </w:r>
          </w:p>
          <w:p w:rsidR="00715595" w:rsidRDefault="00715595" w:rsidP="00715595">
            <w:pPr>
              <w:pStyle w:val="a8"/>
              <w:ind w:firstLine="315"/>
              <w:jc w:val="both"/>
              <w:rPr>
                <w:rFonts w:ascii="Times New Roman" w:hAnsi="Times New Roman" w:cs="Times New Roman"/>
                <w:b/>
                <w:bCs/>
                <w:sz w:val="20"/>
                <w:szCs w:val="20"/>
                <w:lang w:val="en-US"/>
              </w:rPr>
            </w:pPr>
            <w:r w:rsidRPr="007A7706">
              <w:rPr>
                <w:rFonts w:ascii="Times New Roman" w:hAnsi="Times New Roman" w:cs="Times New Roman"/>
                <w:b/>
                <w:bCs/>
                <w:sz w:val="20"/>
                <w:szCs w:val="20"/>
              </w:rPr>
              <w:t>18-1) отсутствует</w:t>
            </w:r>
            <w:r w:rsidRPr="007A7706">
              <w:rPr>
                <w:rFonts w:ascii="Times New Roman" w:hAnsi="Times New Roman" w:cs="Times New Roman"/>
                <w:b/>
                <w:bCs/>
                <w:sz w:val="20"/>
                <w:szCs w:val="20"/>
                <w:lang w:val="en-US"/>
              </w:rPr>
              <w:t>;</w:t>
            </w:r>
          </w:p>
          <w:p w:rsidR="00715595" w:rsidRPr="007A7706" w:rsidRDefault="00715595" w:rsidP="00715595">
            <w:pPr>
              <w:pStyle w:val="a8"/>
              <w:ind w:firstLine="315"/>
              <w:jc w:val="both"/>
              <w:rPr>
                <w:rFonts w:ascii="Times New Roman" w:hAnsi="Times New Roman" w:cs="Times New Roman"/>
                <w:b/>
                <w:bCs/>
                <w:sz w:val="20"/>
                <w:szCs w:val="20"/>
                <w:lang w:val="en-US"/>
              </w:rPr>
            </w:pPr>
          </w:p>
        </w:tc>
        <w:tc>
          <w:tcPr>
            <w:tcW w:w="4820"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lastRenderedPageBreak/>
              <w:t>Статья 1. Основные понятия, используемые в настоящем Законе</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      В настоящем Законе используются следующие основные понятия:</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bCs/>
                <w:sz w:val="20"/>
                <w:szCs w:val="20"/>
              </w:rPr>
              <w:lastRenderedPageBreak/>
              <w:t>2) призовой фонд – деньги и (или) иное имущество, формируемые за счет распространения (реализации) лотерейных билетов</w:t>
            </w:r>
            <w:r w:rsidRPr="007A7706">
              <w:rPr>
                <w:rFonts w:ascii="Times New Roman" w:hAnsi="Times New Roman" w:cs="Times New Roman"/>
                <w:b/>
                <w:bCs/>
                <w:sz w:val="20"/>
                <w:szCs w:val="20"/>
              </w:rPr>
              <w:t>, электронных лотерейных билетов</w:t>
            </w:r>
            <w:r w:rsidRPr="007A7706">
              <w:rPr>
                <w:rFonts w:ascii="Times New Roman" w:hAnsi="Times New Roman" w:cs="Times New Roman"/>
                <w:bCs/>
                <w:sz w:val="20"/>
                <w:szCs w:val="20"/>
              </w:rPr>
              <w:t xml:space="preserve"> либо за счет собственных средств оператора лотереи и выплачиваемые участникам лотереи в виде выигрыша;</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3) розыгрыш призового фонда – процесс, который проводится после распространения (реализации) лотерейных билетов</w:t>
            </w:r>
            <w:r w:rsidRPr="007A7706">
              <w:rPr>
                <w:rFonts w:ascii="Times New Roman" w:hAnsi="Times New Roman" w:cs="Times New Roman"/>
                <w:b/>
                <w:bCs/>
                <w:sz w:val="20"/>
                <w:szCs w:val="20"/>
              </w:rPr>
              <w:t>,</w:t>
            </w:r>
            <w:r w:rsidRPr="007A7706">
              <w:rPr>
                <w:rFonts w:ascii="Times New Roman" w:hAnsi="Times New Roman" w:cs="Times New Roman"/>
                <w:bCs/>
                <w:sz w:val="20"/>
                <w:szCs w:val="20"/>
              </w:rPr>
              <w:t xml:space="preserve"> </w:t>
            </w:r>
            <w:r w:rsidRPr="007A7706">
              <w:rPr>
                <w:rFonts w:ascii="Times New Roman" w:hAnsi="Times New Roman" w:cs="Times New Roman"/>
                <w:b/>
                <w:bCs/>
                <w:sz w:val="20"/>
                <w:szCs w:val="20"/>
              </w:rPr>
              <w:t>электронных лотерейных билетов</w:t>
            </w:r>
            <w:r w:rsidRPr="007A7706">
              <w:rPr>
                <w:rFonts w:ascii="Times New Roman" w:hAnsi="Times New Roman" w:cs="Times New Roman"/>
                <w:bCs/>
                <w:sz w:val="20"/>
                <w:szCs w:val="20"/>
              </w:rPr>
              <w:t xml:space="preserve"> и направленный на определение выигравшего (выигравших) участника (участников)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5) центр обработки лотерейной информации – аппаратно-программный комплекс, подключенный к сетям связи и предназначенный для получения, хранения и учета информации о распространенных (реализованных) лотерейных билетах,</w:t>
            </w:r>
            <w:r w:rsidRPr="007A7706">
              <w:rPr>
                <w:rFonts w:ascii="Times New Roman" w:hAnsi="Times New Roman" w:cs="Times New Roman"/>
                <w:b/>
                <w:bCs/>
                <w:sz w:val="20"/>
                <w:szCs w:val="20"/>
              </w:rPr>
              <w:t xml:space="preserve"> электронных лотерейных билетах</w:t>
            </w:r>
            <w:r w:rsidRPr="007A7706">
              <w:rPr>
                <w:rFonts w:ascii="Times New Roman" w:hAnsi="Times New Roman" w:cs="Times New Roman"/>
                <w:bCs/>
                <w:sz w:val="20"/>
                <w:szCs w:val="20"/>
              </w:rPr>
              <w:t>, выручке от реализованных лотерейных билетов</w:t>
            </w:r>
            <w:r w:rsidRPr="007A7706">
              <w:rPr>
                <w:rFonts w:ascii="Times New Roman" w:hAnsi="Times New Roman" w:cs="Times New Roman"/>
                <w:b/>
                <w:bCs/>
                <w:sz w:val="20"/>
                <w:szCs w:val="20"/>
              </w:rPr>
              <w:t>,</w:t>
            </w:r>
            <w:r w:rsidRPr="007A7706">
              <w:rPr>
                <w:rFonts w:ascii="Times New Roman" w:hAnsi="Times New Roman" w:cs="Times New Roman"/>
                <w:bCs/>
                <w:sz w:val="20"/>
                <w:szCs w:val="20"/>
              </w:rPr>
              <w:t xml:space="preserve"> </w:t>
            </w:r>
            <w:r w:rsidRPr="007A7706">
              <w:rPr>
                <w:rFonts w:ascii="Times New Roman" w:hAnsi="Times New Roman" w:cs="Times New Roman"/>
                <w:b/>
                <w:bCs/>
                <w:sz w:val="20"/>
                <w:szCs w:val="20"/>
              </w:rPr>
              <w:t>электронных лотерейных билетов</w:t>
            </w:r>
            <w:r w:rsidRPr="007A7706">
              <w:rPr>
                <w:rFonts w:ascii="Times New Roman" w:hAnsi="Times New Roman" w:cs="Times New Roman"/>
                <w:bCs/>
                <w:sz w:val="20"/>
                <w:szCs w:val="20"/>
              </w:rPr>
              <w:t>, выплаченных выигрышах, и ее передачи от оператора лотереи в центр лотерейной отчетности;</w:t>
            </w:r>
          </w:p>
          <w:p w:rsidR="00715595" w:rsidRPr="007A7706"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
                <w:bCs/>
                <w:sz w:val="20"/>
                <w:szCs w:val="20"/>
              </w:rPr>
              <w:t>6) лотерейный билет – документ, подтверждающий право на участие в лотерее;</w:t>
            </w:r>
          </w:p>
          <w:p w:rsidR="00715595" w:rsidRPr="00187A37"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
                <w:bCs/>
                <w:sz w:val="20"/>
                <w:szCs w:val="20"/>
              </w:rPr>
              <w:t>6-1) электронный лотерейный билет – документ в электронно-цифровой форме, подтверждающий право на участие в лотерее;</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7) центр лотерейной отчетности – аппаратно-программный комплекс, подключенный посредством сетей связи к центру обработки лотерейной информации, позволяющий своевременно получать от оператора лотереи информацию о распространенных (реализованных) лотерейных билетах, </w:t>
            </w:r>
            <w:r w:rsidRPr="007A7706">
              <w:rPr>
                <w:rFonts w:ascii="Times New Roman" w:hAnsi="Times New Roman" w:cs="Times New Roman"/>
                <w:b/>
                <w:bCs/>
                <w:sz w:val="20"/>
                <w:szCs w:val="20"/>
              </w:rPr>
              <w:t>электронных лотерейных билетах</w:t>
            </w:r>
            <w:r w:rsidRPr="007A7706">
              <w:rPr>
                <w:rFonts w:ascii="Times New Roman" w:hAnsi="Times New Roman" w:cs="Times New Roman"/>
                <w:bCs/>
                <w:sz w:val="20"/>
                <w:szCs w:val="20"/>
              </w:rPr>
              <w:t xml:space="preserve">, выручке от реализованных лотерейных билетов, </w:t>
            </w:r>
            <w:r w:rsidRPr="007A7706">
              <w:rPr>
                <w:rFonts w:ascii="Times New Roman" w:hAnsi="Times New Roman" w:cs="Times New Roman"/>
                <w:b/>
                <w:bCs/>
                <w:sz w:val="20"/>
                <w:szCs w:val="20"/>
              </w:rPr>
              <w:t>электронных лотерейных билетов</w:t>
            </w:r>
            <w:r w:rsidRPr="007A7706">
              <w:rPr>
                <w:rFonts w:ascii="Times New Roman" w:hAnsi="Times New Roman" w:cs="Times New Roman"/>
                <w:bCs/>
                <w:sz w:val="20"/>
                <w:szCs w:val="20"/>
              </w:rPr>
              <w:t>, выплаченных выигрышах;</w:t>
            </w:r>
          </w:p>
          <w:p w:rsidR="00715595" w:rsidRPr="007A7706" w:rsidRDefault="00715595" w:rsidP="00715595">
            <w:pPr>
              <w:ind w:firstLine="324"/>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Cs/>
                <w:sz w:val="20"/>
                <w:szCs w:val="20"/>
              </w:rPr>
              <w:t xml:space="preserve">10) лотерейная комбинация – предусмотренная условиями проведения лотереи совокупность символов (надписей, чисел, знаков, рисунков), указанная в лотерейном билете, </w:t>
            </w:r>
            <w:r w:rsidRPr="007A7706">
              <w:rPr>
                <w:rFonts w:ascii="Times New Roman" w:hAnsi="Times New Roman" w:cs="Times New Roman"/>
                <w:b/>
                <w:bCs/>
                <w:sz w:val="20"/>
                <w:szCs w:val="20"/>
              </w:rPr>
              <w:t>электронном лотерейном билете;</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11) участник лотереи – физическое лицо, </w:t>
            </w:r>
            <w:r w:rsidRPr="007A7706">
              <w:rPr>
                <w:rFonts w:ascii="Times New Roman" w:hAnsi="Times New Roman" w:cs="Times New Roman"/>
                <w:bCs/>
                <w:sz w:val="20"/>
                <w:szCs w:val="20"/>
              </w:rPr>
              <w:lastRenderedPageBreak/>
              <w:t xml:space="preserve">достигшее восемнадцатилетнего возраста, владеющее лотерейным билетом, </w:t>
            </w:r>
            <w:r w:rsidRPr="007A7706">
              <w:rPr>
                <w:rFonts w:ascii="Times New Roman" w:hAnsi="Times New Roman" w:cs="Times New Roman"/>
                <w:b/>
                <w:bCs/>
                <w:sz w:val="20"/>
                <w:szCs w:val="20"/>
              </w:rPr>
              <w:t>электронным лотерейным билетом,</w:t>
            </w:r>
            <w:r w:rsidRPr="007A7706">
              <w:rPr>
                <w:rFonts w:ascii="Times New Roman" w:hAnsi="Times New Roman" w:cs="Times New Roman"/>
                <w:bCs/>
                <w:sz w:val="20"/>
                <w:szCs w:val="20"/>
              </w:rPr>
              <w:t xml:space="preserve"> дающим право на участие в розыгрыше призового фонда;</w:t>
            </w:r>
          </w:p>
          <w:p w:rsidR="00715595" w:rsidRPr="007A7706" w:rsidRDefault="00715595" w:rsidP="00715595">
            <w:pPr>
              <w:ind w:firstLine="324"/>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14) проведение лотереи – осуществление мероприятий, включающих в себя изготовление лотерейных билетов, </w:t>
            </w:r>
            <w:r w:rsidRPr="007A7706">
              <w:rPr>
                <w:rFonts w:ascii="Times New Roman" w:hAnsi="Times New Roman" w:cs="Times New Roman"/>
                <w:b/>
                <w:bCs/>
                <w:sz w:val="20"/>
                <w:szCs w:val="20"/>
              </w:rPr>
              <w:t>электронных лотерейных билетов</w:t>
            </w:r>
            <w:r w:rsidRPr="007A7706">
              <w:rPr>
                <w:rFonts w:ascii="Times New Roman" w:hAnsi="Times New Roman" w:cs="Times New Roman"/>
                <w:bCs/>
                <w:sz w:val="20"/>
                <w:szCs w:val="20"/>
              </w:rPr>
              <w:t xml:space="preserve">, либо заключение договоров на их изготовление, а также заключение договоров с изготовителем лотерейного и иного необходимого для проведения лотереи оборудования, программных продуктов и (или) иных необходимых для проведения лотереи договоров (контрактов), распространение (реализация) и учет лотерейных билетов, </w:t>
            </w:r>
            <w:r w:rsidRPr="007A7706">
              <w:rPr>
                <w:rFonts w:ascii="Times New Roman" w:hAnsi="Times New Roman" w:cs="Times New Roman"/>
                <w:b/>
                <w:bCs/>
                <w:sz w:val="20"/>
                <w:szCs w:val="20"/>
              </w:rPr>
              <w:t>электронных лотерейных билетов</w:t>
            </w:r>
            <w:r w:rsidRPr="007A7706">
              <w:rPr>
                <w:rFonts w:ascii="Times New Roman" w:hAnsi="Times New Roman" w:cs="Times New Roman"/>
                <w:bCs/>
                <w:sz w:val="20"/>
                <w:szCs w:val="20"/>
              </w:rPr>
              <w:t xml:space="preserve">, розыгрыш призового фонда, экспертиза выигрышных лотерейных билетов, </w:t>
            </w:r>
            <w:r w:rsidRPr="007A7706">
              <w:rPr>
                <w:rFonts w:ascii="Times New Roman" w:hAnsi="Times New Roman" w:cs="Times New Roman"/>
                <w:b/>
                <w:bCs/>
                <w:sz w:val="20"/>
                <w:szCs w:val="20"/>
              </w:rPr>
              <w:t>электронных лотерейных билетов</w:t>
            </w:r>
            <w:r w:rsidRPr="007A7706">
              <w:rPr>
                <w:rFonts w:ascii="Times New Roman" w:hAnsi="Times New Roman" w:cs="Times New Roman"/>
                <w:bCs/>
                <w:sz w:val="20"/>
                <w:szCs w:val="20"/>
              </w:rPr>
              <w:t>, выплата выигрышей участникам лотереи, осуществление иных действий и мероприятий, необходимых для проведения лотереи;</w:t>
            </w:r>
          </w:p>
          <w:p w:rsidR="00715595" w:rsidRPr="007A7706" w:rsidRDefault="00715595" w:rsidP="00715595">
            <w:pPr>
              <w:ind w:firstLine="317"/>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14-1) распространитель (агент) лотереи – индивидуальный предприниматель или юридическое лицо, осуществляющие за вознаграждение распространение (реализацию) лотерейных билетов,</w:t>
            </w:r>
            <w:r w:rsidR="002E4264">
              <w:rPr>
                <w:rFonts w:ascii="Times New Roman" w:eastAsia="SimSun" w:hAnsi="Times New Roman" w:cs="Times New Roman"/>
                <w:bCs/>
                <w:sz w:val="20"/>
                <w:szCs w:val="20"/>
                <w:lang w:val="kk-KZ"/>
              </w:rPr>
              <w:t xml:space="preserve"> </w:t>
            </w:r>
            <w:r w:rsidR="002E4264" w:rsidRPr="002E4264">
              <w:rPr>
                <w:rFonts w:ascii="Times New Roman" w:eastAsia="SimSun" w:hAnsi="Times New Roman" w:cs="Times New Roman"/>
                <w:b/>
                <w:bCs/>
                <w:sz w:val="20"/>
                <w:szCs w:val="20"/>
                <w:lang w:val="kk-KZ"/>
              </w:rPr>
              <w:t>электронных лотерейных билетов,</w:t>
            </w:r>
            <w:r w:rsidRPr="007A7706">
              <w:rPr>
                <w:rFonts w:ascii="Times New Roman" w:eastAsia="SimSun" w:hAnsi="Times New Roman" w:cs="Times New Roman"/>
                <w:bCs/>
                <w:sz w:val="20"/>
                <w:szCs w:val="20"/>
              </w:rPr>
              <w:t xml:space="preserve"> проверку выигрышных лотерейных билетов, </w:t>
            </w:r>
            <w:r w:rsidRPr="007A7706">
              <w:rPr>
                <w:rFonts w:ascii="Times New Roman" w:eastAsia="SimSun" w:hAnsi="Times New Roman" w:cs="Times New Roman"/>
                <w:b/>
                <w:bCs/>
                <w:sz w:val="20"/>
                <w:szCs w:val="20"/>
              </w:rPr>
              <w:t>электронных лотерейных билетов,</w:t>
            </w:r>
            <w:bookmarkStart w:id="0" w:name="_GoBack"/>
            <w:bookmarkEnd w:id="0"/>
            <w:r w:rsidRPr="007A7706">
              <w:rPr>
                <w:rFonts w:ascii="Times New Roman" w:eastAsia="SimSun" w:hAnsi="Times New Roman" w:cs="Times New Roman"/>
                <w:bCs/>
                <w:sz w:val="20"/>
                <w:szCs w:val="20"/>
              </w:rPr>
              <w:t xml:space="preserve"> а также выплату выигрышей от имени и за счет оператора лотереи;</w:t>
            </w:r>
          </w:p>
          <w:p w:rsidR="00715595" w:rsidRPr="002E4264"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Cs/>
                <w:sz w:val="20"/>
                <w:szCs w:val="20"/>
              </w:rPr>
              <w:t xml:space="preserve">15) </w:t>
            </w:r>
            <w:r w:rsidRPr="007A7706">
              <w:t xml:space="preserve"> </w:t>
            </w:r>
            <w:r w:rsidRPr="007A7706">
              <w:rPr>
                <w:rFonts w:ascii="Times New Roman" w:hAnsi="Times New Roman" w:cs="Times New Roman"/>
                <w:bCs/>
                <w:sz w:val="20"/>
                <w:szCs w:val="20"/>
              </w:rPr>
              <w:t xml:space="preserve">лотерейный терминал – оборудование, предназначенное для реализации (оформления) лотерейных билетов, </w:t>
            </w:r>
            <w:r w:rsidRPr="002E4264">
              <w:rPr>
                <w:rFonts w:ascii="Times New Roman" w:hAnsi="Times New Roman" w:cs="Times New Roman"/>
                <w:b/>
                <w:bCs/>
                <w:sz w:val="20"/>
                <w:szCs w:val="20"/>
              </w:rPr>
              <w:t>электронных лотерейных билетов;</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16) моментальная лотерея – вид лотереи, в которой совокупность символов (надписей, чисел, знаков, рисунков), позволяющая определить выигрыши, закладывается в лотерейные билеты, </w:t>
            </w:r>
            <w:r w:rsidRPr="000C5628">
              <w:rPr>
                <w:rFonts w:ascii="Times New Roman" w:hAnsi="Times New Roman" w:cs="Times New Roman"/>
                <w:b/>
                <w:bCs/>
                <w:sz w:val="20"/>
                <w:szCs w:val="20"/>
              </w:rPr>
              <w:t>электронные лотерейные билеты</w:t>
            </w:r>
            <w:r w:rsidRPr="007A7706">
              <w:rPr>
                <w:rFonts w:ascii="Times New Roman" w:hAnsi="Times New Roman" w:cs="Times New Roman"/>
                <w:bCs/>
                <w:sz w:val="20"/>
                <w:szCs w:val="20"/>
              </w:rPr>
              <w:t xml:space="preserve"> на стадии изготовления и до их распространения (реализации) среди участников лотереи. При проведении моментальной лотереи участник такой лотереи непосредственно после оплаты лотерейного билета, </w:t>
            </w:r>
            <w:r w:rsidRPr="000C5628">
              <w:rPr>
                <w:rFonts w:ascii="Times New Roman" w:hAnsi="Times New Roman" w:cs="Times New Roman"/>
                <w:b/>
                <w:bCs/>
                <w:sz w:val="20"/>
                <w:szCs w:val="20"/>
              </w:rPr>
              <w:t>электронного лотерейного билета</w:t>
            </w:r>
            <w:r w:rsidRPr="007A7706">
              <w:rPr>
                <w:rFonts w:ascii="Times New Roman" w:hAnsi="Times New Roman" w:cs="Times New Roman"/>
                <w:bCs/>
                <w:sz w:val="20"/>
                <w:szCs w:val="20"/>
              </w:rPr>
              <w:t xml:space="preserve"> и выдачи (оформления) лотерейного билета, </w:t>
            </w:r>
            <w:r w:rsidRPr="000C5628">
              <w:rPr>
                <w:rFonts w:ascii="Times New Roman" w:hAnsi="Times New Roman" w:cs="Times New Roman"/>
                <w:b/>
                <w:bCs/>
                <w:sz w:val="20"/>
                <w:szCs w:val="20"/>
              </w:rPr>
              <w:t xml:space="preserve">электронного </w:t>
            </w:r>
            <w:r w:rsidRPr="000C5628">
              <w:rPr>
                <w:rFonts w:ascii="Times New Roman" w:hAnsi="Times New Roman" w:cs="Times New Roman"/>
                <w:b/>
                <w:bCs/>
                <w:sz w:val="20"/>
                <w:szCs w:val="20"/>
              </w:rPr>
              <w:lastRenderedPageBreak/>
              <w:t>лотерейного билета</w:t>
            </w:r>
            <w:r w:rsidRPr="007A7706">
              <w:rPr>
                <w:rFonts w:ascii="Times New Roman" w:hAnsi="Times New Roman" w:cs="Times New Roman"/>
                <w:bCs/>
                <w:sz w:val="20"/>
                <w:szCs w:val="20"/>
              </w:rPr>
              <w:t xml:space="preserve"> определяет наличие и размер своего выигрыша или его отсутствие;</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17) тираж – количество распространенных (реализованных) лотерейных билетов, </w:t>
            </w:r>
            <w:r w:rsidRPr="007A7706">
              <w:rPr>
                <w:rFonts w:ascii="Times New Roman" w:eastAsia="SimSun" w:hAnsi="Times New Roman" w:cs="Times New Roman"/>
                <w:b/>
                <w:bCs/>
                <w:sz w:val="20"/>
                <w:szCs w:val="20"/>
              </w:rPr>
              <w:t>электронных лотерейных билетов,</w:t>
            </w:r>
            <w:r w:rsidRPr="007A7706">
              <w:rPr>
                <w:rFonts w:ascii="Times New Roman" w:hAnsi="Times New Roman" w:cs="Times New Roman"/>
                <w:bCs/>
                <w:sz w:val="20"/>
                <w:szCs w:val="20"/>
              </w:rPr>
              <w:t xml:space="preserve"> участвующих в розыгрыше призового фонда (части призового фонда) в соответствии с условиями проведения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18) тиражная лотерея – вид лотереи, в которой розыгрыш призового фонда между участниками лотереи проводится с использованием лотерейного оборудования единовременно после распространения (реализации) лотерейных билетов, </w:t>
            </w:r>
            <w:r w:rsidRPr="007A7706">
              <w:rPr>
                <w:rFonts w:ascii="Times New Roman" w:eastAsia="SimSun" w:hAnsi="Times New Roman" w:cs="Times New Roman"/>
                <w:b/>
                <w:bCs/>
                <w:sz w:val="20"/>
                <w:szCs w:val="20"/>
              </w:rPr>
              <w:t>электронных лотерейных билетов</w:t>
            </w: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
                <w:bCs/>
                <w:sz w:val="20"/>
                <w:szCs w:val="20"/>
              </w:rPr>
              <w:t>18-1) лотерейное мобильное приложение – программный продукт оператора лотереи, установленный и запущенный на абонентском устройстве сотовой связи, предоставляющий доступ к реализации (оформлению) электронных лотерейных билетов;</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tc>
        <w:tc>
          <w:tcPr>
            <w:tcW w:w="4394" w:type="dxa"/>
            <w:shd w:val="clear" w:color="auto" w:fill="auto"/>
          </w:tcPr>
          <w:p w:rsidR="00715595" w:rsidRPr="007A7706" w:rsidRDefault="00715595" w:rsidP="00715595">
            <w:pPr>
              <w:ind w:firstLine="457"/>
              <w:jc w:val="both"/>
              <w:rPr>
                <w:rFonts w:ascii="Times New Roman" w:hAnsi="Times New Roman" w:cs="Times New Roman"/>
                <w:i/>
                <w:sz w:val="20"/>
                <w:szCs w:val="20"/>
              </w:rPr>
            </w:pPr>
            <w:r w:rsidRPr="007A7706">
              <w:rPr>
                <w:rFonts w:ascii="Times New Roman" w:hAnsi="Times New Roman" w:cs="Times New Roman"/>
                <w:i/>
                <w:sz w:val="20"/>
                <w:szCs w:val="20"/>
              </w:rPr>
              <w:lastRenderedPageBreak/>
              <w:t>По подпунктам 2),3),5):</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Данные понятия необходимо привести в соответствие с предлагаемыми изменениями п.п. 6), 6-1), настоящей статьи. </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Изменяется понятие «лотерейный билет» и </w:t>
            </w:r>
            <w:r w:rsidRPr="007A7706">
              <w:rPr>
                <w:rFonts w:ascii="Times New Roman" w:hAnsi="Times New Roman" w:cs="Times New Roman"/>
                <w:sz w:val="20"/>
                <w:szCs w:val="20"/>
              </w:rPr>
              <w:lastRenderedPageBreak/>
              <w:t>вводится понятие «электронный лотерейный билет»</w:t>
            </w:r>
          </w:p>
          <w:p w:rsidR="00715595" w:rsidRPr="007A7706" w:rsidRDefault="00715595" w:rsidP="00715595">
            <w:pPr>
              <w:jc w:val="both"/>
              <w:rPr>
                <w:rFonts w:ascii="Times New Roman" w:hAnsi="Times New Roman" w:cs="Times New Roman"/>
                <w:sz w:val="20"/>
                <w:szCs w:val="20"/>
              </w:rPr>
            </w:pPr>
          </w:p>
          <w:p w:rsidR="00715595" w:rsidRPr="007A7706" w:rsidRDefault="00715595" w:rsidP="00715595">
            <w:pPr>
              <w:jc w:val="both"/>
              <w:rPr>
                <w:rFonts w:ascii="Times New Roman" w:hAnsi="Times New Roman" w:cs="Times New Roman"/>
                <w:i/>
                <w:sz w:val="20"/>
                <w:szCs w:val="20"/>
              </w:rPr>
            </w:pPr>
          </w:p>
          <w:p w:rsidR="00715595" w:rsidRPr="00222765" w:rsidRDefault="00715595" w:rsidP="00715595">
            <w:pPr>
              <w:ind w:firstLine="444"/>
              <w:jc w:val="both"/>
              <w:rPr>
                <w:rFonts w:ascii="Times New Roman" w:hAnsi="Times New Roman" w:cs="Times New Roman"/>
                <w:i/>
                <w:sz w:val="20"/>
                <w:szCs w:val="20"/>
                <w:lang w:val="kk-KZ"/>
              </w:rPr>
            </w:pPr>
            <w:r w:rsidRPr="007A7706">
              <w:rPr>
                <w:rFonts w:ascii="Times New Roman" w:hAnsi="Times New Roman" w:cs="Times New Roman"/>
                <w:i/>
                <w:sz w:val="20"/>
                <w:szCs w:val="20"/>
              </w:rPr>
              <w:t>П</w:t>
            </w:r>
            <w:r>
              <w:rPr>
                <w:rFonts w:ascii="Times New Roman" w:hAnsi="Times New Roman" w:cs="Times New Roman"/>
                <w:i/>
                <w:sz w:val="20"/>
                <w:szCs w:val="20"/>
              </w:rPr>
              <w:t>о подпунктам 6),6-1)</w:t>
            </w:r>
            <w:r>
              <w:rPr>
                <w:rFonts w:ascii="Times New Roman" w:hAnsi="Times New Roman" w:cs="Times New Roman"/>
                <w:i/>
                <w:sz w:val="20"/>
                <w:szCs w:val="20"/>
                <w:lang w:val="kk-KZ"/>
              </w:rPr>
              <w:t>:</w:t>
            </w:r>
          </w:p>
          <w:p w:rsidR="00715595" w:rsidRPr="007A7706" w:rsidRDefault="00715595" w:rsidP="00715595">
            <w:pPr>
              <w:ind w:firstLine="444"/>
              <w:jc w:val="both"/>
              <w:rPr>
                <w:rFonts w:ascii="Times New Roman" w:hAnsi="Times New Roman" w:cs="Times New Roman"/>
                <w:sz w:val="20"/>
                <w:szCs w:val="20"/>
              </w:rPr>
            </w:pPr>
            <w:r w:rsidRPr="007A7706">
              <w:rPr>
                <w:rFonts w:ascii="Times New Roman" w:hAnsi="Times New Roman" w:cs="Times New Roman"/>
                <w:sz w:val="20"/>
                <w:szCs w:val="20"/>
              </w:rPr>
              <w:t>В настоящий момент нормами Закона установлено, что оператор лотереи самостоятельно, по своему усмотрению устанавливает и изменяет виды документов, подтверждающих право на участие в лотерее.</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Между тем, исчерпывающий перечень документов, подтверждающих право на участие в лотерее </w:t>
            </w:r>
            <w:r w:rsidRPr="007A7706">
              <w:rPr>
                <w:rFonts w:ascii="Times New Roman" w:hAnsi="Times New Roman" w:cs="Times New Roman"/>
                <w:sz w:val="20"/>
                <w:szCs w:val="20"/>
                <w:u w:val="single"/>
              </w:rPr>
              <w:t>должен быть установлен Законом.</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«Условия проведения лотереи» по действующему Закону разрабатываются и утверждаются не уполномоченным органом в сфере лотерейной деятельности, а оператором лотереи </w:t>
            </w:r>
            <w:r w:rsidRPr="007A7706">
              <w:rPr>
                <w:rFonts w:ascii="Times New Roman" w:hAnsi="Times New Roman" w:cs="Times New Roman"/>
                <w:sz w:val="20"/>
                <w:szCs w:val="20"/>
                <w:u w:val="single"/>
              </w:rPr>
              <w:t>самостоятельно и единолично.</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В целях обеспечения верховенства закона необходимо установить в Законе исчерпывающий перечень документов, подтверждающих право на участие в лотерее.</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В связи с предусмотренным в законопроекте запретом </w:t>
            </w:r>
            <w:r w:rsidRPr="007A7706">
              <w:rPr>
                <w:sz w:val="20"/>
                <w:szCs w:val="20"/>
              </w:rPr>
              <w:t>на</w:t>
            </w:r>
            <w:r w:rsidRPr="007A7706">
              <w:rPr>
                <w:rFonts w:ascii="Times New Roman" w:hAnsi="Times New Roman" w:cs="Times New Roman"/>
                <w:sz w:val="20"/>
                <w:szCs w:val="20"/>
              </w:rPr>
              <w:t xml:space="preserve"> распространение (реализацию) лотерейных билетов моментальной лотереи с использованием информационно-телекоммуникационных сетей, в том числе сети «Интернет», а также средств связи и лотерейных терминалов, понятие «электронный лотерейный билет» </w:t>
            </w:r>
            <w:r w:rsidRPr="007A7706">
              <w:rPr>
                <w:rFonts w:ascii="Times New Roman" w:hAnsi="Times New Roman" w:cs="Times New Roman"/>
                <w:sz w:val="20"/>
                <w:szCs w:val="20"/>
                <w:u w:val="single"/>
              </w:rPr>
              <w:t>должны применяться исключительно к тиражной лотерее.</w:t>
            </w:r>
          </w:p>
          <w:p w:rsidR="00715595" w:rsidRPr="007A7706" w:rsidRDefault="00715595" w:rsidP="00715595">
            <w:pPr>
              <w:ind w:firstLine="444"/>
              <w:jc w:val="both"/>
              <w:rPr>
                <w:rFonts w:ascii="Times New Roman" w:hAnsi="Times New Roman" w:cs="Times New Roman"/>
                <w:i/>
                <w:sz w:val="20"/>
                <w:szCs w:val="20"/>
              </w:rPr>
            </w:pPr>
          </w:p>
          <w:p w:rsidR="00715595" w:rsidRPr="007A7706" w:rsidRDefault="00715595" w:rsidP="00715595">
            <w:pPr>
              <w:ind w:firstLine="444"/>
              <w:jc w:val="both"/>
              <w:rPr>
                <w:rFonts w:ascii="Times New Roman" w:hAnsi="Times New Roman" w:cs="Times New Roman"/>
                <w:i/>
                <w:sz w:val="20"/>
                <w:szCs w:val="20"/>
              </w:rPr>
            </w:pPr>
            <w:r w:rsidRPr="007A7706">
              <w:rPr>
                <w:rFonts w:ascii="Times New Roman" w:hAnsi="Times New Roman" w:cs="Times New Roman"/>
                <w:i/>
                <w:sz w:val="20"/>
                <w:szCs w:val="20"/>
              </w:rPr>
              <w:t>По подпункту 7):</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привести в соответствие с предлагаемыми изменениями п.п. 6),</w:t>
            </w:r>
            <w:r>
              <w:rPr>
                <w:rFonts w:ascii="Times New Roman" w:hAnsi="Times New Roman" w:cs="Times New Roman"/>
                <w:sz w:val="20"/>
                <w:szCs w:val="20"/>
              </w:rPr>
              <w:t xml:space="preserve"> </w:t>
            </w:r>
            <w:r w:rsidRPr="007A7706">
              <w:rPr>
                <w:rFonts w:ascii="Times New Roman" w:hAnsi="Times New Roman" w:cs="Times New Roman"/>
                <w:sz w:val="20"/>
                <w:szCs w:val="20"/>
              </w:rPr>
              <w:t>6-</w:t>
            </w:r>
            <w:r>
              <w:rPr>
                <w:rFonts w:ascii="Times New Roman" w:hAnsi="Times New Roman" w:cs="Times New Roman"/>
                <w:sz w:val="20"/>
                <w:szCs w:val="20"/>
              </w:rPr>
              <w:t xml:space="preserve">1) </w:t>
            </w:r>
            <w:r w:rsidRPr="007A7706">
              <w:rPr>
                <w:rFonts w:ascii="Times New Roman" w:hAnsi="Times New Roman" w:cs="Times New Roman"/>
                <w:sz w:val="20"/>
                <w:szCs w:val="20"/>
              </w:rPr>
              <w:t>данной статьи. Изменяется понятие «лотерейный билет» и вводится понятие «электронный лотерейный билет»</w:t>
            </w: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jc w:val="both"/>
              <w:rPr>
                <w:rFonts w:ascii="Times New Roman" w:hAnsi="Times New Roman" w:cs="Times New Roman"/>
                <w:sz w:val="20"/>
                <w:szCs w:val="20"/>
              </w:rPr>
            </w:pPr>
          </w:p>
          <w:p w:rsidR="00715595" w:rsidRPr="007A7706" w:rsidRDefault="00715595" w:rsidP="00715595">
            <w:pPr>
              <w:ind w:firstLine="444"/>
              <w:jc w:val="both"/>
              <w:rPr>
                <w:rFonts w:ascii="Times New Roman" w:hAnsi="Times New Roman" w:cs="Times New Roman"/>
                <w:i/>
                <w:sz w:val="20"/>
                <w:szCs w:val="20"/>
              </w:rPr>
            </w:pPr>
            <w:r w:rsidRPr="007A7706">
              <w:rPr>
                <w:rFonts w:ascii="Times New Roman" w:hAnsi="Times New Roman" w:cs="Times New Roman"/>
                <w:i/>
                <w:sz w:val="20"/>
                <w:szCs w:val="20"/>
              </w:rPr>
              <w:t>По подпунктам 10), 11):</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привести в соответствие с предлаг</w:t>
            </w:r>
            <w:r>
              <w:rPr>
                <w:rFonts w:ascii="Times New Roman" w:hAnsi="Times New Roman" w:cs="Times New Roman"/>
                <w:sz w:val="20"/>
                <w:szCs w:val="20"/>
              </w:rPr>
              <w:t>аемыми изменениями п.п. 6), 6-1)</w:t>
            </w:r>
            <w:r w:rsidRPr="007A7706">
              <w:rPr>
                <w:rFonts w:ascii="Times New Roman" w:hAnsi="Times New Roman" w:cs="Times New Roman"/>
                <w:sz w:val="20"/>
                <w:szCs w:val="20"/>
              </w:rPr>
              <w:t xml:space="preserve"> </w:t>
            </w:r>
            <w:r w:rsidRPr="007A7706">
              <w:rPr>
                <w:rFonts w:ascii="Times New Roman" w:hAnsi="Times New Roman" w:cs="Times New Roman"/>
                <w:sz w:val="20"/>
                <w:szCs w:val="20"/>
              </w:rPr>
              <w:lastRenderedPageBreak/>
              <w:t>данной статьи. Изменяется понятие «лотерейный билет» и вводится понятие «электронный лотерейный билет»</w:t>
            </w:r>
          </w:p>
          <w:p w:rsidR="00715595" w:rsidRPr="007A7706" w:rsidRDefault="00715595" w:rsidP="00715595">
            <w:pPr>
              <w:jc w:val="both"/>
              <w:rPr>
                <w:rFonts w:ascii="Times New Roman" w:hAnsi="Times New Roman" w:cs="Times New Roman"/>
                <w:sz w:val="20"/>
                <w:szCs w:val="20"/>
              </w:rPr>
            </w:pPr>
          </w:p>
          <w:p w:rsidR="00715595" w:rsidRPr="007A7706" w:rsidRDefault="00715595" w:rsidP="00715595">
            <w:pPr>
              <w:ind w:firstLine="444"/>
              <w:jc w:val="both"/>
              <w:rPr>
                <w:rFonts w:ascii="Times New Roman" w:hAnsi="Times New Roman" w:cs="Times New Roman"/>
                <w:i/>
                <w:sz w:val="20"/>
                <w:szCs w:val="20"/>
              </w:rPr>
            </w:pPr>
            <w:r w:rsidRPr="007A7706">
              <w:rPr>
                <w:rFonts w:ascii="Times New Roman" w:hAnsi="Times New Roman" w:cs="Times New Roman"/>
                <w:i/>
                <w:sz w:val="20"/>
                <w:szCs w:val="20"/>
              </w:rPr>
              <w:t>По подпунктам 14), 14-1):</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привести в соответствие с предлагаемы</w:t>
            </w:r>
            <w:r>
              <w:rPr>
                <w:rFonts w:ascii="Times New Roman" w:hAnsi="Times New Roman" w:cs="Times New Roman"/>
                <w:sz w:val="20"/>
                <w:szCs w:val="20"/>
              </w:rPr>
              <w:t xml:space="preserve">ми изменениями п.п. 6), 6-1) </w:t>
            </w:r>
            <w:r w:rsidRPr="007A7706">
              <w:rPr>
                <w:rFonts w:ascii="Times New Roman" w:hAnsi="Times New Roman" w:cs="Times New Roman"/>
                <w:sz w:val="20"/>
                <w:szCs w:val="20"/>
              </w:rPr>
              <w:t xml:space="preserve"> данной статьи. Изменяется понятие «лотерейный билет» и вводится понятие «электронный лотерейный билет»</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Пунктом 2 предлагаемой статьи 12-1 установлено, что оператор лотереи осуществляет распространение (реализацию) электронных лотерейных билетов самостоятельно, через свой официальный интернет-ресурс. В этой связи </w:t>
            </w:r>
            <w:r w:rsidRPr="007A7706">
              <w:rPr>
                <w:rFonts w:ascii="Times New Roman" w:eastAsia="SimSun" w:hAnsi="Times New Roman" w:cs="Times New Roman"/>
                <w:bCs/>
                <w:sz w:val="20"/>
                <w:szCs w:val="20"/>
              </w:rPr>
              <w:t>распространитель (агент) лотереи может осуществлять продажу только лотерейных билетов через лотерейные терминалы.</w:t>
            </w:r>
          </w:p>
          <w:p w:rsidR="00715595" w:rsidRPr="007A7706" w:rsidRDefault="00715595" w:rsidP="00715595">
            <w:pPr>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i/>
                <w:sz w:val="20"/>
                <w:szCs w:val="20"/>
              </w:rPr>
            </w:pPr>
            <w:r w:rsidRPr="007A7706">
              <w:rPr>
                <w:rFonts w:ascii="Times New Roman" w:hAnsi="Times New Roman" w:cs="Times New Roman"/>
                <w:i/>
                <w:sz w:val="20"/>
                <w:szCs w:val="20"/>
              </w:rPr>
              <w:t>По подпунктам 15) – 18):</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привести в соответствие с предлаг</w:t>
            </w:r>
            <w:r>
              <w:rPr>
                <w:rFonts w:ascii="Times New Roman" w:hAnsi="Times New Roman" w:cs="Times New Roman"/>
                <w:sz w:val="20"/>
                <w:szCs w:val="20"/>
              </w:rPr>
              <w:t xml:space="preserve">аемыми изменениями п.п. 6), 6-1) </w:t>
            </w:r>
            <w:r w:rsidRPr="007A7706">
              <w:rPr>
                <w:rFonts w:ascii="Times New Roman" w:hAnsi="Times New Roman" w:cs="Times New Roman"/>
                <w:sz w:val="20"/>
                <w:szCs w:val="20"/>
              </w:rPr>
              <w:t xml:space="preserve"> данной статьи.</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Изменяется понятие «лотерейный билет» и вводятся понятие «электронный лотерейный билет».</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В подпункте 15) конкретизируется механизм оформления лотерейных билетов – выбор или ввод лотерейных комбинаций участников для участия в тиражной лотерее.</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Подпунктом 16) устанавливается проведение моментальных лотерей только через реализацию лотерейных билетов.  В связи с предусмотренным в законопроекте запретом </w:t>
            </w:r>
            <w:r w:rsidRPr="007A7706">
              <w:rPr>
                <w:sz w:val="20"/>
                <w:szCs w:val="20"/>
              </w:rPr>
              <w:t>на</w:t>
            </w:r>
            <w:r w:rsidRPr="007A7706">
              <w:rPr>
                <w:rFonts w:ascii="Times New Roman" w:hAnsi="Times New Roman" w:cs="Times New Roman"/>
                <w:sz w:val="20"/>
                <w:szCs w:val="20"/>
              </w:rPr>
              <w:t xml:space="preserve"> распространение (реализацию) лотерейных билетов моментальной лотереи с использованием информационно-телекоммуникационных сетей, в том числе сети "Интернет", а также средств связи и лотерейных терминалов, понятия «электронный лотерейный билет» должны применяться исключительно к тиражной лотерее.</w:t>
            </w:r>
          </w:p>
          <w:p w:rsidR="00715595" w:rsidRPr="007A7706" w:rsidRDefault="00715595" w:rsidP="00715595">
            <w:pPr>
              <w:jc w:val="both"/>
              <w:rPr>
                <w:rFonts w:ascii="Times New Roman" w:hAnsi="Times New Roman" w:cs="Times New Roman"/>
                <w:sz w:val="20"/>
                <w:szCs w:val="20"/>
              </w:rPr>
            </w:pPr>
          </w:p>
          <w:p w:rsidR="00715595" w:rsidRPr="007A7706" w:rsidRDefault="00715595" w:rsidP="00715595">
            <w:pPr>
              <w:ind w:firstLine="443"/>
              <w:jc w:val="both"/>
              <w:rPr>
                <w:rFonts w:ascii="Times New Roman" w:hAnsi="Times New Roman" w:cs="Times New Roman"/>
                <w:i/>
                <w:sz w:val="20"/>
                <w:szCs w:val="20"/>
              </w:rPr>
            </w:pPr>
            <w:r w:rsidRPr="007A7706">
              <w:rPr>
                <w:rFonts w:ascii="Times New Roman" w:hAnsi="Times New Roman" w:cs="Times New Roman"/>
                <w:i/>
                <w:sz w:val="20"/>
                <w:szCs w:val="20"/>
              </w:rPr>
              <w:lastRenderedPageBreak/>
              <w:t>По подпункту 18-1)</w:t>
            </w:r>
          </w:p>
          <w:p w:rsidR="00715595" w:rsidRPr="007A7706" w:rsidRDefault="00715595" w:rsidP="00715595">
            <w:pPr>
              <w:ind w:firstLine="443"/>
              <w:jc w:val="both"/>
              <w:rPr>
                <w:rFonts w:ascii="Times New Roman" w:hAnsi="Times New Roman" w:cs="Times New Roman"/>
                <w:sz w:val="20"/>
                <w:szCs w:val="20"/>
              </w:rPr>
            </w:pPr>
            <w:r w:rsidRPr="007A7706">
              <w:rPr>
                <w:rFonts w:ascii="Times New Roman" w:hAnsi="Times New Roman" w:cs="Times New Roman"/>
                <w:sz w:val="20"/>
                <w:szCs w:val="20"/>
              </w:rPr>
              <w:t>Законопроектом в новой</w:t>
            </w:r>
            <w:r w:rsidRPr="007A7706">
              <w:t xml:space="preserve"> </w:t>
            </w:r>
            <w:r w:rsidRPr="007A7706">
              <w:rPr>
                <w:rFonts w:ascii="Times New Roman" w:hAnsi="Times New Roman" w:cs="Times New Roman"/>
                <w:sz w:val="20"/>
                <w:szCs w:val="20"/>
              </w:rPr>
              <w:t xml:space="preserve">статье 12-1 Закона вводится перечень требований к распространению (реализации) электронных лотерейных билетов. Так, реализация электронных лотерейных билетов возможна только через интернет ресурс и лотерейное мобильное приложение оператора лотереи. </w:t>
            </w:r>
          </w:p>
          <w:p w:rsidR="00715595" w:rsidRPr="007A7706" w:rsidRDefault="00715595" w:rsidP="00715595">
            <w:pPr>
              <w:ind w:firstLine="443"/>
              <w:jc w:val="both"/>
              <w:rPr>
                <w:rFonts w:ascii="Times New Roman" w:hAnsi="Times New Roman" w:cs="Times New Roman"/>
                <w:sz w:val="20"/>
                <w:szCs w:val="20"/>
              </w:rPr>
            </w:pPr>
            <w:r w:rsidRPr="007A7706">
              <w:rPr>
                <w:rFonts w:ascii="Times New Roman" w:hAnsi="Times New Roman" w:cs="Times New Roman"/>
                <w:sz w:val="20"/>
                <w:szCs w:val="20"/>
              </w:rPr>
              <w:t>В этой связи, на основании Закона РК «О правовых актах» в статье 1 необходимо установить соответствующее понятие.</w:t>
            </w:r>
          </w:p>
        </w:tc>
      </w:tr>
      <w:tr w:rsidR="00715595" w:rsidRPr="007A7706" w:rsidTr="00256967">
        <w:trPr>
          <w:trHeight w:val="2304"/>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26</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sz w:val="20"/>
                <w:szCs w:val="20"/>
              </w:rPr>
            </w:pPr>
            <w:r w:rsidRPr="007A7706">
              <w:rPr>
                <w:rFonts w:ascii="Times New Roman" w:hAnsi="Times New Roman" w:cs="Times New Roman"/>
                <w:bCs/>
                <w:sz w:val="20"/>
                <w:szCs w:val="20"/>
              </w:rPr>
              <w:t>Пункты 1,2,5 статьи 4</w:t>
            </w:r>
          </w:p>
        </w:tc>
        <w:tc>
          <w:tcPr>
            <w:tcW w:w="4678"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Статья 4. Гарантии прав участников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 Договор между оператором лотереи и участником лотереи признается заключенным с момента оплаты участником лотереи стоимости лотерейного билета, </w:t>
            </w:r>
            <w:r w:rsidRPr="007A7706">
              <w:rPr>
                <w:rFonts w:ascii="Times New Roman" w:hAnsi="Times New Roman" w:cs="Times New Roman"/>
                <w:b/>
                <w:bCs/>
                <w:sz w:val="20"/>
                <w:szCs w:val="20"/>
              </w:rPr>
              <w:t>квитанции или иного документа</w:t>
            </w:r>
            <w:r w:rsidRPr="007A7706">
              <w:rPr>
                <w:rFonts w:ascii="Times New Roman" w:hAnsi="Times New Roman" w:cs="Times New Roman"/>
                <w:bCs/>
                <w:sz w:val="20"/>
                <w:szCs w:val="20"/>
              </w:rPr>
              <w:t xml:space="preserve"> и выдачи (оформления) лотерейного билета, </w:t>
            </w:r>
            <w:r w:rsidRPr="007A7706">
              <w:rPr>
                <w:rFonts w:ascii="Times New Roman" w:hAnsi="Times New Roman" w:cs="Times New Roman"/>
                <w:b/>
                <w:bCs/>
                <w:sz w:val="20"/>
                <w:szCs w:val="20"/>
              </w:rPr>
              <w:t>квитанции или иного документа.</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2. Приобретение лотерейного билета, </w:t>
            </w:r>
            <w:r w:rsidRPr="007A7706">
              <w:rPr>
                <w:rFonts w:ascii="Times New Roman" w:hAnsi="Times New Roman" w:cs="Times New Roman"/>
                <w:b/>
                <w:bCs/>
                <w:sz w:val="20"/>
                <w:szCs w:val="20"/>
              </w:rPr>
              <w:t>квитанции или иного документа</w:t>
            </w:r>
            <w:r w:rsidRPr="007A7706">
              <w:rPr>
                <w:rFonts w:ascii="Times New Roman" w:hAnsi="Times New Roman" w:cs="Times New Roman"/>
                <w:bCs/>
                <w:sz w:val="20"/>
                <w:szCs w:val="20"/>
              </w:rPr>
              <w:t xml:space="preserve"> служит основанием возникновения гражданско-правового обязательства, в соответствии с которым участник лотереи вправе требовать от оператора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5. В случае лишения статуса оператора лотереи оператор лотереи обязан прекратить распространение (реализацию)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проинформировать об этом участников лотереи через периодические печатные издания и на интернет-ресурсе оператора лотереи, в течение трех месяцев произвести выплату выигрышей по соответствующей лотерее, розыгрыш которой проведен, и вернуть деньги за реализованные лотерейные билеты, </w:t>
            </w:r>
            <w:r w:rsidRPr="007A7706">
              <w:rPr>
                <w:rFonts w:ascii="Times New Roman" w:hAnsi="Times New Roman" w:cs="Times New Roman"/>
                <w:b/>
                <w:bCs/>
                <w:sz w:val="20"/>
                <w:szCs w:val="20"/>
              </w:rPr>
              <w:t>квитанции или иные документы</w:t>
            </w:r>
            <w:r w:rsidRPr="007A7706">
              <w:rPr>
                <w:rFonts w:ascii="Times New Roman" w:hAnsi="Times New Roman" w:cs="Times New Roman"/>
                <w:bCs/>
                <w:sz w:val="20"/>
                <w:szCs w:val="20"/>
              </w:rPr>
              <w:t>, розыгрыш призового фонда в которой не был проведен.</w:t>
            </w:r>
          </w:p>
          <w:p w:rsidR="00715595" w:rsidRPr="007A7706" w:rsidRDefault="00715595" w:rsidP="00715595">
            <w:pPr>
              <w:pStyle w:val="a8"/>
              <w:ind w:firstLine="315"/>
              <w:jc w:val="both"/>
              <w:rPr>
                <w:rFonts w:ascii="Times New Roman" w:hAnsi="Times New Roman" w:cs="Times New Roman"/>
                <w:bCs/>
                <w:sz w:val="20"/>
                <w:szCs w:val="20"/>
              </w:rPr>
            </w:pPr>
          </w:p>
        </w:tc>
        <w:tc>
          <w:tcPr>
            <w:tcW w:w="4820"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Статья 4. Гарантии прав участников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 Договор между оператором лотереи и участником лотереи признается заключенным с момента оплаты участником лотереи стоимости </w:t>
            </w:r>
            <w:r w:rsidRPr="007A7706">
              <w:rPr>
                <w:rFonts w:ascii="Times New Roman" w:hAnsi="Times New Roman" w:cs="Times New Roman"/>
                <w:sz w:val="20"/>
                <w:szCs w:val="20"/>
              </w:rPr>
              <w:t>лотерейного билета,</w:t>
            </w:r>
            <w:r w:rsidRPr="007A7706">
              <w:rPr>
                <w:rFonts w:ascii="Times New Roman" w:hAnsi="Times New Roman" w:cs="Times New Roman"/>
                <w:b/>
                <w:sz w:val="20"/>
                <w:szCs w:val="20"/>
              </w:rPr>
              <w:t xml:space="preserve"> электронного лотерейного билета</w:t>
            </w:r>
            <w:r w:rsidRPr="007A7706">
              <w:rPr>
                <w:rFonts w:ascii="Times New Roman" w:hAnsi="Times New Roman" w:cs="Times New Roman"/>
                <w:bCs/>
                <w:sz w:val="20"/>
                <w:szCs w:val="20"/>
              </w:rPr>
              <w:t xml:space="preserve"> и выдачи (оформления) </w:t>
            </w:r>
            <w:r w:rsidRPr="007A7706">
              <w:rPr>
                <w:rFonts w:ascii="Times New Roman" w:hAnsi="Times New Roman" w:cs="Times New Roman"/>
                <w:sz w:val="20"/>
                <w:szCs w:val="20"/>
              </w:rPr>
              <w:t>лотерейного билета</w:t>
            </w:r>
            <w:r w:rsidRPr="007A7706">
              <w:rPr>
                <w:rFonts w:ascii="Times New Roman" w:hAnsi="Times New Roman" w:cs="Times New Roman"/>
                <w:b/>
                <w:sz w:val="20"/>
                <w:szCs w:val="20"/>
              </w:rPr>
              <w:t>, электронного лотерейного билета</w:t>
            </w:r>
            <w:r w:rsidRPr="007A7706">
              <w:rPr>
                <w:rFonts w:ascii="Times New Roman" w:hAnsi="Times New Roman" w:cs="Times New Roman"/>
                <w:b/>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2. Приобретение </w:t>
            </w:r>
            <w:r w:rsidRPr="007A7706">
              <w:rPr>
                <w:rFonts w:ascii="Times New Roman" w:hAnsi="Times New Roman" w:cs="Times New Roman"/>
                <w:sz w:val="20"/>
                <w:szCs w:val="20"/>
              </w:rPr>
              <w:t>лотерейного билета,</w:t>
            </w:r>
            <w:r w:rsidRPr="007A7706">
              <w:rPr>
                <w:rFonts w:ascii="Times New Roman" w:hAnsi="Times New Roman" w:cs="Times New Roman"/>
                <w:b/>
                <w:sz w:val="20"/>
                <w:szCs w:val="20"/>
              </w:rPr>
              <w:t xml:space="preserve"> электронного лотерейного билета</w:t>
            </w:r>
            <w:r w:rsidRPr="007A7706">
              <w:rPr>
                <w:rFonts w:ascii="Times New Roman" w:hAnsi="Times New Roman" w:cs="Times New Roman"/>
                <w:bCs/>
                <w:sz w:val="20"/>
                <w:szCs w:val="20"/>
              </w:rPr>
              <w:t xml:space="preserve"> служит основанием возникновения гражданско-правового обязательства, в соответствии с которым участник лотереи вправе требовать от оператора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5. В случае лишения статуса оператора лотереи оператор лотереи обязан прекратить распространение (реализацию) </w:t>
            </w:r>
            <w:r w:rsidRPr="007A7706">
              <w:rPr>
                <w:rFonts w:ascii="Times New Roman" w:hAnsi="Times New Roman" w:cs="Times New Roman"/>
                <w:sz w:val="20"/>
                <w:szCs w:val="20"/>
              </w:rPr>
              <w:t xml:space="preserve"> лотерейных билетов,</w:t>
            </w:r>
            <w:r w:rsidRPr="007A7706">
              <w:rPr>
                <w:rFonts w:ascii="Times New Roman" w:hAnsi="Times New Roman" w:cs="Times New Roman"/>
                <w:b/>
                <w:sz w:val="20"/>
                <w:szCs w:val="20"/>
              </w:rPr>
              <w:t xml:space="preserve"> электронных лотерейных билетов</w:t>
            </w:r>
            <w:r w:rsidRPr="007A7706">
              <w:rPr>
                <w:rFonts w:ascii="Times New Roman" w:hAnsi="Times New Roman" w:cs="Times New Roman"/>
                <w:b/>
                <w:bCs/>
                <w:sz w:val="20"/>
                <w:szCs w:val="20"/>
              </w:rPr>
              <w:t>,</w:t>
            </w:r>
            <w:r w:rsidRPr="007A7706">
              <w:rPr>
                <w:rFonts w:ascii="Times New Roman" w:hAnsi="Times New Roman" w:cs="Times New Roman"/>
                <w:bCs/>
                <w:sz w:val="20"/>
                <w:szCs w:val="20"/>
              </w:rPr>
              <w:t xml:space="preserve"> проинформировать об этом участников лотереи через периодические печатные издания и на интернет-ресурсе оператора лотереи, в течение трех месяцев произвести выплату выигрышей по соответствующей лотерее, розыгрыш которой проведен, и вернуть деньги за реализованные </w:t>
            </w:r>
            <w:r w:rsidRPr="007A7706">
              <w:rPr>
                <w:rFonts w:ascii="Times New Roman" w:hAnsi="Times New Roman" w:cs="Times New Roman"/>
                <w:sz w:val="20"/>
                <w:szCs w:val="20"/>
              </w:rPr>
              <w:t xml:space="preserve"> лотерейные билеты,</w:t>
            </w:r>
            <w:r w:rsidRPr="007A7706">
              <w:rPr>
                <w:rFonts w:ascii="Times New Roman" w:hAnsi="Times New Roman" w:cs="Times New Roman"/>
                <w:b/>
                <w:sz w:val="20"/>
                <w:szCs w:val="20"/>
              </w:rPr>
              <w:t xml:space="preserve"> электронные лотерейные билеты</w:t>
            </w:r>
            <w:r w:rsidRPr="007A7706">
              <w:rPr>
                <w:rFonts w:ascii="Times New Roman" w:hAnsi="Times New Roman" w:cs="Times New Roman"/>
                <w:bCs/>
                <w:sz w:val="20"/>
                <w:szCs w:val="20"/>
              </w:rPr>
              <w:t>, розыгрыш призового фонда в которой не был проведен.</w:t>
            </w:r>
          </w:p>
        </w:tc>
        <w:tc>
          <w:tcPr>
            <w:tcW w:w="4394" w:type="dxa"/>
            <w:shd w:val="clear" w:color="auto" w:fill="auto"/>
          </w:tcPr>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привести в соответствие с предлагае</w:t>
            </w:r>
            <w:r>
              <w:rPr>
                <w:rFonts w:ascii="Times New Roman" w:hAnsi="Times New Roman" w:cs="Times New Roman"/>
                <w:sz w:val="20"/>
                <w:szCs w:val="20"/>
              </w:rPr>
              <w:t xml:space="preserve">мыми изменениями п.п. 6), 6-1) </w:t>
            </w:r>
            <w:r w:rsidRPr="007A7706">
              <w:rPr>
                <w:rFonts w:ascii="Times New Roman" w:hAnsi="Times New Roman" w:cs="Times New Roman"/>
                <w:sz w:val="20"/>
                <w:szCs w:val="20"/>
              </w:rPr>
              <w:t>статьи 1 Закона.</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Изменяется понятие «лотерейный билет» и вводятся понятие «электронный лотерейный билет»</w:t>
            </w:r>
          </w:p>
          <w:p w:rsidR="00715595" w:rsidRPr="007A7706" w:rsidRDefault="00715595" w:rsidP="00715595">
            <w:pPr>
              <w:jc w:val="both"/>
              <w:rPr>
                <w:rFonts w:ascii="Times New Roman" w:hAnsi="Times New Roman" w:cs="Times New Roman"/>
                <w:sz w:val="20"/>
                <w:szCs w:val="20"/>
              </w:rPr>
            </w:pPr>
          </w:p>
        </w:tc>
      </w:tr>
      <w:tr w:rsidR="00715595" w:rsidRPr="007A7706" w:rsidTr="00256967">
        <w:trPr>
          <w:trHeight w:val="986"/>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27</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sz w:val="20"/>
                <w:szCs w:val="20"/>
              </w:rPr>
            </w:pPr>
            <w:r w:rsidRPr="007A7706">
              <w:rPr>
                <w:rFonts w:ascii="Times New Roman" w:hAnsi="Times New Roman" w:cs="Times New Roman"/>
                <w:bCs/>
                <w:sz w:val="20"/>
                <w:szCs w:val="20"/>
              </w:rPr>
              <w:t>Пункты 1,2,5 статьи 5</w:t>
            </w:r>
          </w:p>
        </w:tc>
        <w:tc>
          <w:tcPr>
            <w:tcW w:w="4678"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Статья 5. Виды и особенности проведения лотерей</w:t>
            </w:r>
          </w:p>
          <w:p w:rsidR="00715595" w:rsidRPr="007A7706" w:rsidRDefault="00715595" w:rsidP="00715595">
            <w:pPr>
              <w:pStyle w:val="a8"/>
              <w:jc w:val="both"/>
              <w:rPr>
                <w:rFonts w:ascii="Times New Roman" w:hAnsi="Times New Roman" w:cs="Times New Roman"/>
                <w:bCs/>
                <w:sz w:val="20"/>
                <w:szCs w:val="20"/>
              </w:rPr>
            </w:pPr>
            <w:r w:rsidRPr="007A7706">
              <w:rPr>
                <w:rFonts w:ascii="Times New Roman" w:hAnsi="Times New Roman" w:cs="Times New Roman"/>
                <w:bCs/>
                <w:sz w:val="20"/>
                <w:szCs w:val="20"/>
              </w:rPr>
              <w:t xml:space="preserve">      1. Лотерея в зависимости от способа ее проведения подразделяется на следующие виды:</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1) моментальная;</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2) тиражная.</w:t>
            </w:r>
          </w:p>
          <w:p w:rsidR="00715595" w:rsidRPr="007A7706"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
                <w:bCs/>
                <w:sz w:val="20"/>
                <w:szCs w:val="20"/>
              </w:rPr>
              <w:t>Указанные в части первой настоящего пункта виды лотереи могут подразделяться в зависимости от территории и технологии их проведения, а также от способа формирования призового фонда.</w:t>
            </w:r>
          </w:p>
          <w:p w:rsidR="00715595" w:rsidRPr="007A7706" w:rsidRDefault="00715595" w:rsidP="00715595">
            <w:pPr>
              <w:pStyle w:val="a8"/>
              <w:ind w:firstLine="317"/>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7"/>
              <w:jc w:val="both"/>
              <w:rPr>
                <w:rFonts w:ascii="Times New Roman" w:hAnsi="Times New Roman" w:cs="Times New Roman"/>
                <w:bCs/>
                <w:sz w:val="20"/>
                <w:szCs w:val="20"/>
              </w:rPr>
            </w:pPr>
            <w:r w:rsidRPr="007A7706">
              <w:rPr>
                <w:rFonts w:ascii="Times New Roman" w:hAnsi="Times New Roman" w:cs="Times New Roman"/>
                <w:bCs/>
                <w:sz w:val="20"/>
                <w:szCs w:val="20"/>
              </w:rPr>
              <w:t xml:space="preserve">2. Запрещаются организация и проведение в Республике Казахстан иных лотерей, кроме лотерей, организуемых и проводимых в порядке, предусмотренном </w:t>
            </w:r>
            <w:r w:rsidRPr="007A7706">
              <w:rPr>
                <w:rFonts w:ascii="Times New Roman" w:hAnsi="Times New Roman" w:cs="Times New Roman"/>
                <w:b/>
                <w:bCs/>
                <w:sz w:val="20"/>
                <w:szCs w:val="20"/>
              </w:rPr>
              <w:t xml:space="preserve">законодательством Республики Казахстан о лотереях и лотерейной </w:t>
            </w:r>
            <w:r w:rsidRPr="007A7706">
              <w:rPr>
                <w:rFonts w:ascii="Times New Roman" w:hAnsi="Times New Roman" w:cs="Times New Roman"/>
                <w:b/>
                <w:bCs/>
                <w:sz w:val="20"/>
                <w:szCs w:val="20"/>
              </w:rPr>
              <w:lastRenderedPageBreak/>
              <w:t>деятельности.</w:t>
            </w:r>
          </w:p>
          <w:p w:rsidR="00715595" w:rsidRPr="007A7706" w:rsidRDefault="00715595" w:rsidP="00715595">
            <w:pPr>
              <w:pStyle w:val="a8"/>
              <w:ind w:firstLine="317"/>
              <w:jc w:val="both"/>
              <w:rPr>
                <w:rFonts w:ascii="Times New Roman" w:hAnsi="Times New Roman" w:cs="Times New Roman"/>
                <w:b/>
                <w:bCs/>
                <w:sz w:val="20"/>
                <w:szCs w:val="20"/>
              </w:rPr>
            </w:pPr>
            <w:r w:rsidRPr="007A7706">
              <w:rPr>
                <w:rFonts w:ascii="Times New Roman" w:hAnsi="Times New Roman" w:cs="Times New Roman"/>
                <w:b/>
                <w:bCs/>
                <w:sz w:val="20"/>
                <w:szCs w:val="20"/>
              </w:rPr>
              <w:t>…</w:t>
            </w:r>
          </w:p>
          <w:p w:rsidR="00715595" w:rsidRPr="007A7706" w:rsidRDefault="00715595" w:rsidP="00715595">
            <w:pPr>
              <w:pStyle w:val="a8"/>
              <w:jc w:val="both"/>
              <w:rPr>
                <w:rFonts w:ascii="Times New Roman" w:hAnsi="Times New Roman" w:cs="Times New Roman"/>
                <w:b/>
                <w:bCs/>
                <w:sz w:val="20"/>
                <w:szCs w:val="20"/>
              </w:rPr>
            </w:pPr>
          </w:p>
          <w:p w:rsidR="00715595" w:rsidRPr="007A7706" w:rsidRDefault="00715595" w:rsidP="00715595">
            <w:pPr>
              <w:pStyle w:val="a8"/>
              <w:jc w:val="both"/>
              <w:rPr>
                <w:rFonts w:ascii="Times New Roman" w:hAnsi="Times New Roman" w:cs="Times New Roman"/>
                <w:b/>
                <w:bCs/>
                <w:sz w:val="20"/>
                <w:szCs w:val="20"/>
              </w:rPr>
            </w:pPr>
          </w:p>
          <w:p w:rsidR="00715595" w:rsidRPr="007A7706" w:rsidRDefault="00715595" w:rsidP="00715595">
            <w:pPr>
              <w:pStyle w:val="a8"/>
              <w:ind w:firstLine="317"/>
              <w:jc w:val="both"/>
              <w:rPr>
                <w:rFonts w:ascii="Times New Roman" w:hAnsi="Times New Roman" w:cs="Times New Roman"/>
                <w:bCs/>
                <w:sz w:val="20"/>
                <w:szCs w:val="20"/>
              </w:rPr>
            </w:pPr>
            <w:r w:rsidRPr="007A7706">
              <w:rPr>
                <w:rFonts w:ascii="Times New Roman" w:hAnsi="Times New Roman" w:cs="Times New Roman"/>
                <w:bCs/>
                <w:sz w:val="20"/>
                <w:szCs w:val="20"/>
              </w:rPr>
              <w:t xml:space="preserve">5. Запрещается распространение (реализация)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xml:space="preserve"> лицом, не являющимся оператором лотереи или распространителем (агентом) лотереи.</w:t>
            </w:r>
          </w:p>
          <w:p w:rsidR="00715595" w:rsidRPr="007A7706" w:rsidRDefault="00715595" w:rsidP="00715595">
            <w:pPr>
              <w:pStyle w:val="a8"/>
              <w:jc w:val="both"/>
              <w:rPr>
                <w:rFonts w:ascii="Times New Roman" w:hAnsi="Times New Roman" w:cs="Times New Roman"/>
                <w:b/>
                <w:bCs/>
                <w:sz w:val="20"/>
                <w:szCs w:val="20"/>
              </w:rPr>
            </w:pPr>
          </w:p>
          <w:p w:rsidR="00715595" w:rsidRPr="007A7706" w:rsidRDefault="00715595" w:rsidP="00715595">
            <w:pPr>
              <w:pStyle w:val="a8"/>
              <w:jc w:val="both"/>
              <w:rPr>
                <w:rFonts w:ascii="Times New Roman" w:hAnsi="Times New Roman" w:cs="Times New Roman"/>
                <w:b/>
                <w:bCs/>
                <w:sz w:val="20"/>
                <w:szCs w:val="20"/>
              </w:rPr>
            </w:pPr>
          </w:p>
          <w:p w:rsidR="00715595" w:rsidRPr="007A7706" w:rsidRDefault="00715595" w:rsidP="00715595">
            <w:pPr>
              <w:pStyle w:val="a8"/>
              <w:ind w:firstLine="315"/>
              <w:jc w:val="both"/>
              <w:rPr>
                <w:rFonts w:ascii="Times New Roman" w:hAnsi="Times New Roman" w:cs="Times New Roman"/>
                <w:b/>
                <w:bCs/>
                <w:sz w:val="20"/>
                <w:szCs w:val="20"/>
              </w:rPr>
            </w:pPr>
          </w:p>
        </w:tc>
        <w:tc>
          <w:tcPr>
            <w:tcW w:w="4820"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lastRenderedPageBreak/>
              <w:t>Статья 5. Виды и особенности проведения лотерей</w:t>
            </w:r>
          </w:p>
          <w:p w:rsidR="00715595" w:rsidRPr="007A7706" w:rsidRDefault="00715595" w:rsidP="00715595">
            <w:pPr>
              <w:pStyle w:val="a8"/>
              <w:jc w:val="both"/>
              <w:rPr>
                <w:rFonts w:ascii="Times New Roman" w:hAnsi="Times New Roman" w:cs="Times New Roman"/>
                <w:bCs/>
                <w:sz w:val="20"/>
                <w:szCs w:val="20"/>
              </w:rPr>
            </w:pPr>
            <w:r w:rsidRPr="007A7706">
              <w:rPr>
                <w:rFonts w:ascii="Times New Roman" w:hAnsi="Times New Roman" w:cs="Times New Roman"/>
                <w:bCs/>
                <w:sz w:val="20"/>
                <w:szCs w:val="20"/>
              </w:rPr>
              <w:t xml:space="preserve">      1. Лотерея в зависимости от способа ее проведения подразделяется на следующие виды:</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1) моментальная;</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2) тиражная. </w:t>
            </w:r>
          </w:p>
          <w:p w:rsidR="00715595" w:rsidRPr="007A7706"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
                <w:bCs/>
                <w:sz w:val="20"/>
                <w:szCs w:val="20"/>
              </w:rPr>
              <w:t>Исключить.</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jc w:val="both"/>
              <w:rPr>
                <w:rFonts w:ascii="Times New Roman" w:hAnsi="Times New Roman" w:cs="Times New Roman"/>
                <w:bCs/>
                <w:sz w:val="20"/>
                <w:szCs w:val="20"/>
                <w:lang w:eastAsia="ru-RU"/>
              </w:rPr>
            </w:pPr>
          </w:p>
          <w:p w:rsidR="00715595" w:rsidRPr="007A7706" w:rsidRDefault="00715595" w:rsidP="00715595">
            <w:pPr>
              <w:jc w:val="both"/>
              <w:rPr>
                <w:rFonts w:ascii="Times New Roman" w:eastAsia="SimSun" w:hAnsi="Times New Roman" w:cs="Times New Roman"/>
                <w:b/>
                <w:bCs/>
                <w:sz w:val="20"/>
                <w:szCs w:val="20"/>
              </w:rPr>
            </w:pPr>
          </w:p>
          <w:p w:rsidR="00715595" w:rsidRPr="007A7706" w:rsidRDefault="00715595" w:rsidP="00715595">
            <w:pPr>
              <w:jc w:val="both"/>
              <w:rPr>
                <w:rFonts w:ascii="Times New Roman" w:eastAsia="SimSun" w:hAnsi="Times New Roman" w:cs="Times New Roman"/>
                <w:b/>
                <w:bCs/>
                <w:sz w:val="20"/>
                <w:szCs w:val="20"/>
              </w:rPr>
            </w:pPr>
          </w:p>
          <w:p w:rsidR="00715595" w:rsidRPr="007A7706" w:rsidRDefault="00715595" w:rsidP="00715595">
            <w:pPr>
              <w:jc w:val="both"/>
              <w:rPr>
                <w:rFonts w:ascii="Times New Roman" w:eastAsia="SimSun" w:hAnsi="Times New Roman" w:cs="Times New Roman"/>
                <w:b/>
                <w:bCs/>
                <w:sz w:val="20"/>
                <w:szCs w:val="20"/>
              </w:rPr>
            </w:pPr>
          </w:p>
          <w:p w:rsidR="00715595" w:rsidRPr="007A7706" w:rsidRDefault="00715595" w:rsidP="00715595">
            <w:pPr>
              <w:pStyle w:val="a8"/>
              <w:ind w:firstLine="317"/>
              <w:jc w:val="both"/>
              <w:rPr>
                <w:rFonts w:ascii="Times New Roman" w:hAnsi="Times New Roman" w:cs="Times New Roman"/>
                <w:b/>
                <w:bCs/>
                <w:sz w:val="20"/>
                <w:szCs w:val="20"/>
              </w:rPr>
            </w:pPr>
            <w:r w:rsidRPr="007A7706">
              <w:rPr>
                <w:rFonts w:ascii="Times New Roman" w:hAnsi="Times New Roman" w:cs="Times New Roman"/>
                <w:bCs/>
                <w:sz w:val="20"/>
                <w:szCs w:val="20"/>
              </w:rPr>
              <w:t>2. Запрещаются организация и проведение в Республике Казахстан иных лотерей</w:t>
            </w:r>
            <w:r w:rsidRPr="007A7706">
              <w:rPr>
                <w:rFonts w:ascii="Times New Roman" w:hAnsi="Times New Roman" w:cs="Times New Roman"/>
                <w:b/>
                <w:bCs/>
                <w:sz w:val="20"/>
                <w:szCs w:val="20"/>
              </w:rPr>
              <w:t>,</w:t>
            </w:r>
            <w:r w:rsidRPr="007A7706">
              <w:rPr>
                <w:rFonts w:ascii="Times New Roman" w:hAnsi="Times New Roman" w:cs="Times New Roman"/>
                <w:bCs/>
                <w:sz w:val="20"/>
                <w:szCs w:val="20"/>
              </w:rPr>
              <w:t xml:space="preserve"> кроме лотерей, организуемых и проводимых в порядке, </w:t>
            </w:r>
            <w:r w:rsidRPr="007A7706">
              <w:rPr>
                <w:rFonts w:ascii="Times New Roman" w:hAnsi="Times New Roman" w:cs="Times New Roman"/>
                <w:b/>
                <w:bCs/>
                <w:sz w:val="20"/>
                <w:szCs w:val="20"/>
              </w:rPr>
              <w:t>предусмотренном настоящим Законом.</w:t>
            </w:r>
          </w:p>
          <w:p w:rsidR="00715595" w:rsidRPr="007A7706" w:rsidRDefault="00715595" w:rsidP="00715595">
            <w:pPr>
              <w:ind w:firstLine="317"/>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w:t>
            </w:r>
          </w:p>
          <w:p w:rsidR="00715595" w:rsidRPr="007A7706" w:rsidRDefault="00715595" w:rsidP="00715595">
            <w:pPr>
              <w:jc w:val="both"/>
              <w:rPr>
                <w:rFonts w:ascii="Times New Roman" w:eastAsia="SimSun" w:hAnsi="Times New Roman" w:cs="Times New Roman"/>
                <w:b/>
                <w:bCs/>
                <w:sz w:val="20"/>
                <w:szCs w:val="20"/>
              </w:rPr>
            </w:pPr>
          </w:p>
          <w:p w:rsidR="00715595" w:rsidRPr="007A7706" w:rsidRDefault="00715595" w:rsidP="00715595">
            <w:pPr>
              <w:ind w:firstLine="399"/>
              <w:jc w:val="both"/>
              <w:rPr>
                <w:rFonts w:ascii="Times New Roman" w:eastAsia="SimSun" w:hAnsi="Times New Roman" w:cs="Times New Roman"/>
                <w:b/>
                <w:bCs/>
                <w:sz w:val="20"/>
                <w:szCs w:val="20"/>
              </w:rPr>
            </w:pPr>
          </w:p>
          <w:p w:rsidR="00715595" w:rsidRPr="007A7706" w:rsidRDefault="00715595" w:rsidP="00715595">
            <w:pPr>
              <w:ind w:firstLine="399"/>
              <w:jc w:val="both"/>
              <w:rPr>
                <w:rFonts w:ascii="Times New Roman" w:eastAsia="SimSun" w:hAnsi="Times New Roman" w:cs="Times New Roman"/>
                <w:b/>
                <w:bCs/>
                <w:sz w:val="20"/>
                <w:szCs w:val="20"/>
              </w:rPr>
            </w:pPr>
          </w:p>
          <w:p w:rsidR="00715595" w:rsidRPr="007A7706" w:rsidRDefault="00715595" w:rsidP="00715595">
            <w:pPr>
              <w:jc w:val="both"/>
              <w:rPr>
                <w:rFonts w:ascii="Times New Roman" w:eastAsia="SimSun" w:hAnsi="Times New Roman" w:cs="Times New Roman"/>
                <w:b/>
                <w:bCs/>
                <w:sz w:val="20"/>
                <w:szCs w:val="20"/>
              </w:rPr>
            </w:pPr>
          </w:p>
          <w:p w:rsidR="00715595" w:rsidRPr="007A7706" w:rsidRDefault="00715595" w:rsidP="00715595">
            <w:pPr>
              <w:pStyle w:val="a8"/>
              <w:ind w:firstLine="317"/>
              <w:jc w:val="both"/>
              <w:rPr>
                <w:rFonts w:ascii="Times New Roman" w:hAnsi="Times New Roman" w:cs="Times New Roman"/>
                <w:bCs/>
                <w:sz w:val="20"/>
                <w:szCs w:val="20"/>
              </w:rPr>
            </w:pPr>
            <w:r w:rsidRPr="007A7706">
              <w:rPr>
                <w:rFonts w:ascii="Times New Roman" w:hAnsi="Times New Roman" w:cs="Times New Roman"/>
                <w:bCs/>
                <w:sz w:val="20"/>
                <w:szCs w:val="20"/>
              </w:rPr>
              <w:t xml:space="preserve">5. Запрещается распространение (реализация) лотерейных билетов, </w:t>
            </w:r>
            <w:r w:rsidRPr="007A7706">
              <w:rPr>
                <w:rFonts w:ascii="Times New Roman" w:hAnsi="Times New Roman" w:cs="Times New Roman"/>
                <w:b/>
                <w:sz w:val="20"/>
                <w:szCs w:val="20"/>
              </w:rPr>
              <w:t>электронных лотерейных билетов</w:t>
            </w:r>
            <w:r w:rsidRPr="007A7706">
              <w:rPr>
                <w:rFonts w:ascii="Times New Roman" w:hAnsi="Times New Roman" w:cs="Times New Roman"/>
                <w:bCs/>
                <w:sz w:val="20"/>
                <w:szCs w:val="20"/>
              </w:rPr>
              <w:t xml:space="preserve"> лицом, не являющимся оператором лотереи или распространителем (агентом) лотереи.</w:t>
            </w:r>
          </w:p>
          <w:p w:rsidR="00715595" w:rsidRPr="007A7706" w:rsidRDefault="00715595" w:rsidP="00715595">
            <w:pPr>
              <w:jc w:val="both"/>
              <w:rPr>
                <w:rFonts w:ascii="Times New Roman" w:eastAsia="SimSun" w:hAnsi="Times New Roman" w:cs="Times New Roman"/>
                <w:b/>
                <w:bCs/>
                <w:sz w:val="20"/>
                <w:szCs w:val="20"/>
              </w:rPr>
            </w:pPr>
          </w:p>
          <w:p w:rsidR="00715595" w:rsidRPr="007A7706" w:rsidRDefault="00715595" w:rsidP="00715595">
            <w:pPr>
              <w:jc w:val="both"/>
              <w:rPr>
                <w:rFonts w:ascii="Times New Roman" w:eastAsia="SimSun" w:hAnsi="Times New Roman" w:cs="Times New Roman"/>
                <w:b/>
                <w:bCs/>
                <w:sz w:val="20"/>
                <w:szCs w:val="20"/>
              </w:rPr>
            </w:pPr>
          </w:p>
          <w:p w:rsidR="00715595" w:rsidRPr="007A7706" w:rsidRDefault="00715595" w:rsidP="00715595">
            <w:pPr>
              <w:jc w:val="both"/>
              <w:rPr>
                <w:rFonts w:ascii="Times New Roman" w:eastAsia="SimSun" w:hAnsi="Times New Roman" w:cs="Times New Roman"/>
                <w:b/>
                <w:bCs/>
                <w:sz w:val="20"/>
                <w:szCs w:val="20"/>
              </w:rPr>
            </w:pPr>
          </w:p>
          <w:p w:rsidR="00715595" w:rsidRPr="007A7706" w:rsidRDefault="00715595" w:rsidP="00715595">
            <w:pPr>
              <w:ind w:firstLine="399"/>
              <w:jc w:val="both"/>
              <w:rPr>
                <w:rFonts w:ascii="Times New Roman" w:eastAsia="SimSun" w:hAnsi="Times New Roman" w:cs="Times New Roman"/>
                <w:bCs/>
                <w:sz w:val="20"/>
                <w:szCs w:val="20"/>
              </w:rPr>
            </w:pPr>
          </w:p>
        </w:tc>
        <w:tc>
          <w:tcPr>
            <w:tcW w:w="4394" w:type="dxa"/>
            <w:shd w:val="clear" w:color="auto" w:fill="auto"/>
          </w:tcPr>
          <w:p w:rsidR="00715595" w:rsidRPr="007A7706" w:rsidRDefault="00715595" w:rsidP="00715595">
            <w:pPr>
              <w:ind w:firstLine="380"/>
              <w:jc w:val="both"/>
              <w:rPr>
                <w:rFonts w:ascii="Times New Roman" w:hAnsi="Times New Roman" w:cs="Times New Roman"/>
                <w:i/>
                <w:sz w:val="20"/>
                <w:szCs w:val="20"/>
              </w:rPr>
            </w:pPr>
            <w:r w:rsidRPr="007A7706">
              <w:rPr>
                <w:rFonts w:ascii="Times New Roman" w:hAnsi="Times New Roman" w:cs="Times New Roman"/>
                <w:i/>
                <w:sz w:val="20"/>
                <w:szCs w:val="20"/>
              </w:rPr>
              <w:lastRenderedPageBreak/>
              <w:t>По пункту 1:</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Законопроектом предусматривается запрет на распространение (реализацию) лотерейных билетов моментальной лотереи с использованием информационно-телекоммуникационных сетей, в том числе сети "Интернет", а также средств связи и лотерейных терминалов.</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В этой связи необходимо исключить данный пункт.</w:t>
            </w:r>
          </w:p>
          <w:p w:rsidR="00715595" w:rsidRPr="007A7706" w:rsidRDefault="00715595" w:rsidP="00715595">
            <w:pPr>
              <w:ind w:firstLine="380"/>
              <w:jc w:val="both"/>
              <w:rPr>
                <w:rFonts w:ascii="Times New Roman" w:hAnsi="Times New Roman" w:cs="Times New Roman"/>
                <w:i/>
                <w:sz w:val="20"/>
                <w:szCs w:val="20"/>
              </w:rPr>
            </w:pPr>
            <w:r w:rsidRPr="007A7706">
              <w:rPr>
                <w:rFonts w:ascii="Times New Roman" w:hAnsi="Times New Roman" w:cs="Times New Roman"/>
                <w:i/>
                <w:sz w:val="20"/>
                <w:szCs w:val="20"/>
              </w:rPr>
              <w:t>По пункту 2:</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устранить лазейку в Законе, которая в настоящий момент позволяет подзаконными актами устанавливать иные виды лотерей.</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Виды лотерей должны быть установлены исчерпывающим перечнем в Законе, с целью </w:t>
            </w:r>
            <w:r w:rsidRPr="007A7706">
              <w:rPr>
                <w:rFonts w:ascii="Times New Roman" w:hAnsi="Times New Roman" w:cs="Times New Roman"/>
                <w:sz w:val="20"/>
                <w:szCs w:val="20"/>
              </w:rPr>
              <w:lastRenderedPageBreak/>
              <w:t>предотвращения в последующем коррупционной составляющей.</w:t>
            </w:r>
          </w:p>
          <w:p w:rsidR="00715595" w:rsidRPr="007A7706" w:rsidRDefault="00715595" w:rsidP="00715595">
            <w:pPr>
              <w:ind w:firstLine="380"/>
              <w:jc w:val="both"/>
              <w:rPr>
                <w:rFonts w:ascii="Times New Roman" w:hAnsi="Times New Roman" w:cs="Times New Roman"/>
                <w:i/>
                <w:sz w:val="20"/>
                <w:szCs w:val="20"/>
              </w:rPr>
            </w:pPr>
            <w:r w:rsidRPr="007A7706">
              <w:rPr>
                <w:rFonts w:ascii="Times New Roman" w:hAnsi="Times New Roman" w:cs="Times New Roman"/>
                <w:i/>
                <w:sz w:val="20"/>
                <w:szCs w:val="20"/>
              </w:rPr>
              <w:t>По пункту 5:</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привести в соответствие с предлагае</w:t>
            </w:r>
            <w:r>
              <w:rPr>
                <w:rFonts w:ascii="Times New Roman" w:hAnsi="Times New Roman" w:cs="Times New Roman"/>
                <w:sz w:val="20"/>
                <w:szCs w:val="20"/>
              </w:rPr>
              <w:t xml:space="preserve">мыми изменениями п.п. 6), 6-1) </w:t>
            </w:r>
            <w:r w:rsidRPr="007A7706">
              <w:rPr>
                <w:rFonts w:ascii="Times New Roman" w:hAnsi="Times New Roman" w:cs="Times New Roman"/>
                <w:sz w:val="20"/>
                <w:szCs w:val="20"/>
              </w:rPr>
              <w:t>статьи 1 Закона.</w:t>
            </w:r>
          </w:p>
          <w:p w:rsidR="00715595" w:rsidRPr="00C52B41" w:rsidRDefault="00715595" w:rsidP="00715595">
            <w:pPr>
              <w:ind w:firstLine="380"/>
              <w:jc w:val="both"/>
              <w:rPr>
                <w:rFonts w:ascii="Times New Roman" w:hAnsi="Times New Roman" w:cs="Times New Roman"/>
                <w:sz w:val="20"/>
                <w:szCs w:val="20"/>
                <w:lang w:val="kk-KZ"/>
              </w:rPr>
            </w:pPr>
            <w:r w:rsidRPr="007A7706">
              <w:rPr>
                <w:rFonts w:ascii="Times New Roman" w:hAnsi="Times New Roman" w:cs="Times New Roman"/>
                <w:sz w:val="20"/>
                <w:szCs w:val="20"/>
              </w:rPr>
              <w:t>Изменяется понятие «лотерейный билет» и вводится понятие «электронный лотерейный билет»</w:t>
            </w:r>
            <w:r>
              <w:rPr>
                <w:rFonts w:ascii="Times New Roman" w:hAnsi="Times New Roman" w:cs="Times New Roman"/>
                <w:sz w:val="20"/>
                <w:szCs w:val="20"/>
                <w:lang w:val="kk-KZ"/>
              </w:rPr>
              <w:t>.</w:t>
            </w:r>
          </w:p>
        </w:tc>
      </w:tr>
      <w:tr w:rsidR="00715595" w:rsidRPr="007A7706" w:rsidTr="00256967">
        <w:trPr>
          <w:trHeight w:val="1408"/>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28</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noProof/>
                <w:sz w:val="20"/>
                <w:szCs w:val="20"/>
              </w:rPr>
            </w:pPr>
            <w:r>
              <w:rPr>
                <w:rFonts w:ascii="Times New Roman" w:hAnsi="Times New Roman" w:cs="Times New Roman"/>
                <w:bCs/>
                <w:noProof/>
                <w:sz w:val="20"/>
                <w:szCs w:val="20"/>
              </w:rPr>
              <w:t>Новый подпункт 3-</w:t>
            </w:r>
            <w:r>
              <w:rPr>
                <w:rFonts w:ascii="Times New Roman" w:hAnsi="Times New Roman" w:cs="Times New Roman"/>
                <w:bCs/>
                <w:noProof/>
                <w:sz w:val="20"/>
                <w:szCs w:val="20"/>
                <w:lang w:val="kk-KZ"/>
              </w:rPr>
              <w:t>2</w:t>
            </w:r>
            <w:r w:rsidRPr="007A7706">
              <w:rPr>
                <w:rFonts w:ascii="Times New Roman" w:hAnsi="Times New Roman" w:cs="Times New Roman"/>
                <w:bCs/>
                <w:noProof/>
                <w:sz w:val="20"/>
                <w:szCs w:val="20"/>
              </w:rPr>
              <w:t>) статьи 7</w:t>
            </w:r>
          </w:p>
        </w:tc>
        <w:tc>
          <w:tcPr>
            <w:tcW w:w="4678" w:type="dxa"/>
            <w:shd w:val="clear" w:color="auto" w:fill="auto"/>
          </w:tcPr>
          <w:p w:rsidR="00715595" w:rsidRPr="007A7706" w:rsidRDefault="00715595" w:rsidP="00715595">
            <w:pPr>
              <w:pStyle w:val="Default"/>
              <w:ind w:firstLine="311"/>
              <w:jc w:val="both"/>
              <w:rPr>
                <w:sz w:val="20"/>
                <w:szCs w:val="20"/>
              </w:rPr>
            </w:pPr>
            <w:r w:rsidRPr="007A7706">
              <w:rPr>
                <w:sz w:val="20"/>
                <w:szCs w:val="20"/>
              </w:rPr>
              <w:t>Статья 7. Компетенция уполномоченного органа</w:t>
            </w:r>
          </w:p>
          <w:p w:rsidR="00715595" w:rsidRPr="007A7706" w:rsidRDefault="00715595" w:rsidP="00715595">
            <w:pPr>
              <w:pStyle w:val="Default"/>
              <w:ind w:firstLine="311"/>
              <w:jc w:val="both"/>
              <w:rPr>
                <w:sz w:val="20"/>
                <w:szCs w:val="20"/>
              </w:rPr>
            </w:pPr>
            <w:r w:rsidRPr="007A7706">
              <w:rPr>
                <w:sz w:val="20"/>
                <w:szCs w:val="20"/>
              </w:rPr>
              <w:t>Уполномоченный орган:</w:t>
            </w:r>
          </w:p>
          <w:p w:rsidR="00715595" w:rsidRPr="007A7706" w:rsidRDefault="00715595" w:rsidP="00715595">
            <w:pPr>
              <w:pStyle w:val="Default"/>
              <w:ind w:firstLine="311"/>
              <w:jc w:val="both"/>
              <w:rPr>
                <w:sz w:val="20"/>
                <w:szCs w:val="20"/>
              </w:rPr>
            </w:pPr>
            <w:r w:rsidRPr="007A7706">
              <w:rPr>
                <w:sz w:val="20"/>
                <w:szCs w:val="20"/>
              </w:rPr>
              <w:t>…</w:t>
            </w:r>
          </w:p>
          <w:p w:rsidR="00715595" w:rsidRPr="007A7706" w:rsidRDefault="00715595" w:rsidP="00715595">
            <w:pPr>
              <w:pStyle w:val="Default"/>
              <w:ind w:firstLine="311"/>
              <w:jc w:val="both"/>
              <w:rPr>
                <w:b/>
                <w:sz w:val="20"/>
                <w:szCs w:val="20"/>
              </w:rPr>
            </w:pPr>
            <w:r>
              <w:rPr>
                <w:b/>
                <w:sz w:val="20"/>
                <w:szCs w:val="20"/>
              </w:rPr>
              <w:t>3-</w:t>
            </w:r>
            <w:r>
              <w:rPr>
                <w:b/>
                <w:sz w:val="20"/>
                <w:szCs w:val="20"/>
                <w:lang w:val="kk-KZ"/>
              </w:rPr>
              <w:t>2</w:t>
            </w:r>
            <w:r w:rsidRPr="007A7706">
              <w:rPr>
                <w:b/>
                <w:sz w:val="20"/>
                <w:szCs w:val="20"/>
              </w:rPr>
              <w:t>) Отсутствует;</w:t>
            </w:r>
          </w:p>
          <w:p w:rsidR="00715595" w:rsidRPr="007A7706" w:rsidRDefault="00715595" w:rsidP="00715595">
            <w:pPr>
              <w:pStyle w:val="Default"/>
              <w:ind w:firstLine="311"/>
              <w:jc w:val="both"/>
              <w:rPr>
                <w:b/>
                <w:sz w:val="20"/>
                <w:szCs w:val="20"/>
              </w:rPr>
            </w:pPr>
          </w:p>
          <w:p w:rsidR="00715595" w:rsidRPr="007A7706" w:rsidRDefault="00715595" w:rsidP="00715595">
            <w:pPr>
              <w:pStyle w:val="Default"/>
              <w:ind w:firstLine="311"/>
              <w:jc w:val="both"/>
              <w:rPr>
                <w:b/>
                <w:sz w:val="20"/>
                <w:szCs w:val="20"/>
              </w:rPr>
            </w:pPr>
          </w:p>
          <w:p w:rsidR="00715595" w:rsidRPr="007A7706" w:rsidRDefault="00715595" w:rsidP="00715595">
            <w:pPr>
              <w:pStyle w:val="Default"/>
              <w:ind w:firstLine="311"/>
              <w:jc w:val="both"/>
              <w:rPr>
                <w:b/>
                <w:sz w:val="20"/>
                <w:szCs w:val="20"/>
              </w:rPr>
            </w:pPr>
          </w:p>
          <w:p w:rsidR="00715595" w:rsidRPr="007A7706" w:rsidRDefault="00715595" w:rsidP="00715595">
            <w:pPr>
              <w:pStyle w:val="Default"/>
              <w:ind w:firstLine="311"/>
              <w:jc w:val="both"/>
              <w:rPr>
                <w:b/>
                <w:sz w:val="20"/>
                <w:szCs w:val="20"/>
              </w:rPr>
            </w:pPr>
          </w:p>
          <w:p w:rsidR="00715595" w:rsidRPr="007A7706" w:rsidRDefault="00715595" w:rsidP="00715595">
            <w:pPr>
              <w:pStyle w:val="Default"/>
              <w:ind w:firstLine="311"/>
              <w:jc w:val="both"/>
              <w:rPr>
                <w:b/>
                <w:sz w:val="20"/>
                <w:szCs w:val="20"/>
              </w:rPr>
            </w:pPr>
          </w:p>
        </w:tc>
        <w:tc>
          <w:tcPr>
            <w:tcW w:w="4820" w:type="dxa"/>
            <w:shd w:val="clear" w:color="auto" w:fill="auto"/>
          </w:tcPr>
          <w:p w:rsidR="00715595" w:rsidRPr="007A7706" w:rsidRDefault="00715595" w:rsidP="00715595">
            <w:pPr>
              <w:pStyle w:val="Default"/>
              <w:ind w:firstLine="311"/>
              <w:jc w:val="both"/>
              <w:rPr>
                <w:sz w:val="20"/>
                <w:szCs w:val="20"/>
              </w:rPr>
            </w:pPr>
            <w:r w:rsidRPr="007A7706">
              <w:rPr>
                <w:sz w:val="20"/>
                <w:szCs w:val="20"/>
              </w:rPr>
              <w:t>Статья 7. Компетенция уполномоченного органа</w:t>
            </w:r>
          </w:p>
          <w:p w:rsidR="00715595" w:rsidRPr="007A7706" w:rsidRDefault="00715595" w:rsidP="00715595">
            <w:pPr>
              <w:pStyle w:val="Default"/>
              <w:ind w:firstLine="311"/>
              <w:jc w:val="both"/>
              <w:rPr>
                <w:sz w:val="20"/>
                <w:szCs w:val="20"/>
              </w:rPr>
            </w:pPr>
            <w:r w:rsidRPr="007A7706">
              <w:rPr>
                <w:sz w:val="20"/>
                <w:szCs w:val="20"/>
              </w:rPr>
              <w:t>Уполномоченный орган:</w:t>
            </w:r>
          </w:p>
          <w:p w:rsidR="00715595" w:rsidRPr="007A7706" w:rsidRDefault="00715595" w:rsidP="00715595">
            <w:pPr>
              <w:pStyle w:val="Default"/>
              <w:ind w:firstLine="311"/>
              <w:jc w:val="both"/>
              <w:rPr>
                <w:sz w:val="20"/>
                <w:szCs w:val="20"/>
              </w:rPr>
            </w:pPr>
            <w:r w:rsidRPr="007A7706">
              <w:rPr>
                <w:sz w:val="20"/>
                <w:szCs w:val="20"/>
              </w:rPr>
              <w:t>…</w:t>
            </w:r>
          </w:p>
          <w:p w:rsidR="00715595" w:rsidRPr="007A7706" w:rsidRDefault="00715595" w:rsidP="00715595">
            <w:pPr>
              <w:pStyle w:val="Default"/>
              <w:ind w:firstLine="311"/>
              <w:jc w:val="both"/>
              <w:rPr>
                <w:b/>
                <w:sz w:val="20"/>
                <w:szCs w:val="20"/>
              </w:rPr>
            </w:pPr>
            <w:r>
              <w:rPr>
                <w:b/>
                <w:sz w:val="20"/>
                <w:szCs w:val="20"/>
              </w:rPr>
              <w:t>3-</w:t>
            </w:r>
            <w:r>
              <w:rPr>
                <w:b/>
                <w:sz w:val="20"/>
                <w:szCs w:val="20"/>
                <w:lang w:val="kk-KZ"/>
              </w:rPr>
              <w:t>2</w:t>
            </w:r>
            <w:r w:rsidRPr="007A7706">
              <w:rPr>
                <w:b/>
                <w:sz w:val="20"/>
                <w:szCs w:val="20"/>
              </w:rPr>
              <w:t>) согласовывает условия проведения лотереи, изменения и дополнения в них, на предмет соответствия законодательству Республики Казахстан о лотереях и лотерейной деятельности;</w:t>
            </w:r>
          </w:p>
          <w:p w:rsidR="00715595" w:rsidRPr="007A7706" w:rsidRDefault="00715595" w:rsidP="00715595">
            <w:pPr>
              <w:pStyle w:val="a4"/>
              <w:spacing w:before="0" w:beforeAutospacing="0" w:after="0" w:afterAutospacing="0"/>
              <w:ind w:firstLine="324"/>
              <w:jc w:val="both"/>
              <w:textAlignment w:val="baseline"/>
              <w:rPr>
                <w:b/>
                <w:sz w:val="20"/>
                <w:szCs w:val="20"/>
              </w:rPr>
            </w:pPr>
          </w:p>
          <w:p w:rsidR="00715595" w:rsidRPr="007A7706" w:rsidRDefault="00715595" w:rsidP="00715595">
            <w:pPr>
              <w:pStyle w:val="a4"/>
              <w:spacing w:before="0" w:beforeAutospacing="0" w:after="0" w:afterAutospacing="0"/>
              <w:ind w:firstLine="324"/>
              <w:jc w:val="both"/>
              <w:textAlignment w:val="baseline"/>
              <w:rPr>
                <w:b/>
                <w:sz w:val="20"/>
                <w:szCs w:val="20"/>
              </w:rPr>
            </w:pPr>
          </w:p>
          <w:p w:rsidR="00715595" w:rsidRPr="007A7706" w:rsidRDefault="00715595" w:rsidP="00715595">
            <w:pPr>
              <w:pStyle w:val="a4"/>
              <w:spacing w:before="0" w:beforeAutospacing="0" w:after="0" w:afterAutospacing="0"/>
              <w:ind w:firstLine="324"/>
              <w:jc w:val="both"/>
              <w:textAlignment w:val="baseline"/>
              <w:rPr>
                <w:b/>
                <w:color w:val="000000"/>
                <w:spacing w:val="2"/>
                <w:sz w:val="20"/>
                <w:szCs w:val="20"/>
                <w:bdr w:val="none" w:sz="0" w:space="0" w:color="auto" w:frame="1"/>
              </w:rPr>
            </w:pPr>
          </w:p>
        </w:tc>
        <w:tc>
          <w:tcPr>
            <w:tcW w:w="4394" w:type="dxa"/>
            <w:shd w:val="clear" w:color="auto" w:fill="auto"/>
          </w:tcPr>
          <w:p w:rsidR="00715595" w:rsidRPr="007A7706" w:rsidRDefault="00715595" w:rsidP="00715595">
            <w:pPr>
              <w:autoSpaceDE w:val="0"/>
              <w:autoSpaceDN w:val="0"/>
              <w:adjustRightInd w:val="0"/>
              <w:ind w:firstLine="447"/>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В настоящий момент условия проведения лотереи утверждаются и принимаются оператором лотереи самостоятельно, без участия уполномоченного органа.</w:t>
            </w:r>
          </w:p>
          <w:p w:rsidR="00715595" w:rsidRDefault="00715595" w:rsidP="00715595">
            <w:pPr>
              <w:autoSpaceDE w:val="0"/>
              <w:autoSpaceDN w:val="0"/>
              <w:adjustRightInd w:val="0"/>
              <w:ind w:firstLine="447"/>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Для исключения фактов проведения азартных игр под видом лотерей, необходимо наделение уполномоченного органа компетенцией по согласованию условий проведения лотереи на предмет соответствия законодательству и выявления признаков организации азартных игр под видом лотерей в условиях лотереи.</w:t>
            </w:r>
          </w:p>
          <w:p w:rsidR="00715595" w:rsidRPr="007A7706" w:rsidRDefault="00715595" w:rsidP="00715595">
            <w:pPr>
              <w:autoSpaceDE w:val="0"/>
              <w:autoSpaceDN w:val="0"/>
              <w:adjustRightInd w:val="0"/>
              <w:ind w:firstLine="447"/>
              <w:jc w:val="both"/>
              <w:rPr>
                <w:rFonts w:ascii="Times New Roman" w:hAnsi="Times New Roman" w:cs="Times New Roman"/>
                <w:color w:val="000000"/>
                <w:sz w:val="20"/>
                <w:szCs w:val="20"/>
              </w:rPr>
            </w:pPr>
          </w:p>
        </w:tc>
      </w:tr>
      <w:tr w:rsidR="00715595" w:rsidRPr="007A7706" w:rsidTr="00256967">
        <w:trPr>
          <w:trHeight w:val="420"/>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29</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noProof/>
                <w:sz w:val="20"/>
                <w:szCs w:val="20"/>
              </w:rPr>
            </w:pPr>
            <w:r w:rsidRPr="007A7706">
              <w:rPr>
                <w:rFonts w:ascii="Times New Roman" w:hAnsi="Times New Roman" w:cs="Times New Roman"/>
                <w:bCs/>
                <w:noProof/>
                <w:sz w:val="20"/>
                <w:szCs w:val="20"/>
              </w:rPr>
              <w:t>Пункт 3 статьи 8</w:t>
            </w:r>
          </w:p>
        </w:tc>
        <w:tc>
          <w:tcPr>
            <w:tcW w:w="4678"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Статья 8. Общие требования, предъявляемые к оператору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3. Оператор лотереи должен обеспечить размещение центра лотерейной отчетности в уполномоченном органе.</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Оператор лотереи посредством центра обработки лотерейной информации должен обеспечить сбор, формирование, хранение и учет информации о распространенных (реализованных) лотерейных билетах, </w:t>
            </w:r>
            <w:r w:rsidRPr="007A7706">
              <w:rPr>
                <w:rFonts w:ascii="Times New Roman" w:hAnsi="Times New Roman" w:cs="Times New Roman"/>
                <w:b/>
                <w:bCs/>
                <w:sz w:val="20"/>
                <w:szCs w:val="20"/>
              </w:rPr>
              <w:t>квитанциях или иных документах,</w:t>
            </w:r>
            <w:r w:rsidRPr="007A7706">
              <w:rPr>
                <w:rFonts w:ascii="Times New Roman" w:hAnsi="Times New Roman" w:cs="Times New Roman"/>
                <w:bCs/>
                <w:sz w:val="20"/>
                <w:szCs w:val="20"/>
              </w:rPr>
              <w:t xml:space="preserve"> выручке от реализованных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 выплаченных выигрышах и ее представление в центр лотерейной отчетности не реже одного раза в месяц.</w:t>
            </w:r>
          </w:p>
          <w:p w:rsidR="00715595" w:rsidRPr="007A7706" w:rsidRDefault="00715595" w:rsidP="00715595">
            <w:pPr>
              <w:pStyle w:val="Default"/>
              <w:ind w:firstLine="311"/>
              <w:jc w:val="both"/>
              <w:rPr>
                <w:sz w:val="20"/>
                <w:szCs w:val="20"/>
              </w:rPr>
            </w:pPr>
          </w:p>
        </w:tc>
        <w:tc>
          <w:tcPr>
            <w:tcW w:w="4820"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Статья 8. Общие требования, предъявляемые к оператору лотереи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3. Оператор лотереи должен обеспечить размещение центра лотерейной отчетности в уполномоченном органе.</w:t>
            </w:r>
          </w:p>
          <w:p w:rsidR="00715595" w:rsidRPr="007A7706" w:rsidRDefault="00715595" w:rsidP="00715595">
            <w:pPr>
              <w:pStyle w:val="a8"/>
              <w:ind w:firstLine="315"/>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7A7706">
              <w:rPr>
                <w:rFonts w:ascii="Times New Roman" w:hAnsi="Times New Roman" w:cs="Times New Roman"/>
                <w:bCs/>
                <w:sz w:val="20"/>
                <w:szCs w:val="20"/>
              </w:rPr>
              <w:t>Оператор лотереи посредством центра обработки лотерейной информации должен обеспечить сбор, формирование, хранение и учет информации о распространенных (реализованных) лотерейных билетах</w:t>
            </w:r>
            <w:r w:rsidRPr="007A7706">
              <w:rPr>
                <w:rFonts w:ascii="Times New Roman" w:hAnsi="Times New Roman" w:cs="Times New Roman"/>
                <w:b/>
                <w:sz w:val="20"/>
                <w:szCs w:val="20"/>
              </w:rPr>
              <w:t>, электронных лотерейных билетах</w:t>
            </w:r>
            <w:r w:rsidRPr="007A7706">
              <w:rPr>
                <w:rFonts w:ascii="Times New Roman" w:hAnsi="Times New Roman" w:cs="Times New Roman"/>
                <w:bCs/>
                <w:sz w:val="20"/>
                <w:szCs w:val="20"/>
              </w:rPr>
              <w:t>, выручке от реализованных лотерейных билетов</w:t>
            </w:r>
            <w:r w:rsidRPr="007A7706">
              <w:rPr>
                <w:rFonts w:ascii="Times New Roman" w:hAnsi="Times New Roman" w:cs="Times New Roman"/>
                <w:b/>
                <w:sz w:val="20"/>
                <w:szCs w:val="20"/>
              </w:rPr>
              <w:t>, электронных лотерейных билетов</w:t>
            </w:r>
            <w:r w:rsidRPr="007A7706">
              <w:rPr>
                <w:rFonts w:ascii="Times New Roman" w:hAnsi="Times New Roman" w:cs="Times New Roman"/>
                <w:bCs/>
                <w:sz w:val="20"/>
                <w:szCs w:val="20"/>
              </w:rPr>
              <w:t>, выплаченных выигрышах и ее представление в центр лотерейной отчетности не реже одного раза в месяц.</w:t>
            </w:r>
          </w:p>
          <w:p w:rsidR="00715595" w:rsidRPr="007A7706" w:rsidRDefault="00715595" w:rsidP="00715595">
            <w:pPr>
              <w:pStyle w:val="a4"/>
              <w:spacing w:before="0" w:beforeAutospacing="0" w:after="0" w:afterAutospacing="0"/>
              <w:ind w:firstLine="324"/>
              <w:jc w:val="both"/>
              <w:textAlignment w:val="baseline"/>
              <w:rPr>
                <w:color w:val="000000"/>
                <w:spacing w:val="2"/>
                <w:sz w:val="20"/>
                <w:szCs w:val="20"/>
                <w:bdr w:val="none" w:sz="0" w:space="0" w:color="auto" w:frame="1"/>
              </w:rPr>
            </w:pPr>
          </w:p>
        </w:tc>
        <w:tc>
          <w:tcPr>
            <w:tcW w:w="4394" w:type="dxa"/>
            <w:shd w:val="clear" w:color="auto" w:fill="auto"/>
          </w:tcPr>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привести в соответствие с предлагае</w:t>
            </w:r>
            <w:r>
              <w:rPr>
                <w:rFonts w:ascii="Times New Roman" w:hAnsi="Times New Roman" w:cs="Times New Roman"/>
                <w:sz w:val="20"/>
                <w:szCs w:val="20"/>
              </w:rPr>
              <w:t xml:space="preserve">мыми изменениями п.п. 6), 6-1) </w:t>
            </w:r>
            <w:r w:rsidRPr="007A7706">
              <w:rPr>
                <w:rFonts w:ascii="Times New Roman" w:hAnsi="Times New Roman" w:cs="Times New Roman"/>
                <w:sz w:val="20"/>
                <w:szCs w:val="20"/>
              </w:rPr>
              <w:t>статьи 1 Закона.</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Изменяется понятие «лотерейный билет» и вводится понятие «электронный лотерейный билет».</w:t>
            </w:r>
          </w:p>
          <w:p w:rsidR="00715595" w:rsidRPr="007A7706" w:rsidRDefault="00715595" w:rsidP="00715595">
            <w:pPr>
              <w:autoSpaceDE w:val="0"/>
              <w:autoSpaceDN w:val="0"/>
              <w:adjustRightInd w:val="0"/>
              <w:ind w:firstLine="447"/>
              <w:jc w:val="both"/>
              <w:rPr>
                <w:rFonts w:ascii="Times New Roman" w:hAnsi="Times New Roman" w:cs="Times New Roman"/>
                <w:color w:val="000000"/>
                <w:sz w:val="20"/>
                <w:szCs w:val="20"/>
              </w:rPr>
            </w:pPr>
          </w:p>
        </w:tc>
      </w:tr>
      <w:tr w:rsidR="00715595" w:rsidRPr="007A7706" w:rsidTr="00256967">
        <w:trPr>
          <w:trHeight w:val="2117"/>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30</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sz w:val="20"/>
                <w:szCs w:val="20"/>
              </w:rPr>
            </w:pPr>
            <w:r w:rsidRPr="007A7706">
              <w:rPr>
                <w:rFonts w:ascii="Times New Roman" w:hAnsi="Times New Roman" w:cs="Times New Roman"/>
                <w:bCs/>
                <w:sz w:val="20"/>
                <w:szCs w:val="20"/>
                <w:lang w:val="kk-KZ"/>
              </w:rPr>
              <w:t xml:space="preserve">Пункт </w:t>
            </w:r>
            <w:r w:rsidRPr="007A7706">
              <w:rPr>
                <w:rFonts w:ascii="Times New Roman" w:hAnsi="Times New Roman" w:cs="Times New Roman"/>
                <w:bCs/>
                <w:sz w:val="20"/>
                <w:szCs w:val="20"/>
              </w:rPr>
              <w:t>1, подпункты 8), 10), 11) пункта 2, пункт 3, новые пункты 4,5,6,7 статьи 10</w:t>
            </w:r>
          </w:p>
        </w:tc>
        <w:tc>
          <w:tcPr>
            <w:tcW w:w="4678" w:type="dxa"/>
            <w:shd w:val="clear" w:color="auto" w:fill="auto"/>
          </w:tcPr>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Статья 10. Условия проведения лотереи</w:t>
            </w:r>
          </w:p>
          <w:p w:rsidR="00715595" w:rsidRPr="007A7706" w:rsidRDefault="00715595" w:rsidP="00715595">
            <w:pPr>
              <w:pStyle w:val="a6"/>
              <w:numPr>
                <w:ilvl w:val="0"/>
                <w:numId w:val="4"/>
              </w:numPr>
              <w:ind w:left="34" w:firstLine="425"/>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Условия проведения лотереи разрабатываются и утверждаются оператором лотереи.</w:t>
            </w:r>
          </w:p>
          <w:p w:rsidR="00715595" w:rsidRPr="007A7706" w:rsidRDefault="00715595" w:rsidP="00715595">
            <w:pPr>
              <w:ind w:firstLine="45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Отсутствует</w:t>
            </w:r>
          </w:p>
          <w:p w:rsidR="00715595" w:rsidRPr="007A7706" w:rsidRDefault="00715595" w:rsidP="00715595">
            <w:pPr>
              <w:jc w:val="both"/>
              <w:rPr>
                <w:rFonts w:ascii="Times New Roman" w:eastAsia="SimSun" w:hAnsi="Times New Roman" w:cs="Times New Roman"/>
                <w:bCs/>
                <w:sz w:val="20"/>
                <w:szCs w:val="20"/>
              </w:rPr>
            </w:pPr>
          </w:p>
          <w:p w:rsidR="00715595" w:rsidRPr="007A7706" w:rsidRDefault="00715595" w:rsidP="00715595">
            <w:pPr>
              <w:jc w:val="both"/>
              <w:rPr>
                <w:rFonts w:ascii="Times New Roman" w:eastAsia="SimSun" w:hAnsi="Times New Roman" w:cs="Times New Roman"/>
                <w:bCs/>
                <w:sz w:val="20"/>
                <w:szCs w:val="20"/>
              </w:rPr>
            </w:pPr>
          </w:p>
          <w:p w:rsidR="00715595" w:rsidRPr="007A7706" w:rsidRDefault="00715595" w:rsidP="00715595">
            <w:pPr>
              <w:pStyle w:val="a6"/>
              <w:numPr>
                <w:ilvl w:val="0"/>
                <w:numId w:val="4"/>
              </w:numPr>
              <w:ind w:left="34" w:firstLine="425"/>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Условия проведения лотереи должны включать в себя следующие сведения:</w:t>
            </w:r>
          </w:p>
          <w:p w:rsidR="00715595" w:rsidRPr="007A7706" w:rsidRDefault="00715595" w:rsidP="00715595">
            <w:pPr>
              <w:pStyle w:val="a6"/>
              <w:ind w:left="45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8) порядок и сроки выплаты выигрыша участнику лотереи, признанному выигравшим, а также сроки проведения экспертизы выигрышных лотерейных билетов, </w:t>
            </w:r>
            <w:r w:rsidRPr="007A7706">
              <w:rPr>
                <w:rFonts w:ascii="Times New Roman" w:eastAsia="SimSun" w:hAnsi="Times New Roman" w:cs="Times New Roman"/>
                <w:b/>
                <w:bCs/>
                <w:sz w:val="20"/>
                <w:szCs w:val="20"/>
              </w:rPr>
              <w:t>квитанций или иных документов</w:t>
            </w: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10) порядок распространения (реализации) лотерейных билетов, </w:t>
            </w:r>
            <w:r w:rsidRPr="007A7706">
              <w:rPr>
                <w:rFonts w:ascii="Times New Roman" w:eastAsia="SimSun" w:hAnsi="Times New Roman" w:cs="Times New Roman"/>
                <w:b/>
                <w:bCs/>
                <w:sz w:val="20"/>
                <w:szCs w:val="20"/>
              </w:rPr>
              <w:t>квитанций или иных документов</w:t>
            </w: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11) цена лотерейного билета, </w:t>
            </w:r>
            <w:r w:rsidRPr="007A7706">
              <w:rPr>
                <w:rFonts w:ascii="Times New Roman" w:eastAsia="SimSun" w:hAnsi="Times New Roman" w:cs="Times New Roman"/>
                <w:b/>
                <w:bCs/>
                <w:sz w:val="20"/>
                <w:szCs w:val="20"/>
              </w:rPr>
              <w:t>квитанции или иного документа</w:t>
            </w: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
                <w:bCs/>
                <w:sz w:val="20"/>
                <w:szCs w:val="20"/>
              </w:rPr>
              <w:t>3.</w:t>
            </w:r>
            <w:r w:rsidRPr="007A7706">
              <w:rPr>
                <w:rFonts w:ascii="Times New Roman" w:eastAsia="SimSun" w:hAnsi="Times New Roman" w:cs="Times New Roman"/>
                <w:bCs/>
                <w:sz w:val="20"/>
                <w:szCs w:val="20"/>
              </w:rPr>
              <w:t xml:space="preserve"> </w:t>
            </w:r>
            <w:r w:rsidRPr="007A7706">
              <w:rPr>
                <w:rFonts w:ascii="Times New Roman" w:eastAsia="SimSun" w:hAnsi="Times New Roman" w:cs="Times New Roman"/>
                <w:b/>
                <w:bCs/>
                <w:sz w:val="20"/>
                <w:szCs w:val="20"/>
              </w:rPr>
              <w:t>Оператор лотереи обязан направить оригинальный экземпляр утвержденных им условий проведения лотереи в уполномоченный орган не позднее чем за десять календарных дней до начала ее проведения и разместить условия проведения лотереи на своем интернет-ресурсе не позднее чем за один календарный день до начала ее проведения.</w:t>
            </w:r>
          </w:p>
        </w:tc>
        <w:tc>
          <w:tcPr>
            <w:tcW w:w="4820" w:type="dxa"/>
            <w:shd w:val="clear" w:color="auto" w:fill="auto"/>
          </w:tcPr>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Статья 10. Условия проведения лотереи</w:t>
            </w:r>
          </w:p>
          <w:p w:rsidR="00715595" w:rsidRPr="007A7706" w:rsidRDefault="00715595" w:rsidP="00715595">
            <w:pPr>
              <w:autoSpaceDE w:val="0"/>
              <w:autoSpaceDN w:val="0"/>
              <w:adjustRightInd w:val="0"/>
              <w:ind w:firstLine="453"/>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1. Условия проведения лотереи разрабатываются и утверждаются оператором лотереи.</w:t>
            </w:r>
          </w:p>
          <w:p w:rsidR="00715595" w:rsidRPr="007A7706" w:rsidRDefault="00715595" w:rsidP="00715595">
            <w:pPr>
              <w:autoSpaceDE w:val="0"/>
              <w:autoSpaceDN w:val="0"/>
              <w:adjustRightInd w:val="0"/>
              <w:ind w:firstLine="453"/>
              <w:jc w:val="both"/>
              <w:rPr>
                <w:rFonts w:ascii="Times New Roman" w:hAnsi="Times New Roman" w:cs="Times New Roman"/>
                <w:b/>
                <w:bCs/>
                <w:color w:val="000000"/>
                <w:sz w:val="20"/>
                <w:szCs w:val="20"/>
              </w:rPr>
            </w:pPr>
            <w:r w:rsidRPr="007A7706">
              <w:rPr>
                <w:rFonts w:ascii="Times New Roman" w:hAnsi="Times New Roman" w:cs="Times New Roman"/>
                <w:b/>
                <w:color w:val="000000"/>
                <w:sz w:val="20"/>
                <w:szCs w:val="20"/>
              </w:rPr>
              <w:t xml:space="preserve">Условия проведения лотереи, а также внесенные в них изменения и дополнения </w:t>
            </w:r>
            <w:r w:rsidRPr="007A7706">
              <w:rPr>
                <w:rFonts w:ascii="Times New Roman" w:hAnsi="Times New Roman" w:cs="Times New Roman"/>
                <w:b/>
                <w:bCs/>
                <w:color w:val="000000"/>
                <w:sz w:val="20"/>
                <w:szCs w:val="20"/>
              </w:rPr>
              <w:t xml:space="preserve">подлежат согласованию в уполномоченном органе в порядке, установленном настоящей статьей. </w:t>
            </w:r>
          </w:p>
          <w:p w:rsidR="00715595" w:rsidRPr="007A7706" w:rsidRDefault="00715595" w:rsidP="00715595">
            <w:pPr>
              <w:ind w:firstLine="45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2. Условия проведения лотереи должны включать в себя следующие сведения:</w:t>
            </w:r>
          </w:p>
          <w:p w:rsidR="00715595" w:rsidRPr="007A7706" w:rsidRDefault="00715595" w:rsidP="00715595">
            <w:pPr>
              <w:ind w:firstLine="324"/>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 …</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8) порядок и сроки выплаты выигрыша участнику лотереи, признанному выигравшим, а также сроки проведения экспертизы выигрышных лотерейных билетов,</w:t>
            </w:r>
            <w:r w:rsidRPr="007A7706">
              <w:rPr>
                <w:rFonts w:ascii="Times New Roman" w:hAnsi="Times New Roman" w:cs="Times New Roman"/>
                <w:b/>
                <w:sz w:val="20"/>
                <w:szCs w:val="20"/>
              </w:rPr>
              <w:t xml:space="preserve"> электронных лотерейных билетов</w:t>
            </w: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10) порядок распространения (реализации) лотерейных билетов, </w:t>
            </w:r>
            <w:r w:rsidRPr="007A7706">
              <w:rPr>
                <w:rFonts w:ascii="Times New Roman" w:hAnsi="Times New Roman" w:cs="Times New Roman"/>
                <w:b/>
                <w:sz w:val="20"/>
                <w:szCs w:val="20"/>
              </w:rPr>
              <w:t>электронных лотерейных билетов</w:t>
            </w: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11) цена лотерейного билета, </w:t>
            </w:r>
            <w:r w:rsidRPr="007A7706">
              <w:rPr>
                <w:rFonts w:ascii="Times New Roman" w:hAnsi="Times New Roman" w:cs="Times New Roman"/>
                <w:b/>
                <w:sz w:val="20"/>
                <w:szCs w:val="20"/>
              </w:rPr>
              <w:t>электронного лотерейного билета</w:t>
            </w:r>
            <w:r w:rsidRPr="007A7706">
              <w:rPr>
                <w:rFonts w:ascii="Times New Roman" w:eastAsia="SimSun" w:hAnsi="Times New Roman" w:cs="Times New Roman"/>
                <w:bCs/>
                <w:sz w:val="20"/>
                <w:szCs w:val="20"/>
              </w:rPr>
              <w:t>;</w:t>
            </w:r>
          </w:p>
          <w:p w:rsidR="00715595" w:rsidRPr="007A7706" w:rsidRDefault="00715595" w:rsidP="00715595">
            <w:pPr>
              <w:autoSpaceDE w:val="0"/>
              <w:autoSpaceDN w:val="0"/>
              <w:adjustRightInd w:val="0"/>
              <w:ind w:firstLine="453"/>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w:t>
            </w:r>
          </w:p>
          <w:p w:rsidR="00715595" w:rsidRPr="007A7706" w:rsidRDefault="00715595" w:rsidP="00715595">
            <w:pPr>
              <w:autoSpaceDE w:val="0"/>
              <w:autoSpaceDN w:val="0"/>
              <w:adjustRightInd w:val="0"/>
              <w:ind w:firstLine="453"/>
              <w:jc w:val="both"/>
              <w:rPr>
                <w:rFonts w:ascii="Times New Roman" w:hAnsi="Times New Roman" w:cs="Times New Roman"/>
                <w:b/>
                <w:bCs/>
                <w:color w:val="000000"/>
                <w:sz w:val="20"/>
                <w:szCs w:val="20"/>
              </w:rPr>
            </w:pPr>
            <w:r w:rsidRPr="007A7706">
              <w:rPr>
                <w:rFonts w:ascii="Times New Roman" w:hAnsi="Times New Roman" w:cs="Times New Roman"/>
                <w:b/>
                <w:bCs/>
                <w:color w:val="000000"/>
                <w:sz w:val="20"/>
                <w:szCs w:val="20"/>
              </w:rPr>
              <w:t xml:space="preserve">3. До утверждения условий проведения лотереи оператор лотереи обязан направить их в уполномоченный орган для согласования на предмет соответствия законодательству Республики Казахстан о лотереях и лотерейной деятельности. </w:t>
            </w:r>
          </w:p>
          <w:p w:rsidR="00715595" w:rsidRPr="007A7706" w:rsidRDefault="00715595" w:rsidP="00715595">
            <w:pPr>
              <w:autoSpaceDE w:val="0"/>
              <w:autoSpaceDN w:val="0"/>
              <w:adjustRightInd w:val="0"/>
              <w:ind w:firstLine="453"/>
              <w:jc w:val="both"/>
              <w:rPr>
                <w:rFonts w:ascii="Times New Roman" w:hAnsi="Times New Roman" w:cs="Times New Roman"/>
                <w:b/>
                <w:bCs/>
                <w:color w:val="000000"/>
                <w:sz w:val="20"/>
                <w:szCs w:val="20"/>
              </w:rPr>
            </w:pPr>
            <w:r w:rsidRPr="007A7706">
              <w:rPr>
                <w:rFonts w:ascii="Times New Roman" w:hAnsi="Times New Roman" w:cs="Times New Roman"/>
                <w:b/>
                <w:bCs/>
                <w:color w:val="000000"/>
                <w:sz w:val="20"/>
                <w:szCs w:val="20"/>
              </w:rPr>
              <w:t>4. Уполномоченный орган рассматривает и проверяет условия проведения лотереи в течение пятнадцати рабочих дней со дня их поступления.</w:t>
            </w:r>
          </w:p>
          <w:p w:rsidR="00715595" w:rsidRPr="007A7706" w:rsidRDefault="00715595" w:rsidP="00715595">
            <w:pPr>
              <w:autoSpaceDE w:val="0"/>
              <w:autoSpaceDN w:val="0"/>
              <w:adjustRightInd w:val="0"/>
              <w:ind w:firstLine="453"/>
              <w:jc w:val="both"/>
              <w:rPr>
                <w:rFonts w:ascii="Times New Roman" w:hAnsi="Times New Roman" w:cs="Times New Roman"/>
                <w:b/>
                <w:bCs/>
                <w:color w:val="000000"/>
                <w:sz w:val="20"/>
                <w:szCs w:val="20"/>
              </w:rPr>
            </w:pPr>
            <w:r w:rsidRPr="007A7706">
              <w:rPr>
                <w:rFonts w:ascii="Times New Roman" w:hAnsi="Times New Roman" w:cs="Times New Roman"/>
                <w:b/>
                <w:bCs/>
                <w:color w:val="000000"/>
                <w:sz w:val="20"/>
                <w:szCs w:val="20"/>
              </w:rPr>
              <w:t>При соответствии условий проведения лотереи законодательству Республики Казахстан о лотереях и лотерейной деятельности, уполномоченный орган согласовывает их и направляет оператору лотереи.</w:t>
            </w:r>
          </w:p>
          <w:p w:rsidR="00715595" w:rsidRPr="007A7706" w:rsidRDefault="00715595" w:rsidP="00715595">
            <w:pPr>
              <w:autoSpaceDE w:val="0"/>
              <w:autoSpaceDN w:val="0"/>
              <w:adjustRightInd w:val="0"/>
              <w:ind w:firstLine="453"/>
              <w:jc w:val="both"/>
              <w:rPr>
                <w:rFonts w:ascii="Times New Roman" w:hAnsi="Times New Roman" w:cs="Times New Roman"/>
                <w:b/>
                <w:bCs/>
                <w:color w:val="000000"/>
                <w:sz w:val="20"/>
                <w:szCs w:val="20"/>
              </w:rPr>
            </w:pPr>
            <w:r w:rsidRPr="007A7706">
              <w:rPr>
                <w:rFonts w:ascii="Times New Roman" w:hAnsi="Times New Roman" w:cs="Times New Roman"/>
                <w:b/>
                <w:bCs/>
                <w:color w:val="000000"/>
                <w:sz w:val="20"/>
                <w:szCs w:val="20"/>
              </w:rPr>
              <w:t>5. В случае, если условия проведения лотереи или его отдельные положения противоречат законодательству Республики Казахстан о лотереях и лотерейной деятельности, уполномоченный орган возвращает их оператору лотереи с соответствующими замечаниями без согласования.</w:t>
            </w:r>
          </w:p>
          <w:p w:rsidR="00715595" w:rsidRPr="007A7706" w:rsidRDefault="00715595" w:rsidP="00715595">
            <w:pPr>
              <w:autoSpaceDE w:val="0"/>
              <w:autoSpaceDN w:val="0"/>
              <w:adjustRightInd w:val="0"/>
              <w:ind w:firstLine="453"/>
              <w:jc w:val="both"/>
              <w:rPr>
                <w:rFonts w:ascii="Times New Roman" w:hAnsi="Times New Roman" w:cs="Times New Roman"/>
                <w:b/>
                <w:bCs/>
                <w:color w:val="000000"/>
                <w:sz w:val="20"/>
                <w:szCs w:val="20"/>
              </w:rPr>
            </w:pPr>
            <w:r w:rsidRPr="007A7706">
              <w:rPr>
                <w:rFonts w:ascii="Times New Roman" w:hAnsi="Times New Roman" w:cs="Times New Roman"/>
                <w:b/>
                <w:bCs/>
                <w:color w:val="000000"/>
                <w:sz w:val="20"/>
                <w:szCs w:val="20"/>
              </w:rPr>
              <w:lastRenderedPageBreak/>
              <w:t>6. Оператор лотереи не вправе проводить лотереи без утвержденных и согласованных в уполномоченном органе условий проведения лотереи.</w:t>
            </w:r>
          </w:p>
          <w:p w:rsidR="00715595" w:rsidRDefault="00715595" w:rsidP="00715595">
            <w:pPr>
              <w:autoSpaceDE w:val="0"/>
              <w:autoSpaceDN w:val="0"/>
              <w:adjustRightInd w:val="0"/>
              <w:ind w:firstLine="453"/>
              <w:jc w:val="both"/>
              <w:rPr>
                <w:rFonts w:ascii="Times New Roman" w:hAnsi="Times New Roman" w:cs="Times New Roman"/>
                <w:b/>
                <w:color w:val="000000"/>
                <w:sz w:val="20"/>
                <w:szCs w:val="20"/>
              </w:rPr>
            </w:pPr>
            <w:r w:rsidRPr="007A7706">
              <w:rPr>
                <w:rFonts w:ascii="Times New Roman" w:hAnsi="Times New Roman" w:cs="Times New Roman"/>
                <w:b/>
                <w:color w:val="000000"/>
                <w:sz w:val="20"/>
                <w:szCs w:val="20"/>
              </w:rPr>
              <w:t xml:space="preserve">7. После утверждения согласованных уполномоченным органом условий проведения лотереи оператор лотереи обязан направить </w:t>
            </w:r>
            <w:r w:rsidRPr="007A7706">
              <w:rPr>
                <w:rFonts w:ascii="Times New Roman" w:hAnsi="Times New Roman" w:cs="Times New Roman"/>
                <w:b/>
                <w:bCs/>
                <w:color w:val="000000"/>
                <w:sz w:val="20"/>
                <w:szCs w:val="20"/>
              </w:rPr>
              <w:t xml:space="preserve">их </w:t>
            </w:r>
            <w:r w:rsidRPr="007A7706">
              <w:rPr>
                <w:rFonts w:ascii="Times New Roman" w:hAnsi="Times New Roman" w:cs="Times New Roman"/>
                <w:b/>
                <w:color w:val="000000"/>
                <w:sz w:val="20"/>
                <w:szCs w:val="20"/>
              </w:rPr>
              <w:t>оригинальный экземпляр в уполномоченный орган не позднее чем за десять календарных дней до начала ее проведения и разместить условия проведения лотереи на своем интернет-ресурсе не позднее чем за один календарный день до начала ее проведения.</w:t>
            </w:r>
          </w:p>
          <w:p w:rsidR="00715595" w:rsidRPr="007A7706" w:rsidRDefault="00715595" w:rsidP="00715595">
            <w:pPr>
              <w:autoSpaceDE w:val="0"/>
              <w:autoSpaceDN w:val="0"/>
              <w:adjustRightInd w:val="0"/>
              <w:ind w:firstLine="453"/>
              <w:jc w:val="both"/>
              <w:rPr>
                <w:rFonts w:ascii="Times New Roman" w:hAnsi="Times New Roman" w:cs="Times New Roman"/>
                <w:b/>
                <w:color w:val="000000"/>
                <w:sz w:val="20"/>
                <w:szCs w:val="20"/>
              </w:rPr>
            </w:pPr>
          </w:p>
        </w:tc>
        <w:tc>
          <w:tcPr>
            <w:tcW w:w="4394" w:type="dxa"/>
            <w:shd w:val="clear" w:color="auto" w:fill="auto"/>
          </w:tcPr>
          <w:p w:rsidR="00715595" w:rsidRPr="007A7706" w:rsidRDefault="00715595" w:rsidP="00715595">
            <w:pPr>
              <w:ind w:firstLine="380"/>
              <w:jc w:val="both"/>
              <w:rPr>
                <w:rFonts w:ascii="Times New Roman" w:hAnsi="Times New Roman" w:cs="Times New Roman"/>
                <w:i/>
                <w:sz w:val="20"/>
                <w:szCs w:val="20"/>
              </w:rPr>
            </w:pPr>
            <w:r w:rsidRPr="007A7706">
              <w:rPr>
                <w:rFonts w:ascii="Times New Roman" w:hAnsi="Times New Roman" w:cs="Times New Roman"/>
                <w:i/>
                <w:sz w:val="20"/>
                <w:szCs w:val="20"/>
              </w:rPr>
              <w:lastRenderedPageBreak/>
              <w:t>По подпунктам 8), 10), 11) пункта 2:</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привести в соответствие с предлагаемыми</w:t>
            </w:r>
            <w:r>
              <w:rPr>
                <w:rFonts w:ascii="Times New Roman" w:hAnsi="Times New Roman" w:cs="Times New Roman"/>
                <w:sz w:val="20"/>
                <w:szCs w:val="20"/>
              </w:rPr>
              <w:t xml:space="preserve"> изменениями п.п. 6), 6-1)</w:t>
            </w:r>
            <w:r w:rsidRPr="007A7706">
              <w:rPr>
                <w:rFonts w:ascii="Times New Roman" w:hAnsi="Times New Roman" w:cs="Times New Roman"/>
                <w:sz w:val="20"/>
                <w:szCs w:val="20"/>
              </w:rPr>
              <w:t xml:space="preserve"> статьи 1 Закона.</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Изменяется понятие «лотерейный билет» и вводится понятие «электронный лотерейный билет»</w:t>
            </w:r>
          </w:p>
          <w:p w:rsidR="00715595" w:rsidRPr="007A7706" w:rsidRDefault="00715595" w:rsidP="00715595">
            <w:pPr>
              <w:ind w:firstLine="380"/>
              <w:jc w:val="both"/>
              <w:rPr>
                <w:rFonts w:ascii="Times New Roman" w:hAnsi="Times New Roman" w:cs="Times New Roman"/>
                <w:i/>
                <w:sz w:val="20"/>
                <w:szCs w:val="20"/>
              </w:rPr>
            </w:pPr>
            <w:r w:rsidRPr="007A7706">
              <w:rPr>
                <w:rFonts w:ascii="Times New Roman" w:hAnsi="Times New Roman" w:cs="Times New Roman"/>
                <w:i/>
                <w:sz w:val="20"/>
                <w:szCs w:val="20"/>
              </w:rPr>
              <w:t>По пунктам 1,3,4,5,6,7:</w:t>
            </w:r>
          </w:p>
          <w:p w:rsidR="00715595" w:rsidRPr="007A7706" w:rsidRDefault="00715595" w:rsidP="00715595">
            <w:pPr>
              <w:autoSpaceDE w:val="0"/>
              <w:autoSpaceDN w:val="0"/>
              <w:adjustRightInd w:val="0"/>
              <w:ind w:firstLine="302"/>
              <w:jc w:val="both"/>
              <w:rPr>
                <w:rFonts w:ascii="Times New Roman" w:hAnsi="Times New Roman"/>
                <w:color w:val="000000"/>
                <w:sz w:val="20"/>
                <w:szCs w:val="20"/>
              </w:rPr>
            </w:pPr>
            <w:r w:rsidRPr="007A7706">
              <w:rPr>
                <w:rFonts w:ascii="Times New Roman" w:hAnsi="Times New Roman"/>
                <w:color w:val="000000"/>
                <w:sz w:val="20"/>
                <w:szCs w:val="20"/>
              </w:rPr>
              <w:t>В настоящий момент условия проведения лотереи утверждаются и принимаются оператором лотереи самостоятельно, без участия уполномоченного органа.</w:t>
            </w:r>
          </w:p>
          <w:p w:rsidR="00715595" w:rsidRPr="007A7706" w:rsidRDefault="00715595" w:rsidP="00715595">
            <w:pPr>
              <w:autoSpaceDE w:val="0"/>
              <w:autoSpaceDN w:val="0"/>
              <w:adjustRightInd w:val="0"/>
              <w:ind w:firstLine="302"/>
              <w:jc w:val="both"/>
              <w:rPr>
                <w:rFonts w:ascii="Times New Roman" w:hAnsi="Times New Roman"/>
                <w:color w:val="000000"/>
                <w:sz w:val="20"/>
                <w:szCs w:val="20"/>
              </w:rPr>
            </w:pPr>
            <w:r w:rsidRPr="007A7706">
              <w:rPr>
                <w:rFonts w:ascii="Times New Roman" w:hAnsi="Times New Roman"/>
                <w:color w:val="000000"/>
                <w:sz w:val="20"/>
                <w:szCs w:val="20"/>
              </w:rPr>
              <w:t>Для исключения фактов проведения азартных игр под видом лотерей, необходимо наделение уполномоченного органа компетенцией по согласованию условий проведения лотереи на предмет соответствия законодательству и наличия признаков организации азартных игр в условиях лотереи.</w:t>
            </w:r>
          </w:p>
          <w:p w:rsidR="00715595" w:rsidRPr="007A7706" w:rsidRDefault="00715595" w:rsidP="00715595">
            <w:pPr>
              <w:autoSpaceDE w:val="0"/>
              <w:autoSpaceDN w:val="0"/>
              <w:adjustRightInd w:val="0"/>
              <w:ind w:firstLine="302"/>
              <w:jc w:val="both"/>
              <w:rPr>
                <w:rFonts w:ascii="Times New Roman" w:hAnsi="Times New Roman"/>
                <w:color w:val="000000"/>
                <w:sz w:val="20"/>
                <w:szCs w:val="20"/>
              </w:rPr>
            </w:pPr>
            <w:r w:rsidRPr="007A7706">
              <w:rPr>
                <w:rFonts w:ascii="Times New Roman" w:hAnsi="Times New Roman"/>
                <w:color w:val="000000"/>
                <w:sz w:val="20"/>
                <w:szCs w:val="20"/>
              </w:rPr>
              <w:t xml:space="preserve">Согласно Закону Республики Казахстан «Об игорном бизнесе» азартная игра — это основанное на риске соглашение, предполагающее выигрыш, заключенное участниками между собой либо с организатором игорного бизнеса на исход события, в котором указанные лица принимают участие (п.п.7 ст.1). </w:t>
            </w:r>
          </w:p>
          <w:p w:rsidR="00715595" w:rsidRPr="007A7706" w:rsidRDefault="00715595" w:rsidP="00715595">
            <w:pPr>
              <w:autoSpaceDE w:val="0"/>
              <w:autoSpaceDN w:val="0"/>
              <w:adjustRightInd w:val="0"/>
              <w:ind w:firstLine="302"/>
              <w:jc w:val="both"/>
              <w:rPr>
                <w:rFonts w:ascii="Times New Roman" w:hAnsi="Times New Roman"/>
                <w:color w:val="000000"/>
                <w:sz w:val="20"/>
                <w:szCs w:val="20"/>
              </w:rPr>
            </w:pPr>
            <w:r w:rsidRPr="007A7706">
              <w:rPr>
                <w:rFonts w:ascii="Times New Roman" w:hAnsi="Times New Roman"/>
                <w:color w:val="000000"/>
                <w:sz w:val="20"/>
                <w:szCs w:val="20"/>
              </w:rPr>
              <w:t xml:space="preserve">При этом, согласно Условиям лотереи, при участии в отдельных лотерейных играх, предусмотрено совершение активных действий участников, влияющих на исход события (указано в приложениях к Условиям, описывающих механику игр и структуру призового фонда). </w:t>
            </w:r>
          </w:p>
          <w:p w:rsidR="00715595" w:rsidRPr="007A7706" w:rsidRDefault="00715595" w:rsidP="00715595">
            <w:pPr>
              <w:autoSpaceDE w:val="0"/>
              <w:autoSpaceDN w:val="0"/>
              <w:adjustRightInd w:val="0"/>
              <w:ind w:firstLine="302"/>
              <w:jc w:val="both"/>
              <w:rPr>
                <w:rFonts w:ascii="Times New Roman" w:hAnsi="Times New Roman"/>
                <w:color w:val="000000"/>
                <w:sz w:val="20"/>
                <w:szCs w:val="20"/>
              </w:rPr>
            </w:pPr>
            <w:r w:rsidRPr="007A7706">
              <w:rPr>
                <w:rFonts w:ascii="Times New Roman" w:hAnsi="Times New Roman"/>
                <w:color w:val="000000"/>
                <w:sz w:val="20"/>
                <w:szCs w:val="20"/>
              </w:rPr>
              <w:t>Так, некоторые лотерейные игры предусматривают увеличение (удвоение) суммы выигрыша, путем предоставления бонусов.</w:t>
            </w:r>
          </w:p>
          <w:p w:rsidR="00715595" w:rsidRPr="007A7706" w:rsidRDefault="00715595" w:rsidP="00715595">
            <w:pPr>
              <w:autoSpaceDE w:val="0"/>
              <w:autoSpaceDN w:val="0"/>
              <w:adjustRightInd w:val="0"/>
              <w:ind w:firstLine="302"/>
              <w:jc w:val="both"/>
              <w:rPr>
                <w:rFonts w:ascii="Times New Roman" w:hAnsi="Times New Roman" w:cs="Times New Roman"/>
                <w:color w:val="000000"/>
                <w:sz w:val="20"/>
                <w:szCs w:val="20"/>
              </w:rPr>
            </w:pPr>
            <w:r w:rsidRPr="007A7706">
              <w:rPr>
                <w:rFonts w:ascii="Times New Roman" w:hAnsi="Times New Roman" w:cs="Times New Roman"/>
                <w:color w:val="000000"/>
                <w:sz w:val="20"/>
                <w:szCs w:val="20"/>
              </w:rPr>
              <w:t>Фактически участнику предоставляется право выбора: забрать сумму выигрыша либо ее увеличить, т.е. принять активное участие путем нажатия одной из следующих кнопок: «Риск: да/нет», «Удвоение», «Бонус», «Супершанс» и т.д.</w:t>
            </w:r>
          </w:p>
          <w:p w:rsidR="00715595" w:rsidRPr="007A7706" w:rsidRDefault="00715595" w:rsidP="00715595">
            <w:pPr>
              <w:ind w:firstLine="380"/>
              <w:jc w:val="both"/>
              <w:rPr>
                <w:rFonts w:ascii="Times New Roman" w:hAnsi="Times New Roman" w:cs="Times New Roman"/>
                <w:i/>
                <w:sz w:val="20"/>
                <w:szCs w:val="20"/>
              </w:rPr>
            </w:pPr>
            <w:r w:rsidRPr="007A7706">
              <w:rPr>
                <w:rFonts w:ascii="Times New Roman" w:hAnsi="Times New Roman" w:cs="Times New Roman"/>
                <w:sz w:val="20"/>
                <w:szCs w:val="20"/>
              </w:rPr>
              <w:t xml:space="preserve">При этом, согласившись на увеличение выигрыша, участник в случае неудачи рискует </w:t>
            </w:r>
            <w:r w:rsidRPr="007A7706">
              <w:rPr>
                <w:rFonts w:ascii="Times New Roman" w:hAnsi="Times New Roman" w:cs="Times New Roman"/>
                <w:sz w:val="20"/>
                <w:szCs w:val="20"/>
              </w:rPr>
              <w:lastRenderedPageBreak/>
              <w:t>лишиться, в том числе и первоначального выигрыша, это является признаком азартных игр.</w:t>
            </w:r>
          </w:p>
        </w:tc>
      </w:tr>
      <w:tr w:rsidR="00715595" w:rsidRPr="007A7706" w:rsidTr="00256967">
        <w:trPr>
          <w:trHeight w:val="1965"/>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31</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sz w:val="20"/>
                <w:szCs w:val="20"/>
              </w:rPr>
            </w:pPr>
            <w:r w:rsidRPr="007A7706">
              <w:rPr>
                <w:rFonts w:ascii="Times New Roman" w:hAnsi="Times New Roman" w:cs="Times New Roman"/>
                <w:bCs/>
                <w:sz w:val="20"/>
                <w:szCs w:val="20"/>
              </w:rPr>
              <w:t>Пункт 1 статьи 11</w:t>
            </w:r>
          </w:p>
        </w:tc>
        <w:tc>
          <w:tcPr>
            <w:tcW w:w="4678" w:type="dxa"/>
            <w:shd w:val="clear" w:color="auto" w:fill="auto"/>
          </w:tcPr>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Статья 11. Формирование и распределение призового фонда</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1. Оператор лотереи обязан обеспечить формирование призового фонда в размере не менее пятидесяти процентов от выручки от реализованных лотерейных билетов, </w:t>
            </w:r>
            <w:r w:rsidRPr="007A7706">
              <w:rPr>
                <w:rFonts w:ascii="Times New Roman" w:eastAsia="SimSun" w:hAnsi="Times New Roman" w:cs="Times New Roman"/>
                <w:b/>
                <w:bCs/>
                <w:sz w:val="20"/>
                <w:szCs w:val="20"/>
              </w:rPr>
              <w:t>квитанций или иных документов</w:t>
            </w:r>
            <w:r w:rsidRPr="007A7706">
              <w:rPr>
                <w:rFonts w:ascii="Times New Roman" w:eastAsia="SimSun" w:hAnsi="Times New Roman" w:cs="Times New Roman"/>
                <w:bCs/>
                <w:sz w:val="20"/>
                <w:szCs w:val="20"/>
              </w:rPr>
              <w:t xml:space="preserve"> конкретной лотереи либо за счет собственных средств.</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tc>
        <w:tc>
          <w:tcPr>
            <w:tcW w:w="4820" w:type="dxa"/>
            <w:shd w:val="clear" w:color="auto" w:fill="auto"/>
          </w:tcPr>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Статья 11. Формирование и распределение призового фонда</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1. Оператор лотереи обязан обеспечить формирование призового фонда в размере не менее пятидесяти процентов от выручки от реализованных лотерейных билетов</w:t>
            </w:r>
            <w:r w:rsidRPr="007A7706">
              <w:rPr>
                <w:rFonts w:ascii="Times New Roman" w:hAnsi="Times New Roman" w:cs="Times New Roman"/>
                <w:b/>
                <w:sz w:val="20"/>
                <w:szCs w:val="20"/>
              </w:rPr>
              <w:t>, электронных лотерейных билетов</w:t>
            </w:r>
            <w:r w:rsidRPr="007A7706">
              <w:rPr>
                <w:rFonts w:ascii="Times New Roman" w:eastAsia="SimSun" w:hAnsi="Times New Roman" w:cs="Times New Roman"/>
                <w:bCs/>
                <w:sz w:val="20"/>
                <w:szCs w:val="20"/>
              </w:rPr>
              <w:t xml:space="preserve"> конкретной лотереи либо за счет собственных средств.</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tc>
        <w:tc>
          <w:tcPr>
            <w:tcW w:w="4394" w:type="dxa"/>
            <w:shd w:val="clear" w:color="auto" w:fill="auto"/>
          </w:tcPr>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Необходимо привести в соответствие с предлага</w:t>
            </w:r>
            <w:r>
              <w:rPr>
                <w:rFonts w:ascii="Times New Roman" w:hAnsi="Times New Roman" w:cs="Times New Roman"/>
                <w:sz w:val="20"/>
                <w:szCs w:val="20"/>
              </w:rPr>
              <w:t>емыми изменениями п.п. 6), 6-1)</w:t>
            </w:r>
            <w:r w:rsidRPr="007A7706">
              <w:rPr>
                <w:rFonts w:ascii="Times New Roman" w:hAnsi="Times New Roman" w:cs="Times New Roman"/>
                <w:sz w:val="20"/>
                <w:szCs w:val="20"/>
              </w:rPr>
              <w:t xml:space="preserve"> статьи 1 Закона.</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Изменяется понятие «лотерейный билет» и вводится понятие «электронный лотерейный билет».</w:t>
            </w:r>
          </w:p>
          <w:p w:rsidR="00715595" w:rsidRPr="007A7706" w:rsidRDefault="00715595" w:rsidP="00715595">
            <w:pPr>
              <w:autoSpaceDE w:val="0"/>
              <w:autoSpaceDN w:val="0"/>
              <w:adjustRightInd w:val="0"/>
              <w:jc w:val="both"/>
              <w:rPr>
                <w:rFonts w:ascii="Times New Roman" w:hAnsi="Times New Roman"/>
                <w:color w:val="000000"/>
                <w:sz w:val="20"/>
                <w:szCs w:val="20"/>
              </w:rPr>
            </w:pPr>
          </w:p>
        </w:tc>
      </w:tr>
      <w:tr w:rsidR="00715595" w:rsidRPr="007A7706" w:rsidTr="00256967">
        <w:trPr>
          <w:trHeight w:val="420"/>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32</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sz w:val="20"/>
                <w:szCs w:val="20"/>
              </w:rPr>
            </w:pPr>
            <w:r w:rsidRPr="007A7706">
              <w:rPr>
                <w:rFonts w:ascii="Times New Roman" w:hAnsi="Times New Roman" w:cs="Times New Roman"/>
                <w:bCs/>
                <w:sz w:val="20"/>
                <w:szCs w:val="20"/>
              </w:rPr>
              <w:t>Пункты 1-1, 2, 3, статьи 12</w:t>
            </w:r>
          </w:p>
        </w:tc>
        <w:tc>
          <w:tcPr>
            <w:tcW w:w="4678" w:type="dxa"/>
            <w:shd w:val="clear" w:color="auto" w:fill="auto"/>
          </w:tcPr>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Статья 12. Требования к лотерейным билетам, </w:t>
            </w:r>
            <w:r w:rsidRPr="007A7706">
              <w:rPr>
                <w:rFonts w:ascii="Times New Roman" w:eastAsia="SimSun" w:hAnsi="Times New Roman" w:cs="Times New Roman"/>
                <w:b/>
                <w:bCs/>
                <w:sz w:val="20"/>
                <w:szCs w:val="20"/>
              </w:rPr>
              <w:t>квитанциям или иным документам</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1. Лотерейные билеты, </w:t>
            </w:r>
            <w:r w:rsidRPr="007A7706">
              <w:rPr>
                <w:rFonts w:ascii="Times New Roman" w:eastAsia="SimSun" w:hAnsi="Times New Roman" w:cs="Times New Roman"/>
                <w:b/>
                <w:bCs/>
                <w:sz w:val="20"/>
                <w:szCs w:val="20"/>
              </w:rPr>
              <w:t>квитанции или иные документы</w:t>
            </w:r>
            <w:r w:rsidRPr="007A7706">
              <w:rPr>
                <w:rFonts w:ascii="Times New Roman" w:eastAsia="SimSun" w:hAnsi="Times New Roman" w:cs="Times New Roman"/>
                <w:bCs/>
                <w:sz w:val="20"/>
                <w:szCs w:val="20"/>
              </w:rPr>
              <w:t>, за исключением электронной формы, должны содержать следующую обязательную информацию:</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1-1. </w:t>
            </w:r>
            <w:r w:rsidRPr="007A7706">
              <w:rPr>
                <w:rFonts w:ascii="Times New Roman" w:eastAsia="SimSun" w:hAnsi="Times New Roman" w:cs="Times New Roman"/>
                <w:b/>
                <w:bCs/>
                <w:sz w:val="20"/>
                <w:szCs w:val="20"/>
              </w:rPr>
              <w:t>Электронная форма лотерейных билетов, квитанций или иных документов должна</w:t>
            </w:r>
            <w:r w:rsidRPr="007A7706">
              <w:rPr>
                <w:rFonts w:ascii="Times New Roman" w:eastAsia="SimSun" w:hAnsi="Times New Roman" w:cs="Times New Roman"/>
                <w:bCs/>
                <w:sz w:val="20"/>
                <w:szCs w:val="20"/>
              </w:rPr>
              <w:t xml:space="preserve"> содержать следующую обязательную информацию:</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2) номер </w:t>
            </w:r>
            <w:r w:rsidRPr="007A7706">
              <w:rPr>
                <w:rFonts w:ascii="Times New Roman" w:eastAsia="SimSun" w:hAnsi="Times New Roman" w:cs="Times New Roman"/>
                <w:b/>
                <w:bCs/>
                <w:sz w:val="20"/>
                <w:szCs w:val="20"/>
              </w:rPr>
              <w:t>лотерейного билета, квитанции или иного документа</w:t>
            </w: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3) цену </w:t>
            </w:r>
            <w:r w:rsidRPr="007A7706">
              <w:rPr>
                <w:rFonts w:ascii="Times New Roman" w:eastAsia="SimSun" w:hAnsi="Times New Roman" w:cs="Times New Roman"/>
                <w:b/>
                <w:bCs/>
                <w:sz w:val="20"/>
                <w:szCs w:val="20"/>
              </w:rPr>
              <w:t>лотерейного билета, квитанции или иного документа</w:t>
            </w: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4) ссылку на доступ к расширенной информации о месте нахождения, номерах телефонов и интернет-ресурсе оператора лотереи, наименовании лотереи, номере или наименовании тиража </w:t>
            </w:r>
            <w:r w:rsidRPr="007A7706">
              <w:rPr>
                <w:rFonts w:ascii="Times New Roman" w:eastAsia="SimSun" w:hAnsi="Times New Roman" w:cs="Times New Roman"/>
                <w:b/>
                <w:bCs/>
                <w:sz w:val="20"/>
                <w:szCs w:val="20"/>
              </w:rPr>
              <w:t>(для тиражных лотерей)</w:t>
            </w:r>
            <w:r w:rsidRPr="007A7706">
              <w:rPr>
                <w:rFonts w:ascii="Times New Roman" w:eastAsia="SimSun" w:hAnsi="Times New Roman" w:cs="Times New Roman"/>
                <w:bCs/>
                <w:sz w:val="20"/>
                <w:szCs w:val="20"/>
              </w:rPr>
              <w:t xml:space="preserve">, дате и месте </w:t>
            </w:r>
            <w:r w:rsidRPr="007A7706">
              <w:rPr>
                <w:rFonts w:ascii="Times New Roman" w:eastAsia="SimSun" w:hAnsi="Times New Roman" w:cs="Times New Roman"/>
                <w:bCs/>
                <w:sz w:val="20"/>
                <w:szCs w:val="20"/>
              </w:rPr>
              <w:lastRenderedPageBreak/>
              <w:t xml:space="preserve">проведения розыгрыша призового фонда </w:t>
            </w:r>
            <w:r w:rsidRPr="007A7706">
              <w:rPr>
                <w:rFonts w:ascii="Times New Roman" w:eastAsia="SimSun" w:hAnsi="Times New Roman" w:cs="Times New Roman"/>
                <w:b/>
                <w:bCs/>
                <w:sz w:val="20"/>
                <w:szCs w:val="20"/>
              </w:rPr>
              <w:t>(для тиражной лотереи),</w:t>
            </w:r>
            <w:r w:rsidRPr="007A7706">
              <w:rPr>
                <w:rFonts w:ascii="Times New Roman" w:eastAsia="SimSun" w:hAnsi="Times New Roman" w:cs="Times New Roman"/>
                <w:bCs/>
                <w:sz w:val="20"/>
                <w:szCs w:val="20"/>
              </w:rPr>
              <w:t xml:space="preserve"> месте и сроках получения выигрыша, размере призового фонда.</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2. Информация, содержащаяся в лотерейных билетах, </w:t>
            </w:r>
            <w:r w:rsidRPr="007A7706">
              <w:rPr>
                <w:rFonts w:ascii="Times New Roman" w:eastAsia="SimSun" w:hAnsi="Times New Roman" w:cs="Times New Roman"/>
                <w:b/>
                <w:bCs/>
                <w:sz w:val="20"/>
                <w:szCs w:val="20"/>
              </w:rPr>
              <w:t>квитанциях или иных документах</w:t>
            </w:r>
            <w:r w:rsidRPr="007A7706">
              <w:rPr>
                <w:rFonts w:ascii="Times New Roman" w:eastAsia="SimSun" w:hAnsi="Times New Roman" w:cs="Times New Roman"/>
                <w:bCs/>
                <w:sz w:val="20"/>
                <w:szCs w:val="20"/>
              </w:rPr>
              <w:t>, должна отвечать требованиям законодательства Республики Казахстан о языках.</w:t>
            </w:r>
          </w:p>
          <w:p w:rsidR="00715595"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3. </w:t>
            </w:r>
            <w:r w:rsidRPr="007A7706">
              <w:rPr>
                <w:rFonts w:ascii="Times New Roman" w:eastAsia="SimSun" w:hAnsi="Times New Roman" w:cs="Times New Roman"/>
                <w:b/>
                <w:bCs/>
                <w:sz w:val="20"/>
                <w:szCs w:val="20"/>
              </w:rPr>
              <w:t>Электронная форма лотерейного билета,</w:t>
            </w:r>
            <w:r w:rsidRPr="007A7706">
              <w:rPr>
                <w:rFonts w:ascii="Times New Roman" w:eastAsia="SimSun" w:hAnsi="Times New Roman" w:cs="Times New Roman"/>
                <w:bCs/>
                <w:sz w:val="20"/>
                <w:szCs w:val="20"/>
              </w:rPr>
              <w:t xml:space="preserve"> </w:t>
            </w:r>
            <w:r w:rsidRPr="007A7706">
              <w:rPr>
                <w:rFonts w:ascii="Times New Roman" w:eastAsia="SimSun" w:hAnsi="Times New Roman" w:cs="Times New Roman"/>
                <w:b/>
                <w:bCs/>
                <w:sz w:val="20"/>
                <w:szCs w:val="20"/>
              </w:rPr>
              <w:t>квитанции или иного документа</w:t>
            </w:r>
            <w:r w:rsidRPr="007A7706">
              <w:rPr>
                <w:rFonts w:ascii="Times New Roman" w:eastAsia="SimSun" w:hAnsi="Times New Roman" w:cs="Times New Roman"/>
                <w:bCs/>
                <w:sz w:val="20"/>
                <w:szCs w:val="20"/>
              </w:rPr>
              <w:t xml:space="preserve"> не требует удостоверения посредством электронной цифровой подписи.</w:t>
            </w:r>
          </w:p>
          <w:p w:rsidR="00715595" w:rsidRDefault="00715595" w:rsidP="00715595">
            <w:pPr>
              <w:ind w:firstLine="399"/>
              <w:jc w:val="both"/>
              <w:rPr>
                <w:rFonts w:ascii="Times New Roman" w:eastAsia="SimSun" w:hAnsi="Times New Roman" w:cs="Times New Roman"/>
                <w:bCs/>
                <w:sz w:val="20"/>
                <w:szCs w:val="20"/>
              </w:rPr>
            </w:pPr>
          </w:p>
          <w:p w:rsidR="00715595" w:rsidRDefault="00715595" w:rsidP="00715595">
            <w:pPr>
              <w:ind w:firstLine="399"/>
              <w:jc w:val="both"/>
              <w:rPr>
                <w:rFonts w:ascii="Times New Roman" w:eastAsia="SimSun" w:hAnsi="Times New Roman" w:cs="Times New Roman"/>
                <w:bCs/>
                <w:sz w:val="20"/>
                <w:szCs w:val="20"/>
              </w:rPr>
            </w:pPr>
          </w:p>
          <w:p w:rsidR="00715595" w:rsidRPr="007A7706" w:rsidRDefault="00715595" w:rsidP="00715595">
            <w:pPr>
              <w:ind w:firstLine="399"/>
              <w:jc w:val="both"/>
              <w:rPr>
                <w:rFonts w:ascii="Times New Roman" w:eastAsia="SimSun" w:hAnsi="Times New Roman" w:cs="Times New Roman"/>
                <w:bCs/>
                <w:sz w:val="20"/>
                <w:szCs w:val="20"/>
              </w:rPr>
            </w:pPr>
          </w:p>
        </w:tc>
        <w:tc>
          <w:tcPr>
            <w:tcW w:w="4820" w:type="dxa"/>
            <w:shd w:val="clear" w:color="auto" w:fill="auto"/>
          </w:tcPr>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lastRenderedPageBreak/>
              <w:t>Статья 12. Требования к лотерейным билетам</w:t>
            </w:r>
            <w:r w:rsidRPr="007A7706">
              <w:rPr>
                <w:rFonts w:ascii="Times New Roman" w:eastAsia="SimSun" w:hAnsi="Times New Roman" w:cs="Times New Roman"/>
                <w:b/>
                <w:bCs/>
                <w:sz w:val="20"/>
                <w:szCs w:val="20"/>
              </w:rPr>
              <w:t>, электронным лотерейным билетам</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1. Лотерейные билеты должны содержать следующую обязательную информацию:</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1-1. </w:t>
            </w:r>
            <w:r w:rsidRPr="007A7706">
              <w:rPr>
                <w:rFonts w:ascii="Times New Roman" w:eastAsia="SimSun" w:hAnsi="Times New Roman" w:cs="Times New Roman"/>
                <w:b/>
                <w:bCs/>
                <w:sz w:val="20"/>
                <w:szCs w:val="20"/>
              </w:rPr>
              <w:t>Электронные лотерейные билеты должны</w:t>
            </w:r>
            <w:r w:rsidRPr="007A7706">
              <w:rPr>
                <w:rFonts w:ascii="Times New Roman" w:eastAsia="SimSun" w:hAnsi="Times New Roman" w:cs="Times New Roman"/>
                <w:bCs/>
                <w:sz w:val="20"/>
                <w:szCs w:val="20"/>
              </w:rPr>
              <w:t xml:space="preserve"> содержать следующую обязательную информацию:</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2) номер </w:t>
            </w:r>
            <w:r w:rsidRPr="007A7706">
              <w:rPr>
                <w:rFonts w:ascii="Times New Roman" w:hAnsi="Times New Roman" w:cs="Times New Roman"/>
                <w:b/>
                <w:sz w:val="20"/>
                <w:szCs w:val="20"/>
              </w:rPr>
              <w:t>электронного лотерейного билета</w:t>
            </w:r>
            <w:r w:rsidRPr="007A7706">
              <w:rPr>
                <w:rFonts w:ascii="Times New Roman" w:eastAsia="SimSun" w:hAnsi="Times New Roman" w:cs="Times New Roman"/>
                <w:b/>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3) цену </w:t>
            </w:r>
            <w:r w:rsidRPr="007A7706">
              <w:rPr>
                <w:rFonts w:ascii="Times New Roman" w:hAnsi="Times New Roman" w:cs="Times New Roman"/>
                <w:b/>
                <w:sz w:val="20"/>
                <w:szCs w:val="20"/>
              </w:rPr>
              <w:t>электронного лотерейного билета</w:t>
            </w:r>
            <w:r w:rsidRPr="007A7706">
              <w:rPr>
                <w:rFonts w:ascii="Times New Roman" w:eastAsia="SimSun" w:hAnsi="Times New Roman" w:cs="Times New Roman"/>
                <w:b/>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4) ссылку на доступ к расширенной информации о месте нахождения, номерах телефонов и интернет-ресурсе оператора лотереи, наименовании лотереи, номере или наименовании тиража, дате и месте проведения розыгрыша призового фонда, месте и сроках получения выигрыша, размере призового фонда.</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2. Информация, содержащаяся в лотерейных билетах</w:t>
            </w:r>
            <w:r w:rsidRPr="007A7706">
              <w:rPr>
                <w:rFonts w:ascii="Times New Roman" w:hAnsi="Times New Roman" w:cs="Times New Roman"/>
                <w:b/>
                <w:sz w:val="20"/>
                <w:szCs w:val="20"/>
              </w:rPr>
              <w:t>, электронных лотерейных билетах</w:t>
            </w:r>
            <w:r w:rsidRPr="007A7706">
              <w:rPr>
                <w:rFonts w:ascii="Times New Roman" w:eastAsia="SimSun" w:hAnsi="Times New Roman" w:cs="Times New Roman"/>
                <w:bCs/>
                <w:sz w:val="20"/>
                <w:szCs w:val="20"/>
              </w:rPr>
              <w:t xml:space="preserve">, должна отвечать требованиям законодательства </w:t>
            </w:r>
            <w:r w:rsidRPr="007A7706">
              <w:rPr>
                <w:rFonts w:ascii="Times New Roman" w:eastAsia="SimSun" w:hAnsi="Times New Roman" w:cs="Times New Roman"/>
                <w:bCs/>
                <w:sz w:val="20"/>
                <w:szCs w:val="20"/>
              </w:rPr>
              <w:lastRenderedPageBreak/>
              <w:t>Республики Казахстан о языках.</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3. </w:t>
            </w:r>
            <w:r w:rsidRPr="007A7706">
              <w:rPr>
                <w:rFonts w:ascii="Times New Roman" w:eastAsia="SimSun" w:hAnsi="Times New Roman" w:cs="Times New Roman"/>
                <w:b/>
                <w:bCs/>
                <w:sz w:val="20"/>
                <w:szCs w:val="20"/>
              </w:rPr>
              <w:t xml:space="preserve">Электронный лотерейный билет </w:t>
            </w:r>
            <w:r w:rsidRPr="007A7706">
              <w:rPr>
                <w:rFonts w:ascii="Times New Roman" w:eastAsia="SimSun" w:hAnsi="Times New Roman" w:cs="Times New Roman"/>
                <w:bCs/>
                <w:sz w:val="20"/>
                <w:szCs w:val="20"/>
              </w:rPr>
              <w:t>не требует удостоверения посредством электронной цифровой подписи.</w:t>
            </w:r>
          </w:p>
        </w:tc>
        <w:tc>
          <w:tcPr>
            <w:tcW w:w="4394" w:type="dxa"/>
            <w:shd w:val="clear" w:color="auto" w:fill="auto"/>
          </w:tcPr>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lastRenderedPageBreak/>
              <w:t>Необходимо привести в соответствие с предлагае</w:t>
            </w:r>
            <w:r>
              <w:rPr>
                <w:rFonts w:ascii="Times New Roman" w:hAnsi="Times New Roman" w:cs="Times New Roman"/>
                <w:sz w:val="20"/>
                <w:szCs w:val="20"/>
              </w:rPr>
              <w:t xml:space="preserve">мыми изменениями п.п. 6), 6-1) </w:t>
            </w:r>
            <w:r w:rsidRPr="007A7706">
              <w:rPr>
                <w:rFonts w:ascii="Times New Roman" w:hAnsi="Times New Roman" w:cs="Times New Roman"/>
                <w:sz w:val="20"/>
                <w:szCs w:val="20"/>
              </w:rPr>
              <w:t>статьи 1 Закона.</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Изменяется понятие «лотерейный билет» и вводится понятие «электронный лотерейный билет».</w:t>
            </w: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sz w:val="20"/>
                <w:szCs w:val="20"/>
              </w:rPr>
            </w:pPr>
          </w:p>
        </w:tc>
      </w:tr>
      <w:tr w:rsidR="00715595" w:rsidRPr="007A7706" w:rsidTr="00256967">
        <w:trPr>
          <w:trHeight w:val="561"/>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t>33</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sz w:val="20"/>
                <w:szCs w:val="20"/>
              </w:rPr>
            </w:pPr>
            <w:r w:rsidRPr="007A7706">
              <w:rPr>
                <w:rFonts w:ascii="Times New Roman" w:hAnsi="Times New Roman" w:cs="Times New Roman"/>
                <w:bCs/>
                <w:sz w:val="20"/>
                <w:szCs w:val="20"/>
              </w:rPr>
              <w:t>Новая статья 12-1</w:t>
            </w:r>
          </w:p>
        </w:tc>
        <w:tc>
          <w:tcPr>
            <w:tcW w:w="4678" w:type="dxa"/>
            <w:shd w:val="clear" w:color="auto" w:fill="auto"/>
          </w:tcPr>
          <w:p w:rsidR="00715595" w:rsidRPr="007A7706" w:rsidRDefault="00715595" w:rsidP="00715595">
            <w:pPr>
              <w:pStyle w:val="a8"/>
              <w:ind w:firstLine="315"/>
              <w:jc w:val="both"/>
              <w:rPr>
                <w:rFonts w:ascii="Times New Roman" w:hAnsi="Times New Roman" w:cs="Times New Roman"/>
                <w:b/>
                <w:bCs/>
                <w:sz w:val="20"/>
                <w:szCs w:val="20"/>
              </w:rPr>
            </w:pPr>
            <w:r w:rsidRPr="007A7706">
              <w:rPr>
                <w:rFonts w:ascii="Times New Roman" w:hAnsi="Times New Roman" w:cs="Times New Roman"/>
                <w:b/>
                <w:bCs/>
                <w:sz w:val="20"/>
                <w:szCs w:val="20"/>
              </w:rPr>
              <w:t xml:space="preserve">Статья 12-1. Отсутствует </w:t>
            </w:r>
          </w:p>
        </w:tc>
        <w:tc>
          <w:tcPr>
            <w:tcW w:w="4820" w:type="dxa"/>
            <w:shd w:val="clear" w:color="auto" w:fill="auto"/>
          </w:tcPr>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Статья 12-1. Требования к р</w:t>
            </w:r>
            <w:r w:rsidRPr="007A7706">
              <w:rPr>
                <w:rFonts w:ascii="Times New Roman" w:hAnsi="Times New Roman" w:cs="Times New Roman"/>
                <w:b/>
                <w:sz w:val="20"/>
                <w:szCs w:val="20"/>
              </w:rPr>
              <w:t>аспространению</w:t>
            </w:r>
            <w:r w:rsidRPr="007A7706">
              <w:rPr>
                <w:rFonts w:ascii="Times New Roman" w:eastAsia="SimSun" w:hAnsi="Times New Roman" w:cs="Times New Roman"/>
                <w:b/>
                <w:bCs/>
                <w:sz w:val="20"/>
                <w:szCs w:val="20"/>
              </w:rPr>
              <w:t xml:space="preserve"> (реализации) лотерейных билетов, </w:t>
            </w:r>
            <w:r w:rsidRPr="007A7706">
              <w:rPr>
                <w:rFonts w:ascii="Times New Roman" w:hAnsi="Times New Roman" w:cs="Times New Roman"/>
                <w:b/>
                <w:sz w:val="20"/>
                <w:szCs w:val="20"/>
              </w:rPr>
              <w:t>электронных</w:t>
            </w:r>
            <w:r w:rsidRPr="007A7706">
              <w:rPr>
                <w:rFonts w:ascii="Times New Roman" w:eastAsia="SimSun" w:hAnsi="Times New Roman" w:cs="Times New Roman"/>
                <w:b/>
                <w:bCs/>
                <w:sz w:val="20"/>
                <w:szCs w:val="20"/>
              </w:rPr>
              <w:t xml:space="preserve"> лотерейных билетов, установки лотерейных терминалов.</w:t>
            </w:r>
          </w:p>
          <w:p w:rsidR="00715595" w:rsidRPr="007A7706" w:rsidRDefault="00715595" w:rsidP="00715595">
            <w:pPr>
              <w:pStyle w:val="a6"/>
              <w:numPr>
                <w:ilvl w:val="0"/>
                <w:numId w:val="3"/>
              </w:numPr>
              <w:ind w:left="0" w:firstLine="45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Оператор лотереи осуществляет распространение (реализацию) лотерейных билетов самостоятельно и (или) через распространителя (агента) лотереи.</w:t>
            </w:r>
          </w:p>
          <w:p w:rsidR="00715595" w:rsidRPr="007A7706" w:rsidRDefault="00715595" w:rsidP="00715595">
            <w:pPr>
              <w:pStyle w:val="a6"/>
              <w:numPr>
                <w:ilvl w:val="0"/>
                <w:numId w:val="3"/>
              </w:numPr>
              <w:ind w:left="0" w:firstLine="45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 xml:space="preserve">Оператор лотереи осуществляет распространение (реализацию) </w:t>
            </w:r>
            <w:r w:rsidRPr="007A7706">
              <w:rPr>
                <w:rFonts w:ascii="Times New Roman" w:hAnsi="Times New Roman" w:cs="Times New Roman"/>
                <w:b/>
                <w:sz w:val="20"/>
                <w:szCs w:val="20"/>
              </w:rPr>
              <w:t>электронных</w:t>
            </w:r>
            <w:r w:rsidRPr="007A7706">
              <w:rPr>
                <w:rFonts w:ascii="Times New Roman" w:eastAsia="SimSun" w:hAnsi="Times New Roman" w:cs="Times New Roman"/>
                <w:b/>
                <w:bCs/>
                <w:sz w:val="20"/>
                <w:szCs w:val="20"/>
              </w:rPr>
              <w:t xml:space="preserve"> лотерейных билетов самостоятельно, через свой официальный интернет-ресурс и (или) лотерейное мобильное приложение.</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3. Распространение (реализация) лотерейных билетов осуществляется через:</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1) лотерейные терминалы;</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2) нестационарные торговые объекты;</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3) отделения почтовой связи Национального оператора почты;</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4) отделения оператора лотереи (лотерейный центр).</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4.</w:t>
            </w:r>
            <w:r w:rsidRPr="007A7706">
              <w:rPr>
                <w:sz w:val="20"/>
                <w:szCs w:val="20"/>
              </w:rPr>
              <w:t xml:space="preserve"> </w:t>
            </w:r>
            <w:r w:rsidRPr="007A7706">
              <w:rPr>
                <w:rFonts w:ascii="Times New Roman" w:eastAsia="SimSun" w:hAnsi="Times New Roman" w:cs="Times New Roman"/>
                <w:b/>
                <w:bCs/>
                <w:sz w:val="20"/>
                <w:szCs w:val="20"/>
              </w:rPr>
              <w:t>Лотерейные билеты не могут распространяться, а лотерейные терминалы не могут устанавливаться:</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1) в многоквартирных жилых домах, общежитиях;</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2) в общеобразовательных школах, колледжах, организациях высшего и послевузовского образования;</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3) в культовых зданиях и сооружениях;</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lastRenderedPageBreak/>
              <w:t>4) в отдельно стоящих зданиях и сооружениях, в которых расположены организации культуры.</w:t>
            </w:r>
          </w:p>
          <w:p w:rsidR="00715595"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
                <w:bCs/>
                <w:sz w:val="20"/>
                <w:szCs w:val="20"/>
              </w:rPr>
              <w:t xml:space="preserve">5. </w:t>
            </w:r>
            <w:r w:rsidRPr="007A7706">
              <w:rPr>
                <w:rFonts w:ascii="Times New Roman" w:hAnsi="Times New Roman" w:cs="Times New Roman"/>
                <w:b/>
                <w:sz w:val="20"/>
                <w:szCs w:val="20"/>
              </w:rPr>
              <w:t xml:space="preserve"> Запрещается р</w:t>
            </w:r>
            <w:r w:rsidRPr="007A7706">
              <w:rPr>
                <w:rFonts w:ascii="Times New Roman" w:eastAsia="SimSun" w:hAnsi="Times New Roman" w:cs="Times New Roman"/>
                <w:b/>
                <w:bCs/>
                <w:sz w:val="20"/>
                <w:szCs w:val="20"/>
              </w:rPr>
              <w:t>аспространение (реализация) лотерейных билетов, электронных лотерейных билетов, установка лотерейных терминалов в ином порядке и способами, кроме предусмотренных настоящим Законом.</w:t>
            </w:r>
          </w:p>
          <w:p w:rsidR="00715595" w:rsidRDefault="00715595" w:rsidP="00715595">
            <w:pPr>
              <w:ind w:firstLine="399"/>
              <w:jc w:val="both"/>
              <w:rPr>
                <w:rFonts w:ascii="Times New Roman" w:eastAsia="SimSun" w:hAnsi="Times New Roman" w:cs="Times New Roman"/>
                <w:b/>
                <w:bCs/>
                <w:sz w:val="20"/>
                <w:szCs w:val="20"/>
              </w:rPr>
            </w:pPr>
          </w:p>
          <w:p w:rsidR="00715595" w:rsidRDefault="00715595" w:rsidP="00715595">
            <w:pPr>
              <w:ind w:firstLine="399"/>
              <w:jc w:val="both"/>
              <w:rPr>
                <w:rFonts w:ascii="Times New Roman" w:eastAsia="SimSun" w:hAnsi="Times New Roman" w:cs="Times New Roman"/>
                <w:b/>
                <w:bCs/>
                <w:sz w:val="20"/>
                <w:szCs w:val="20"/>
              </w:rPr>
            </w:pPr>
          </w:p>
          <w:p w:rsidR="00715595" w:rsidRPr="007A7706" w:rsidRDefault="00715595" w:rsidP="00715595">
            <w:pPr>
              <w:ind w:firstLine="399"/>
              <w:jc w:val="both"/>
              <w:rPr>
                <w:rFonts w:ascii="Times New Roman" w:eastAsia="SimSun" w:hAnsi="Times New Roman" w:cs="Times New Roman"/>
                <w:b/>
                <w:bCs/>
                <w:sz w:val="20"/>
                <w:szCs w:val="20"/>
              </w:rPr>
            </w:pPr>
          </w:p>
        </w:tc>
        <w:tc>
          <w:tcPr>
            <w:tcW w:w="4394" w:type="dxa"/>
            <w:shd w:val="clear" w:color="auto" w:fill="auto"/>
          </w:tcPr>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lastRenderedPageBreak/>
              <w:t>В настоящий момент законом не урегулировано распространение (реализация) лотерейных билетов.</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Согласно п.п.10) п.2 статьи 10 ЗРК «Об игорном бизнесе» порядок распространения (реализации) лотерейных билетов, квитанций или иных документов </w:t>
            </w:r>
            <w:r w:rsidRPr="007A7706">
              <w:rPr>
                <w:rFonts w:ascii="Times New Roman" w:hAnsi="Times New Roman" w:cs="Times New Roman"/>
                <w:sz w:val="20"/>
                <w:szCs w:val="20"/>
                <w:u w:val="single"/>
              </w:rPr>
              <w:t>оператор лотереи устанавливает самостоятельно.</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Оператор лотереи используя лазейки в законодательстве дефакто стал организатором игорного бизнеса и открыл тематические заведения «Лотоклуб» по всему Казахстану под видом торговой реализации лотерейных билетов.</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В настоящий момент по стране функционируют более 200 лотерейных заведений (Лотоклубов). Только в столице продолжают работать более 30 заведений.</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В данных заведениях граждане в круглосуточном режиме принимают участие в тиражных лотереях, которые проходят каждые 2-5 минут в течение всего дня. В заведениях круглосуточно предоставляют еду и в неограниченном количестве алкогольные напитки. В СМИ периодически продолжают публиковаться материалы о том, что граждане проигрывают в этих заведениях миллионы тенге и загоняют семьи в долговые ямы.</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В целях защиты граждан от формирования игровой зависимости (лудомании) и ее </w:t>
            </w:r>
            <w:r w:rsidRPr="007A7706">
              <w:rPr>
                <w:rFonts w:ascii="Times New Roman" w:hAnsi="Times New Roman" w:cs="Times New Roman"/>
                <w:sz w:val="20"/>
                <w:szCs w:val="20"/>
              </w:rPr>
              <w:lastRenderedPageBreak/>
              <w:t>негативных социальных, финансовых последствий для них и их семей, необходимо законом установить исчерпывающий порядок продажи лотерейных билетов.</w:t>
            </w:r>
          </w:p>
        </w:tc>
      </w:tr>
      <w:tr w:rsidR="00715595" w:rsidRPr="007A7706" w:rsidTr="00256967">
        <w:trPr>
          <w:trHeight w:val="705"/>
        </w:trPr>
        <w:tc>
          <w:tcPr>
            <w:tcW w:w="562" w:type="dxa"/>
            <w:shd w:val="clear" w:color="auto" w:fill="auto"/>
          </w:tcPr>
          <w:p w:rsidR="00715595" w:rsidRPr="007A7706" w:rsidRDefault="00A1147D" w:rsidP="00715595">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34</w:t>
            </w:r>
            <w:r w:rsidR="00715595" w:rsidRPr="007A7706">
              <w:rPr>
                <w:rFonts w:ascii="Times New Roman" w:hAnsi="Times New Roman" w:cs="Times New Roman"/>
                <w:sz w:val="20"/>
                <w:szCs w:val="20"/>
              </w:rPr>
              <w:t>.</w:t>
            </w:r>
          </w:p>
        </w:tc>
        <w:tc>
          <w:tcPr>
            <w:tcW w:w="1134" w:type="dxa"/>
            <w:shd w:val="clear" w:color="auto" w:fill="auto"/>
          </w:tcPr>
          <w:p w:rsidR="00715595" w:rsidRPr="007A7706" w:rsidRDefault="00715595" w:rsidP="00715595">
            <w:pPr>
              <w:pStyle w:val="a8"/>
              <w:jc w:val="center"/>
              <w:rPr>
                <w:rFonts w:ascii="Times New Roman" w:hAnsi="Times New Roman" w:cs="Times New Roman"/>
                <w:bCs/>
                <w:sz w:val="20"/>
                <w:szCs w:val="20"/>
              </w:rPr>
            </w:pPr>
            <w:r w:rsidRPr="007A7706">
              <w:rPr>
                <w:rFonts w:ascii="Times New Roman" w:hAnsi="Times New Roman" w:cs="Times New Roman"/>
                <w:bCs/>
                <w:sz w:val="20"/>
                <w:szCs w:val="20"/>
              </w:rPr>
              <w:t>Пункт 2, подпункт 2) пункта 4, пункт 6, подпункт 1) пункта 8 статьи 13</w:t>
            </w:r>
          </w:p>
        </w:tc>
        <w:tc>
          <w:tcPr>
            <w:tcW w:w="4678"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Статья 13. Требования к проведению розыгрыша призового фонда</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2. Розыгрыш призового фонда тиражной лотереи осуществляется лотерейным оборудованием путем генерации случайным образом выигравшей лотерейной комбинацией, которую участник лотереи в целях выявления своего выигрыша должен сравнить с лотерейной комбинацией </w:t>
            </w:r>
            <w:r w:rsidRPr="007A7706">
              <w:rPr>
                <w:rFonts w:ascii="Times New Roman" w:hAnsi="Times New Roman" w:cs="Times New Roman"/>
                <w:b/>
                <w:bCs/>
                <w:sz w:val="20"/>
                <w:szCs w:val="20"/>
              </w:rPr>
              <w:t>в данном розыгрыше.</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4. Обязанности тиражной комиссии: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2) подтверждение количества участвующих в розыгрыше тиража лотерейных билетов, </w:t>
            </w:r>
            <w:r w:rsidRPr="007A7706">
              <w:rPr>
                <w:rFonts w:ascii="Times New Roman" w:hAnsi="Times New Roman" w:cs="Times New Roman"/>
                <w:b/>
                <w:bCs/>
                <w:sz w:val="20"/>
                <w:szCs w:val="20"/>
              </w:rPr>
              <w:t>квитанций или иных документов</w:t>
            </w: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6. Результаты каждого розыгрыша призового фонда и выигрышей по лотерейным билетам, </w:t>
            </w:r>
            <w:r w:rsidRPr="007A7706">
              <w:rPr>
                <w:rFonts w:ascii="Times New Roman" w:hAnsi="Times New Roman" w:cs="Times New Roman"/>
                <w:b/>
                <w:bCs/>
                <w:sz w:val="20"/>
                <w:szCs w:val="20"/>
              </w:rPr>
              <w:t>квитанциям или иным документам</w:t>
            </w:r>
            <w:r w:rsidRPr="007A7706">
              <w:rPr>
                <w:rFonts w:ascii="Times New Roman" w:hAnsi="Times New Roman" w:cs="Times New Roman"/>
                <w:bCs/>
                <w:sz w:val="20"/>
                <w:szCs w:val="20"/>
              </w:rPr>
              <w:t xml:space="preserve"> тиражной лотереи публикуются оператором лотереи в периодических печатных изданиях, распространяемых на всей территории Республики Казахстан, в течение трех рабочих дней или размещаются на интернет-ресурсе оператора лотереи в течение двенадцати часов с момента проведения указанного розыгрыша.</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8. Розыгрыш призового фонда моментальной лотереи состоит в:</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 xml:space="preserve">1) выявлении участником лотереи скрытой лотерейной комбинации, которая заложена в </w:t>
            </w:r>
            <w:r w:rsidRPr="007A7706">
              <w:rPr>
                <w:rFonts w:ascii="Times New Roman" w:hAnsi="Times New Roman" w:cs="Times New Roman"/>
                <w:bCs/>
                <w:sz w:val="20"/>
                <w:szCs w:val="20"/>
              </w:rPr>
              <w:lastRenderedPageBreak/>
              <w:t xml:space="preserve">лотерейном билете, </w:t>
            </w:r>
            <w:r w:rsidRPr="007A7706">
              <w:rPr>
                <w:rFonts w:ascii="Times New Roman" w:hAnsi="Times New Roman" w:cs="Times New Roman"/>
                <w:b/>
                <w:bCs/>
                <w:sz w:val="20"/>
                <w:szCs w:val="20"/>
              </w:rPr>
              <w:t>квитанции или ином документе</w:t>
            </w:r>
            <w:r w:rsidRPr="007A7706">
              <w:rPr>
                <w:rFonts w:ascii="Times New Roman" w:hAnsi="Times New Roman" w:cs="Times New Roman"/>
                <w:bCs/>
                <w:sz w:val="20"/>
                <w:szCs w:val="20"/>
              </w:rPr>
              <w:t xml:space="preserve"> на стадии его изготовления;</w:t>
            </w:r>
          </w:p>
          <w:p w:rsidR="00715595" w:rsidRPr="00BC3FE8" w:rsidRDefault="00715595" w:rsidP="00715595">
            <w:pPr>
              <w:pStyle w:val="a8"/>
              <w:ind w:firstLine="315"/>
              <w:jc w:val="both"/>
              <w:rPr>
                <w:rFonts w:ascii="Times New Roman" w:hAnsi="Times New Roman" w:cs="Times New Roman"/>
                <w:bCs/>
                <w:sz w:val="20"/>
                <w:szCs w:val="20"/>
                <w:lang w:val="kk-KZ"/>
              </w:rPr>
            </w:pPr>
            <w:r w:rsidRPr="007A7706">
              <w:rPr>
                <w:rFonts w:ascii="Times New Roman" w:hAnsi="Times New Roman" w:cs="Times New Roman"/>
                <w:bCs/>
                <w:sz w:val="20"/>
                <w:szCs w:val="20"/>
              </w:rPr>
              <w:t>…</w:t>
            </w:r>
          </w:p>
        </w:tc>
        <w:tc>
          <w:tcPr>
            <w:tcW w:w="4820" w:type="dxa"/>
            <w:shd w:val="clear" w:color="auto" w:fill="auto"/>
          </w:tcPr>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lastRenderedPageBreak/>
              <w:t>Статья 13. Требования к проведению розыгрыша призового фонда</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ind w:firstLine="399"/>
              <w:jc w:val="both"/>
              <w:rPr>
                <w:rFonts w:ascii="Times New Roman" w:hAnsi="Times New Roman" w:cs="Times New Roman"/>
                <w:b/>
                <w:bCs/>
                <w:sz w:val="20"/>
                <w:szCs w:val="20"/>
              </w:rPr>
            </w:pPr>
            <w:r w:rsidRPr="007A7706">
              <w:rPr>
                <w:rFonts w:ascii="Times New Roman" w:hAnsi="Times New Roman" w:cs="Times New Roman"/>
                <w:bCs/>
                <w:sz w:val="20"/>
                <w:szCs w:val="20"/>
              </w:rPr>
              <w:t xml:space="preserve">2. Розыгрыш призового фонда тиражной лотереи осуществляется лотерейным оборудованием путем генерации случайным образом выигравшей лотерейной комбинацией, которую участник лотереи в целях выявления своего выигрыша должен сравнить с лотерейной комбинацией </w:t>
            </w:r>
            <w:r w:rsidRPr="007A7706">
              <w:rPr>
                <w:rFonts w:ascii="Times New Roman" w:hAnsi="Times New Roman" w:cs="Times New Roman"/>
                <w:b/>
                <w:bCs/>
                <w:sz w:val="20"/>
                <w:szCs w:val="20"/>
              </w:rPr>
              <w:t>в своем лотерейном билете, электронном лотерейном билете.</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4. Обязанности тиражной комиссии:</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2) подтверждение количества участвующих в розыгрыше тиража лотерейных билетов</w:t>
            </w:r>
            <w:r w:rsidRPr="007A7706">
              <w:rPr>
                <w:rFonts w:ascii="Times New Roman" w:hAnsi="Times New Roman" w:cs="Times New Roman"/>
                <w:b/>
                <w:bCs/>
                <w:sz w:val="20"/>
                <w:szCs w:val="20"/>
              </w:rPr>
              <w:t>, электронных лотерейных билетов</w:t>
            </w: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6. Результаты каждого розыгрыша призового фонда и выигрышей по лотерейным билетам</w:t>
            </w:r>
            <w:r w:rsidRPr="007A7706">
              <w:rPr>
                <w:rFonts w:ascii="Times New Roman" w:hAnsi="Times New Roman" w:cs="Times New Roman"/>
                <w:b/>
                <w:bCs/>
                <w:sz w:val="20"/>
                <w:szCs w:val="20"/>
              </w:rPr>
              <w:t>, электронным лотерейным билетам</w:t>
            </w:r>
            <w:r w:rsidRPr="007A7706">
              <w:rPr>
                <w:rFonts w:ascii="Times New Roman" w:hAnsi="Times New Roman" w:cs="Times New Roman"/>
                <w:bCs/>
                <w:sz w:val="20"/>
                <w:szCs w:val="20"/>
              </w:rPr>
              <w:t xml:space="preserve"> тиражной лотереи публикуются оператором лотереи в периодических печатных изданиях, распространяемых на всей территории Республики Казахстан, в течение трех рабочих дней или размещаются на интернет-ресурсе оператора лотереи в течение двенадцати часов с момента проведения указанного розыгрыша.</w:t>
            </w:r>
          </w:p>
          <w:p w:rsidR="00715595" w:rsidRPr="007A7706" w:rsidRDefault="00715595" w:rsidP="00715595">
            <w:pPr>
              <w:pStyle w:val="a8"/>
              <w:ind w:firstLine="315"/>
              <w:jc w:val="both"/>
              <w:rPr>
                <w:rFonts w:ascii="Times New Roman" w:hAnsi="Times New Roman" w:cs="Times New Roman"/>
                <w:bCs/>
                <w:sz w:val="20"/>
                <w:szCs w:val="20"/>
              </w:rPr>
            </w:pPr>
            <w:r w:rsidRPr="007A7706">
              <w:rPr>
                <w:rFonts w:ascii="Times New Roman" w:hAnsi="Times New Roman" w:cs="Times New Roman"/>
                <w:bCs/>
                <w:sz w:val="20"/>
                <w:szCs w:val="20"/>
              </w:rPr>
              <w:t>…</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8. Розыгрыш призового фонда моментальной лотереи состоит в:</w:t>
            </w:r>
          </w:p>
          <w:p w:rsidR="00715595" w:rsidRPr="007A7706" w:rsidRDefault="00715595" w:rsidP="00715595">
            <w:pPr>
              <w:ind w:firstLine="399"/>
              <w:jc w:val="both"/>
              <w:rPr>
                <w:rFonts w:ascii="Times New Roman" w:eastAsia="SimSun" w:hAnsi="Times New Roman" w:cs="Times New Roman"/>
                <w:bCs/>
                <w:sz w:val="20"/>
                <w:szCs w:val="20"/>
              </w:rPr>
            </w:pPr>
            <w:r w:rsidRPr="007A7706">
              <w:rPr>
                <w:rFonts w:ascii="Times New Roman" w:eastAsia="SimSun" w:hAnsi="Times New Roman" w:cs="Times New Roman"/>
                <w:bCs/>
                <w:sz w:val="20"/>
                <w:szCs w:val="20"/>
              </w:rPr>
              <w:t xml:space="preserve">1) </w:t>
            </w:r>
            <w:r w:rsidRPr="007A7706">
              <w:t xml:space="preserve"> </w:t>
            </w:r>
            <w:r w:rsidRPr="007A7706">
              <w:rPr>
                <w:rFonts w:ascii="Times New Roman" w:eastAsia="SimSun" w:hAnsi="Times New Roman" w:cs="Times New Roman"/>
                <w:bCs/>
                <w:sz w:val="20"/>
                <w:szCs w:val="20"/>
              </w:rPr>
              <w:t xml:space="preserve">выявлении участником лотереи скрытой лотерейной комбинации, которая заложена в </w:t>
            </w:r>
            <w:r w:rsidRPr="007A7706">
              <w:rPr>
                <w:rFonts w:ascii="Times New Roman" w:eastAsia="SimSun" w:hAnsi="Times New Roman" w:cs="Times New Roman"/>
                <w:bCs/>
                <w:sz w:val="20"/>
                <w:szCs w:val="20"/>
              </w:rPr>
              <w:lastRenderedPageBreak/>
              <w:t xml:space="preserve">лотерейном билете, </w:t>
            </w:r>
            <w:r w:rsidRPr="007A7706">
              <w:rPr>
                <w:rFonts w:ascii="Times New Roman" w:eastAsia="SimSun" w:hAnsi="Times New Roman" w:cs="Times New Roman"/>
                <w:b/>
                <w:bCs/>
                <w:sz w:val="20"/>
                <w:szCs w:val="20"/>
              </w:rPr>
              <w:t>электронном лотерейном билете</w:t>
            </w:r>
            <w:r w:rsidRPr="007A7706">
              <w:rPr>
                <w:rFonts w:ascii="Times New Roman" w:eastAsia="SimSun" w:hAnsi="Times New Roman" w:cs="Times New Roman"/>
                <w:bCs/>
                <w:sz w:val="20"/>
                <w:szCs w:val="20"/>
              </w:rPr>
              <w:t xml:space="preserve"> на стадии его изготовления;</w:t>
            </w:r>
          </w:p>
          <w:p w:rsidR="00715595" w:rsidRPr="007A7706" w:rsidRDefault="00715595" w:rsidP="00715595">
            <w:pPr>
              <w:ind w:firstLine="399"/>
              <w:jc w:val="both"/>
              <w:rPr>
                <w:rFonts w:ascii="Times New Roman" w:eastAsia="SimSun" w:hAnsi="Times New Roman" w:cs="Times New Roman"/>
                <w:b/>
                <w:bCs/>
                <w:sz w:val="20"/>
                <w:szCs w:val="20"/>
              </w:rPr>
            </w:pPr>
            <w:r w:rsidRPr="007A7706">
              <w:rPr>
                <w:rFonts w:ascii="Times New Roman" w:eastAsia="SimSun" w:hAnsi="Times New Roman" w:cs="Times New Roman"/>
                <w:bCs/>
                <w:sz w:val="20"/>
                <w:szCs w:val="20"/>
              </w:rPr>
              <w:t>…</w:t>
            </w:r>
          </w:p>
        </w:tc>
        <w:tc>
          <w:tcPr>
            <w:tcW w:w="4394" w:type="dxa"/>
            <w:shd w:val="clear" w:color="auto" w:fill="auto"/>
          </w:tcPr>
          <w:p w:rsidR="00715595" w:rsidRPr="007A7706" w:rsidRDefault="00715595" w:rsidP="00715595">
            <w:pPr>
              <w:ind w:firstLine="380"/>
              <w:jc w:val="both"/>
              <w:rPr>
                <w:rFonts w:ascii="Times New Roman" w:hAnsi="Times New Roman" w:cs="Times New Roman"/>
                <w:i/>
                <w:sz w:val="20"/>
                <w:szCs w:val="20"/>
              </w:rPr>
            </w:pPr>
            <w:r w:rsidRPr="007A7706">
              <w:rPr>
                <w:rFonts w:ascii="Times New Roman" w:hAnsi="Times New Roman" w:cs="Times New Roman"/>
                <w:i/>
                <w:sz w:val="20"/>
                <w:szCs w:val="20"/>
              </w:rPr>
              <w:lastRenderedPageBreak/>
              <w:t>По пункту 2:</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Поправка вносится с целью исправления ошибки в тексте правовой нормы.</w:t>
            </w: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sz w:val="20"/>
                <w:szCs w:val="20"/>
              </w:rPr>
            </w:pPr>
          </w:p>
          <w:p w:rsidR="00715595" w:rsidRPr="007A7706" w:rsidRDefault="00715595" w:rsidP="00715595">
            <w:pPr>
              <w:ind w:firstLine="380"/>
              <w:jc w:val="both"/>
              <w:rPr>
                <w:rFonts w:ascii="Times New Roman" w:hAnsi="Times New Roman" w:cs="Times New Roman"/>
                <w:i/>
                <w:sz w:val="20"/>
                <w:szCs w:val="20"/>
              </w:rPr>
            </w:pPr>
            <w:r w:rsidRPr="007A7706">
              <w:rPr>
                <w:rFonts w:ascii="Times New Roman" w:hAnsi="Times New Roman" w:cs="Times New Roman"/>
                <w:i/>
                <w:sz w:val="20"/>
                <w:szCs w:val="20"/>
              </w:rPr>
              <w:t>По пунктам 4,6,8:</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 xml:space="preserve">Необходимо привести в соответствие с предлагаемыми </w:t>
            </w:r>
            <w:r>
              <w:rPr>
                <w:rFonts w:ascii="Times New Roman" w:hAnsi="Times New Roman" w:cs="Times New Roman"/>
                <w:sz w:val="20"/>
                <w:szCs w:val="20"/>
              </w:rPr>
              <w:t xml:space="preserve">изменениями п.п. 6), 6-1) </w:t>
            </w:r>
            <w:r w:rsidRPr="007A7706">
              <w:rPr>
                <w:rFonts w:ascii="Times New Roman" w:hAnsi="Times New Roman" w:cs="Times New Roman"/>
                <w:sz w:val="20"/>
                <w:szCs w:val="20"/>
              </w:rPr>
              <w:t>статьи 1 Закона.</w:t>
            </w:r>
          </w:p>
          <w:p w:rsidR="00715595" w:rsidRPr="007A7706" w:rsidRDefault="00715595" w:rsidP="00715595">
            <w:pPr>
              <w:ind w:firstLine="380"/>
              <w:jc w:val="both"/>
              <w:rPr>
                <w:rFonts w:ascii="Times New Roman" w:hAnsi="Times New Roman" w:cs="Times New Roman"/>
                <w:sz w:val="20"/>
                <w:szCs w:val="20"/>
              </w:rPr>
            </w:pPr>
            <w:r w:rsidRPr="007A7706">
              <w:rPr>
                <w:rFonts w:ascii="Times New Roman" w:hAnsi="Times New Roman" w:cs="Times New Roman"/>
                <w:sz w:val="20"/>
                <w:szCs w:val="20"/>
              </w:rPr>
              <w:t>Изменяется понятие «лотерейный билет» и вводится понятие «электронный лотерейный билет»</w:t>
            </w:r>
          </w:p>
          <w:p w:rsidR="00715595" w:rsidRPr="007A7706" w:rsidRDefault="00715595" w:rsidP="00715595">
            <w:pPr>
              <w:ind w:firstLine="380"/>
              <w:jc w:val="both"/>
              <w:rPr>
                <w:rFonts w:ascii="Times New Roman" w:hAnsi="Times New Roman" w:cs="Times New Roman"/>
                <w:sz w:val="20"/>
                <w:szCs w:val="20"/>
              </w:rPr>
            </w:pPr>
          </w:p>
        </w:tc>
      </w:tr>
    </w:tbl>
    <w:p w:rsidR="007A7706" w:rsidRPr="007A7706" w:rsidRDefault="007A7706" w:rsidP="00916AD0">
      <w:pPr>
        <w:spacing w:line="240" w:lineRule="auto"/>
        <w:jc w:val="both"/>
        <w:rPr>
          <w:rFonts w:ascii="Times New Roman" w:hAnsi="Times New Roman" w:cs="Times New Roman"/>
          <w:b/>
          <w:sz w:val="20"/>
          <w:szCs w:val="20"/>
        </w:rPr>
      </w:pP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1"/>
        <w:gridCol w:w="2835"/>
      </w:tblGrid>
      <w:tr w:rsidR="007A7706" w:rsidTr="007A7706">
        <w:tc>
          <w:tcPr>
            <w:tcW w:w="12191" w:type="dxa"/>
          </w:tcPr>
          <w:p w:rsidR="007A7706" w:rsidRPr="007A7706" w:rsidRDefault="007A7706" w:rsidP="007A7706">
            <w:pPr>
              <w:jc w:val="both"/>
              <w:rPr>
                <w:rFonts w:ascii="Times New Roman" w:hAnsi="Times New Roman" w:cs="Times New Roman"/>
                <w:b/>
                <w:sz w:val="24"/>
                <w:szCs w:val="20"/>
              </w:rPr>
            </w:pPr>
            <w:r w:rsidRPr="007A7706">
              <w:rPr>
                <w:rFonts w:ascii="Times New Roman" w:hAnsi="Times New Roman" w:cs="Times New Roman"/>
                <w:b/>
                <w:sz w:val="24"/>
                <w:szCs w:val="20"/>
              </w:rPr>
              <w:t xml:space="preserve">Депутаты Парламента </w:t>
            </w:r>
          </w:p>
          <w:p w:rsidR="007A7706" w:rsidRPr="007A7706" w:rsidRDefault="007A7706" w:rsidP="007A7706">
            <w:pPr>
              <w:jc w:val="both"/>
              <w:rPr>
                <w:rFonts w:ascii="Times New Roman" w:hAnsi="Times New Roman" w:cs="Times New Roman"/>
                <w:b/>
                <w:sz w:val="20"/>
                <w:szCs w:val="20"/>
              </w:rPr>
            </w:pPr>
            <w:r w:rsidRPr="007A7706">
              <w:rPr>
                <w:rFonts w:ascii="Times New Roman" w:hAnsi="Times New Roman" w:cs="Times New Roman"/>
                <w:b/>
                <w:sz w:val="24"/>
                <w:szCs w:val="20"/>
              </w:rPr>
              <w:t xml:space="preserve">Республики Казахстан     </w:t>
            </w:r>
          </w:p>
        </w:tc>
        <w:tc>
          <w:tcPr>
            <w:tcW w:w="2835" w:type="dxa"/>
          </w:tcPr>
          <w:p w:rsidR="00A1147D" w:rsidRDefault="00A1147D" w:rsidP="00A1147D">
            <w:pPr>
              <w:spacing w:line="360" w:lineRule="auto"/>
              <w:jc w:val="both"/>
              <w:rPr>
                <w:rFonts w:ascii="Times New Roman" w:hAnsi="Times New Roman" w:cs="Times New Roman"/>
                <w:b/>
                <w:bCs/>
                <w:sz w:val="24"/>
                <w:szCs w:val="20"/>
                <w:lang w:val="kk-KZ"/>
              </w:rPr>
            </w:pP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Аймагамбетов А.К.</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Ашимжанов Ж.С.</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Әлтай А.Д.</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Базарбек Б.Ж.</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Баккожаев А.А.</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Бейсенбаев Е.С.</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Берденов Р.А.</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Жанбыршин Е.Т.</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Жоргенбаев Ж.А.</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Жусип Н.Б.</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Иса К.Ж.</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Мукаев Д.Т.</w:t>
            </w:r>
          </w:p>
          <w:p w:rsid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Мусабаев С.Б.</w:t>
            </w:r>
          </w:p>
          <w:p w:rsidR="00036B3A" w:rsidRPr="00A1147D" w:rsidRDefault="00036B3A" w:rsidP="00A1147D">
            <w:pPr>
              <w:spacing w:line="360" w:lineRule="auto"/>
              <w:jc w:val="both"/>
              <w:rPr>
                <w:rFonts w:ascii="Times New Roman" w:hAnsi="Times New Roman" w:cs="Times New Roman"/>
                <w:b/>
                <w:bCs/>
                <w:sz w:val="24"/>
                <w:szCs w:val="20"/>
                <w:lang w:val="kk-KZ"/>
              </w:rPr>
            </w:pPr>
            <w:r>
              <w:rPr>
                <w:rFonts w:ascii="Times New Roman" w:hAnsi="Times New Roman" w:cs="Times New Roman"/>
                <w:b/>
                <w:bCs/>
                <w:sz w:val="24"/>
                <w:szCs w:val="20"/>
                <w:lang w:val="kk-KZ"/>
              </w:rPr>
              <w:t>Рахимжанов А.Н.</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Сарым А.А.</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Сарсенгалиев Н.А.</w:t>
            </w:r>
          </w:p>
          <w:p w:rsidR="00A1147D" w:rsidRPr="00A1147D" w:rsidRDefault="00A1147D" w:rsidP="00A1147D">
            <w:pPr>
              <w:spacing w:line="360" w:lineRule="auto"/>
              <w:jc w:val="both"/>
              <w:rPr>
                <w:rFonts w:ascii="Times New Roman" w:hAnsi="Times New Roman" w:cs="Times New Roman"/>
                <w:b/>
                <w:bCs/>
                <w:sz w:val="24"/>
                <w:szCs w:val="20"/>
                <w:lang w:val="kk-KZ"/>
              </w:rPr>
            </w:pPr>
            <w:r w:rsidRPr="00A1147D">
              <w:rPr>
                <w:rFonts w:ascii="Times New Roman" w:hAnsi="Times New Roman" w:cs="Times New Roman"/>
                <w:b/>
                <w:bCs/>
                <w:sz w:val="24"/>
                <w:szCs w:val="20"/>
                <w:lang w:val="kk-KZ"/>
              </w:rPr>
              <w:t xml:space="preserve">Смирнова И.В. </w:t>
            </w:r>
          </w:p>
          <w:p w:rsidR="007A7706" w:rsidRPr="00A1147D" w:rsidRDefault="007A7706" w:rsidP="00916AD0">
            <w:pPr>
              <w:jc w:val="both"/>
              <w:rPr>
                <w:rFonts w:ascii="Times New Roman" w:hAnsi="Times New Roman" w:cs="Times New Roman"/>
                <w:b/>
                <w:sz w:val="20"/>
                <w:szCs w:val="20"/>
                <w:lang w:val="kk-KZ"/>
              </w:rPr>
            </w:pPr>
          </w:p>
        </w:tc>
      </w:tr>
    </w:tbl>
    <w:p w:rsidR="007A7706" w:rsidRPr="007B1270" w:rsidRDefault="007A7706" w:rsidP="00916AD0">
      <w:pPr>
        <w:spacing w:line="240" w:lineRule="auto"/>
        <w:jc w:val="both"/>
        <w:rPr>
          <w:rFonts w:ascii="Times New Roman" w:hAnsi="Times New Roman" w:cs="Times New Roman"/>
          <w:b/>
          <w:sz w:val="20"/>
          <w:szCs w:val="20"/>
        </w:rPr>
      </w:pPr>
    </w:p>
    <w:p w:rsidR="007A7706" w:rsidRPr="007B1270" w:rsidRDefault="007A7706" w:rsidP="007A7706">
      <w:pPr>
        <w:spacing w:after="0" w:line="240" w:lineRule="auto"/>
        <w:ind w:firstLine="567"/>
        <w:jc w:val="both"/>
        <w:rPr>
          <w:rFonts w:ascii="Times New Roman" w:hAnsi="Times New Roman" w:cs="Times New Roman"/>
          <w:b/>
          <w:bCs/>
          <w:sz w:val="24"/>
          <w:szCs w:val="20"/>
        </w:rPr>
      </w:pPr>
    </w:p>
    <w:p w:rsidR="00332EEC" w:rsidRPr="007B1270" w:rsidRDefault="00332EEC" w:rsidP="00916AD0">
      <w:pPr>
        <w:spacing w:after="0" w:line="240" w:lineRule="auto"/>
        <w:jc w:val="right"/>
        <w:rPr>
          <w:rFonts w:ascii="Times New Roman" w:hAnsi="Times New Roman" w:cs="Times New Roman"/>
          <w:b/>
          <w:bCs/>
          <w:sz w:val="24"/>
          <w:szCs w:val="20"/>
        </w:rPr>
      </w:pPr>
    </w:p>
    <w:sectPr w:rsidR="00332EEC" w:rsidRPr="007B1270" w:rsidSect="00715595">
      <w:footerReference w:type="even" r:id="rId8"/>
      <w:footerReference w:type="default" r:id="rId9"/>
      <w:pgSz w:w="16838" w:h="11906" w:orient="landscape"/>
      <w:pgMar w:top="567"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7E" w:rsidRDefault="00CE6A7E" w:rsidP="00E032C6">
      <w:pPr>
        <w:spacing w:after="0" w:line="240" w:lineRule="auto"/>
      </w:pPr>
      <w:r>
        <w:separator/>
      </w:r>
    </w:p>
  </w:endnote>
  <w:endnote w:type="continuationSeparator" w:id="0">
    <w:p w:rsidR="00CE6A7E" w:rsidRDefault="00CE6A7E" w:rsidP="00E0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2080240684"/>
      <w:docPartObj>
        <w:docPartGallery w:val="Page Numbers (Bottom of Page)"/>
        <w:docPartUnique/>
      </w:docPartObj>
    </w:sdtPr>
    <w:sdtEndPr>
      <w:rPr>
        <w:rStyle w:val="ab"/>
      </w:rPr>
    </w:sdtEndPr>
    <w:sdtContent>
      <w:p w:rsidR="007C72A3" w:rsidRDefault="007C72A3" w:rsidP="00495C8E">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rsidR="007C72A3" w:rsidRDefault="007C72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Fonts w:ascii="Times New Roman" w:hAnsi="Times New Roman" w:cs="Times New Roman"/>
      </w:rPr>
      <w:id w:val="1365553579"/>
      <w:docPartObj>
        <w:docPartGallery w:val="Page Numbers (Bottom of Page)"/>
        <w:docPartUnique/>
      </w:docPartObj>
    </w:sdtPr>
    <w:sdtEndPr>
      <w:rPr>
        <w:rStyle w:val="ab"/>
      </w:rPr>
    </w:sdtEndPr>
    <w:sdtContent>
      <w:p w:rsidR="007C72A3" w:rsidRPr="00256967" w:rsidRDefault="007C72A3" w:rsidP="00495C8E">
        <w:pPr>
          <w:pStyle w:val="a9"/>
          <w:framePr w:wrap="none" w:vAnchor="text" w:hAnchor="margin" w:xAlign="center" w:y="1"/>
          <w:rPr>
            <w:rStyle w:val="ab"/>
            <w:rFonts w:ascii="Times New Roman" w:hAnsi="Times New Roman" w:cs="Times New Roman"/>
          </w:rPr>
        </w:pPr>
        <w:r w:rsidRPr="00256967">
          <w:rPr>
            <w:rStyle w:val="ab"/>
            <w:rFonts w:ascii="Times New Roman" w:hAnsi="Times New Roman" w:cs="Times New Roman"/>
          </w:rPr>
          <w:fldChar w:fldCharType="begin"/>
        </w:r>
        <w:r w:rsidRPr="00256967">
          <w:rPr>
            <w:rStyle w:val="ab"/>
            <w:rFonts w:ascii="Times New Roman" w:hAnsi="Times New Roman" w:cs="Times New Roman"/>
          </w:rPr>
          <w:instrText xml:space="preserve"> PAGE </w:instrText>
        </w:r>
        <w:r w:rsidRPr="00256967">
          <w:rPr>
            <w:rStyle w:val="ab"/>
            <w:rFonts w:ascii="Times New Roman" w:hAnsi="Times New Roman" w:cs="Times New Roman"/>
          </w:rPr>
          <w:fldChar w:fldCharType="separate"/>
        </w:r>
        <w:r w:rsidR="002E4264">
          <w:rPr>
            <w:rStyle w:val="ab"/>
            <w:rFonts w:ascii="Times New Roman" w:hAnsi="Times New Roman" w:cs="Times New Roman"/>
            <w:noProof/>
          </w:rPr>
          <w:t>19</w:t>
        </w:r>
        <w:r w:rsidRPr="00256967">
          <w:rPr>
            <w:rStyle w:val="ab"/>
            <w:rFonts w:ascii="Times New Roman" w:hAnsi="Times New Roman" w:cs="Times New Roman"/>
          </w:rPr>
          <w:fldChar w:fldCharType="end"/>
        </w:r>
      </w:p>
    </w:sdtContent>
  </w:sdt>
  <w:p w:rsidR="007C72A3" w:rsidRDefault="007C72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7E" w:rsidRDefault="00CE6A7E" w:rsidP="00E032C6">
      <w:pPr>
        <w:spacing w:after="0" w:line="240" w:lineRule="auto"/>
      </w:pPr>
      <w:r>
        <w:separator/>
      </w:r>
    </w:p>
  </w:footnote>
  <w:footnote w:type="continuationSeparator" w:id="0">
    <w:p w:rsidR="00CE6A7E" w:rsidRDefault="00CE6A7E" w:rsidP="00E03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7BA4"/>
    <w:multiLevelType w:val="hybridMultilevel"/>
    <w:tmpl w:val="DD8A72E2"/>
    <w:lvl w:ilvl="0" w:tplc="BAD2BD54">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1" w15:restartNumberingAfterBreak="0">
    <w:nsid w:val="404E3102"/>
    <w:multiLevelType w:val="hybridMultilevel"/>
    <w:tmpl w:val="B4ACC9AE"/>
    <w:lvl w:ilvl="0" w:tplc="5D8674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9B26F1F"/>
    <w:multiLevelType w:val="hybridMultilevel"/>
    <w:tmpl w:val="45C03ADA"/>
    <w:lvl w:ilvl="0" w:tplc="860622FA">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3" w15:restartNumberingAfterBreak="0">
    <w:nsid w:val="4A880020"/>
    <w:multiLevelType w:val="hybridMultilevel"/>
    <w:tmpl w:val="821289FE"/>
    <w:lvl w:ilvl="0" w:tplc="76227088">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4" w15:restartNumberingAfterBreak="0">
    <w:nsid w:val="4C4D7291"/>
    <w:multiLevelType w:val="hybridMultilevel"/>
    <w:tmpl w:val="FEF6DB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41C0CBB"/>
    <w:multiLevelType w:val="hybridMultilevel"/>
    <w:tmpl w:val="45C03ADA"/>
    <w:lvl w:ilvl="0" w:tplc="860622FA">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6" w15:restartNumberingAfterBreak="0">
    <w:nsid w:val="556011A5"/>
    <w:multiLevelType w:val="multilevel"/>
    <w:tmpl w:val="10308568"/>
    <w:lvl w:ilvl="0">
      <w:start w:val="1"/>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65EC64FD"/>
    <w:multiLevelType w:val="hybridMultilevel"/>
    <w:tmpl w:val="BBA42934"/>
    <w:lvl w:ilvl="0" w:tplc="0D6075C0">
      <w:start w:val="1"/>
      <w:numFmt w:val="decimal"/>
      <w:lvlText w:val="%1)"/>
      <w:lvlJc w:val="left"/>
      <w:pPr>
        <w:ind w:left="711" w:hanging="360"/>
      </w:pPr>
      <w:rPr>
        <w:rFonts w:ascii="Times New Roman" w:hAnsi="Times New Roman" w:cs="Times New Roman" w:hint="default"/>
        <w:b w:val="0"/>
        <w:sz w:val="20"/>
        <w:szCs w:val="20"/>
        <w:lang w:val="ru-RU"/>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46A7"/>
    <w:rsid w:val="0000057C"/>
    <w:rsid w:val="00001BD7"/>
    <w:rsid w:val="00002471"/>
    <w:rsid w:val="000028A7"/>
    <w:rsid w:val="000041CB"/>
    <w:rsid w:val="00004DC7"/>
    <w:rsid w:val="0000525E"/>
    <w:rsid w:val="00010A89"/>
    <w:rsid w:val="000125DC"/>
    <w:rsid w:val="000130E1"/>
    <w:rsid w:val="00013BA0"/>
    <w:rsid w:val="00014748"/>
    <w:rsid w:val="000149E0"/>
    <w:rsid w:val="00016AB2"/>
    <w:rsid w:val="00016AB5"/>
    <w:rsid w:val="00020450"/>
    <w:rsid w:val="00021237"/>
    <w:rsid w:val="00022594"/>
    <w:rsid w:val="000253BD"/>
    <w:rsid w:val="00025872"/>
    <w:rsid w:val="0002666A"/>
    <w:rsid w:val="00027008"/>
    <w:rsid w:val="000274C0"/>
    <w:rsid w:val="00030731"/>
    <w:rsid w:val="00031C3D"/>
    <w:rsid w:val="00032DC1"/>
    <w:rsid w:val="000355BA"/>
    <w:rsid w:val="00036B3A"/>
    <w:rsid w:val="0004090C"/>
    <w:rsid w:val="00042F9B"/>
    <w:rsid w:val="00044D22"/>
    <w:rsid w:val="00047222"/>
    <w:rsid w:val="000508BC"/>
    <w:rsid w:val="00050DB5"/>
    <w:rsid w:val="00051214"/>
    <w:rsid w:val="000518A6"/>
    <w:rsid w:val="000565D5"/>
    <w:rsid w:val="0005664A"/>
    <w:rsid w:val="000600AE"/>
    <w:rsid w:val="00060A3A"/>
    <w:rsid w:val="0006260A"/>
    <w:rsid w:val="000646AC"/>
    <w:rsid w:val="00066483"/>
    <w:rsid w:val="000664F7"/>
    <w:rsid w:val="0007069B"/>
    <w:rsid w:val="00071B96"/>
    <w:rsid w:val="0007288A"/>
    <w:rsid w:val="00072987"/>
    <w:rsid w:val="00072A51"/>
    <w:rsid w:val="00072A7E"/>
    <w:rsid w:val="000733B5"/>
    <w:rsid w:val="000733C5"/>
    <w:rsid w:val="00075BBF"/>
    <w:rsid w:val="00083269"/>
    <w:rsid w:val="000837FD"/>
    <w:rsid w:val="00085E8C"/>
    <w:rsid w:val="00090D21"/>
    <w:rsid w:val="000912EA"/>
    <w:rsid w:val="00091AE8"/>
    <w:rsid w:val="00093B58"/>
    <w:rsid w:val="00094B0D"/>
    <w:rsid w:val="00096A8C"/>
    <w:rsid w:val="00096BCF"/>
    <w:rsid w:val="00097CB0"/>
    <w:rsid w:val="000A779C"/>
    <w:rsid w:val="000B1F58"/>
    <w:rsid w:val="000B5413"/>
    <w:rsid w:val="000B6327"/>
    <w:rsid w:val="000B67A1"/>
    <w:rsid w:val="000B6B20"/>
    <w:rsid w:val="000B6B7B"/>
    <w:rsid w:val="000C53E8"/>
    <w:rsid w:val="000C5628"/>
    <w:rsid w:val="000C56E9"/>
    <w:rsid w:val="000C574E"/>
    <w:rsid w:val="000C6E65"/>
    <w:rsid w:val="000D1269"/>
    <w:rsid w:val="000D2536"/>
    <w:rsid w:val="000D2F35"/>
    <w:rsid w:val="000D4D9A"/>
    <w:rsid w:val="000D5063"/>
    <w:rsid w:val="000D50A7"/>
    <w:rsid w:val="000D5D67"/>
    <w:rsid w:val="000E036C"/>
    <w:rsid w:val="000E1935"/>
    <w:rsid w:val="000E1C83"/>
    <w:rsid w:val="000E2031"/>
    <w:rsid w:val="000E44C2"/>
    <w:rsid w:val="000E6202"/>
    <w:rsid w:val="000F304E"/>
    <w:rsid w:val="000F3442"/>
    <w:rsid w:val="000F3B21"/>
    <w:rsid w:val="000F6B5C"/>
    <w:rsid w:val="000F7421"/>
    <w:rsid w:val="0010001E"/>
    <w:rsid w:val="0010277E"/>
    <w:rsid w:val="0010450F"/>
    <w:rsid w:val="00104EC0"/>
    <w:rsid w:val="0010564F"/>
    <w:rsid w:val="001058FF"/>
    <w:rsid w:val="001063FF"/>
    <w:rsid w:val="00106D97"/>
    <w:rsid w:val="00111C02"/>
    <w:rsid w:val="00113E1C"/>
    <w:rsid w:val="00115724"/>
    <w:rsid w:val="001209C1"/>
    <w:rsid w:val="00121E96"/>
    <w:rsid w:val="00122542"/>
    <w:rsid w:val="001237FA"/>
    <w:rsid w:val="00123D7A"/>
    <w:rsid w:val="00125002"/>
    <w:rsid w:val="001277C4"/>
    <w:rsid w:val="0013169D"/>
    <w:rsid w:val="0013185C"/>
    <w:rsid w:val="00132298"/>
    <w:rsid w:val="00134A3C"/>
    <w:rsid w:val="001351AB"/>
    <w:rsid w:val="0013587B"/>
    <w:rsid w:val="00141069"/>
    <w:rsid w:val="00141A9D"/>
    <w:rsid w:val="00141C2E"/>
    <w:rsid w:val="00141C9E"/>
    <w:rsid w:val="0014316E"/>
    <w:rsid w:val="00143AAF"/>
    <w:rsid w:val="0014559A"/>
    <w:rsid w:val="001471BE"/>
    <w:rsid w:val="0015272A"/>
    <w:rsid w:val="00152C7F"/>
    <w:rsid w:val="00153A4F"/>
    <w:rsid w:val="00153C2C"/>
    <w:rsid w:val="00153E13"/>
    <w:rsid w:val="00154C49"/>
    <w:rsid w:val="00155B35"/>
    <w:rsid w:val="001571C5"/>
    <w:rsid w:val="00157AE3"/>
    <w:rsid w:val="00160F46"/>
    <w:rsid w:val="001626C2"/>
    <w:rsid w:val="00163688"/>
    <w:rsid w:val="00166533"/>
    <w:rsid w:val="00166855"/>
    <w:rsid w:val="001704A4"/>
    <w:rsid w:val="001704A9"/>
    <w:rsid w:val="00173D28"/>
    <w:rsid w:val="0017759B"/>
    <w:rsid w:val="001775B8"/>
    <w:rsid w:val="001777A6"/>
    <w:rsid w:val="00177C43"/>
    <w:rsid w:val="00177F95"/>
    <w:rsid w:val="00181D82"/>
    <w:rsid w:val="00182397"/>
    <w:rsid w:val="00183C5C"/>
    <w:rsid w:val="00184B09"/>
    <w:rsid w:val="00187A37"/>
    <w:rsid w:val="001912E0"/>
    <w:rsid w:val="001919F3"/>
    <w:rsid w:val="00194C59"/>
    <w:rsid w:val="00195FFF"/>
    <w:rsid w:val="00197035"/>
    <w:rsid w:val="001A0C4A"/>
    <w:rsid w:val="001A157F"/>
    <w:rsid w:val="001A1BF8"/>
    <w:rsid w:val="001A3C2F"/>
    <w:rsid w:val="001A67E5"/>
    <w:rsid w:val="001A7554"/>
    <w:rsid w:val="001B2144"/>
    <w:rsid w:val="001B276C"/>
    <w:rsid w:val="001B34A8"/>
    <w:rsid w:val="001B5375"/>
    <w:rsid w:val="001B5B6D"/>
    <w:rsid w:val="001B5F4A"/>
    <w:rsid w:val="001C1570"/>
    <w:rsid w:val="001C485D"/>
    <w:rsid w:val="001C4887"/>
    <w:rsid w:val="001C5941"/>
    <w:rsid w:val="001D03FB"/>
    <w:rsid w:val="001D0794"/>
    <w:rsid w:val="001D3574"/>
    <w:rsid w:val="001D5173"/>
    <w:rsid w:val="001D536F"/>
    <w:rsid w:val="001D6DFF"/>
    <w:rsid w:val="001D7205"/>
    <w:rsid w:val="001E0D19"/>
    <w:rsid w:val="001E2530"/>
    <w:rsid w:val="001E2DF0"/>
    <w:rsid w:val="001E33F2"/>
    <w:rsid w:val="001E5140"/>
    <w:rsid w:val="001E636B"/>
    <w:rsid w:val="001E7A9E"/>
    <w:rsid w:val="001E7AE0"/>
    <w:rsid w:val="001E7B43"/>
    <w:rsid w:val="001F0383"/>
    <w:rsid w:val="001F1AA4"/>
    <w:rsid w:val="001F3ECD"/>
    <w:rsid w:val="001F5352"/>
    <w:rsid w:val="001F550F"/>
    <w:rsid w:val="001F5950"/>
    <w:rsid w:val="001F6911"/>
    <w:rsid w:val="002021F8"/>
    <w:rsid w:val="0021166B"/>
    <w:rsid w:val="002116FE"/>
    <w:rsid w:val="002117BD"/>
    <w:rsid w:val="00212B73"/>
    <w:rsid w:val="00214C2C"/>
    <w:rsid w:val="00216707"/>
    <w:rsid w:val="002173A5"/>
    <w:rsid w:val="00221C6D"/>
    <w:rsid w:val="00222765"/>
    <w:rsid w:val="00224157"/>
    <w:rsid w:val="002245E7"/>
    <w:rsid w:val="0022565B"/>
    <w:rsid w:val="002263D6"/>
    <w:rsid w:val="002268BC"/>
    <w:rsid w:val="002302AC"/>
    <w:rsid w:val="00232001"/>
    <w:rsid w:val="00237926"/>
    <w:rsid w:val="00240D93"/>
    <w:rsid w:val="00240EE7"/>
    <w:rsid w:val="0024137D"/>
    <w:rsid w:val="00241386"/>
    <w:rsid w:val="00243004"/>
    <w:rsid w:val="00243124"/>
    <w:rsid w:val="00243734"/>
    <w:rsid w:val="0024486A"/>
    <w:rsid w:val="002476E3"/>
    <w:rsid w:val="00251B5D"/>
    <w:rsid w:val="00256967"/>
    <w:rsid w:val="00257CDC"/>
    <w:rsid w:val="0026151E"/>
    <w:rsid w:val="00266CE2"/>
    <w:rsid w:val="002676A0"/>
    <w:rsid w:val="00271044"/>
    <w:rsid w:val="00271F07"/>
    <w:rsid w:val="00272B64"/>
    <w:rsid w:val="00272D74"/>
    <w:rsid w:val="0027303E"/>
    <w:rsid w:val="00273CB6"/>
    <w:rsid w:val="00274A75"/>
    <w:rsid w:val="00275877"/>
    <w:rsid w:val="00277066"/>
    <w:rsid w:val="0027748A"/>
    <w:rsid w:val="00277582"/>
    <w:rsid w:val="00277C81"/>
    <w:rsid w:val="00277F66"/>
    <w:rsid w:val="002903A5"/>
    <w:rsid w:val="002904A0"/>
    <w:rsid w:val="00295B1E"/>
    <w:rsid w:val="00295D33"/>
    <w:rsid w:val="00296FAE"/>
    <w:rsid w:val="002A07C8"/>
    <w:rsid w:val="002A2B67"/>
    <w:rsid w:val="002A337A"/>
    <w:rsid w:val="002A3F4F"/>
    <w:rsid w:val="002A4909"/>
    <w:rsid w:val="002A6B0B"/>
    <w:rsid w:val="002A7177"/>
    <w:rsid w:val="002A7568"/>
    <w:rsid w:val="002B0FCF"/>
    <w:rsid w:val="002B11B2"/>
    <w:rsid w:val="002B1BD0"/>
    <w:rsid w:val="002B362E"/>
    <w:rsid w:val="002B375E"/>
    <w:rsid w:val="002B5093"/>
    <w:rsid w:val="002B60C0"/>
    <w:rsid w:val="002B6593"/>
    <w:rsid w:val="002B6D6A"/>
    <w:rsid w:val="002C34E9"/>
    <w:rsid w:val="002C54A5"/>
    <w:rsid w:val="002C6810"/>
    <w:rsid w:val="002C6F22"/>
    <w:rsid w:val="002C7E00"/>
    <w:rsid w:val="002D0290"/>
    <w:rsid w:val="002D06C0"/>
    <w:rsid w:val="002D4824"/>
    <w:rsid w:val="002D575E"/>
    <w:rsid w:val="002D697F"/>
    <w:rsid w:val="002D7670"/>
    <w:rsid w:val="002D78F2"/>
    <w:rsid w:val="002E0CAA"/>
    <w:rsid w:val="002E1C82"/>
    <w:rsid w:val="002E2A2D"/>
    <w:rsid w:val="002E30FB"/>
    <w:rsid w:val="002E4264"/>
    <w:rsid w:val="002E4775"/>
    <w:rsid w:val="002E4F0F"/>
    <w:rsid w:val="002F008A"/>
    <w:rsid w:val="002F299A"/>
    <w:rsid w:val="002F3680"/>
    <w:rsid w:val="002F3D01"/>
    <w:rsid w:val="002F7319"/>
    <w:rsid w:val="002F756A"/>
    <w:rsid w:val="00301C41"/>
    <w:rsid w:val="00302A73"/>
    <w:rsid w:val="00303524"/>
    <w:rsid w:val="00303CCE"/>
    <w:rsid w:val="0030497F"/>
    <w:rsid w:val="00304B89"/>
    <w:rsid w:val="00306AE1"/>
    <w:rsid w:val="0031008C"/>
    <w:rsid w:val="00311982"/>
    <w:rsid w:val="00313090"/>
    <w:rsid w:val="0031464D"/>
    <w:rsid w:val="00316395"/>
    <w:rsid w:val="0031731B"/>
    <w:rsid w:val="003203B0"/>
    <w:rsid w:val="00321AE3"/>
    <w:rsid w:val="00322ABA"/>
    <w:rsid w:val="00322CEA"/>
    <w:rsid w:val="003239C5"/>
    <w:rsid w:val="00324E74"/>
    <w:rsid w:val="00325C7F"/>
    <w:rsid w:val="00330BC8"/>
    <w:rsid w:val="00332EEC"/>
    <w:rsid w:val="003333C4"/>
    <w:rsid w:val="0033578A"/>
    <w:rsid w:val="00336CCC"/>
    <w:rsid w:val="003373E0"/>
    <w:rsid w:val="0033740F"/>
    <w:rsid w:val="00340896"/>
    <w:rsid w:val="00340BB6"/>
    <w:rsid w:val="00341248"/>
    <w:rsid w:val="00346286"/>
    <w:rsid w:val="003478A5"/>
    <w:rsid w:val="0035237E"/>
    <w:rsid w:val="003549FB"/>
    <w:rsid w:val="00354CBA"/>
    <w:rsid w:val="003561B2"/>
    <w:rsid w:val="003573E5"/>
    <w:rsid w:val="00357D2A"/>
    <w:rsid w:val="00360C62"/>
    <w:rsid w:val="003622DA"/>
    <w:rsid w:val="003629EB"/>
    <w:rsid w:val="00367287"/>
    <w:rsid w:val="00367D35"/>
    <w:rsid w:val="00372370"/>
    <w:rsid w:val="00372D58"/>
    <w:rsid w:val="00373609"/>
    <w:rsid w:val="00373E36"/>
    <w:rsid w:val="0037415B"/>
    <w:rsid w:val="00374956"/>
    <w:rsid w:val="00376FCB"/>
    <w:rsid w:val="0038073E"/>
    <w:rsid w:val="0038078E"/>
    <w:rsid w:val="0038460B"/>
    <w:rsid w:val="00385E6D"/>
    <w:rsid w:val="00385EBA"/>
    <w:rsid w:val="003918D3"/>
    <w:rsid w:val="00391918"/>
    <w:rsid w:val="003935C5"/>
    <w:rsid w:val="003942E1"/>
    <w:rsid w:val="003961AA"/>
    <w:rsid w:val="003A0352"/>
    <w:rsid w:val="003A0F5F"/>
    <w:rsid w:val="003A2D65"/>
    <w:rsid w:val="003A3EC9"/>
    <w:rsid w:val="003A7221"/>
    <w:rsid w:val="003A79C6"/>
    <w:rsid w:val="003B00C8"/>
    <w:rsid w:val="003B1FAA"/>
    <w:rsid w:val="003B5FC6"/>
    <w:rsid w:val="003B70DC"/>
    <w:rsid w:val="003B7BA5"/>
    <w:rsid w:val="003C04B7"/>
    <w:rsid w:val="003C1599"/>
    <w:rsid w:val="003C1FE7"/>
    <w:rsid w:val="003C33E1"/>
    <w:rsid w:val="003C3A95"/>
    <w:rsid w:val="003C40F6"/>
    <w:rsid w:val="003C598D"/>
    <w:rsid w:val="003C60AC"/>
    <w:rsid w:val="003C60D3"/>
    <w:rsid w:val="003D087C"/>
    <w:rsid w:val="003D0948"/>
    <w:rsid w:val="003D18F1"/>
    <w:rsid w:val="003D3290"/>
    <w:rsid w:val="003D468E"/>
    <w:rsid w:val="003D497D"/>
    <w:rsid w:val="003D5AC2"/>
    <w:rsid w:val="003D6B72"/>
    <w:rsid w:val="003D73BB"/>
    <w:rsid w:val="003D752B"/>
    <w:rsid w:val="003E10D0"/>
    <w:rsid w:val="003E50B8"/>
    <w:rsid w:val="003E66A9"/>
    <w:rsid w:val="003F18E3"/>
    <w:rsid w:val="003F1C2F"/>
    <w:rsid w:val="003F6A0F"/>
    <w:rsid w:val="003F78FD"/>
    <w:rsid w:val="004001C7"/>
    <w:rsid w:val="004013E1"/>
    <w:rsid w:val="00401DC5"/>
    <w:rsid w:val="00402B01"/>
    <w:rsid w:val="00402B37"/>
    <w:rsid w:val="004043D2"/>
    <w:rsid w:val="004055B6"/>
    <w:rsid w:val="00410C6A"/>
    <w:rsid w:val="00414D68"/>
    <w:rsid w:val="0041526D"/>
    <w:rsid w:val="00415846"/>
    <w:rsid w:val="004166F4"/>
    <w:rsid w:val="00417093"/>
    <w:rsid w:val="00420EC7"/>
    <w:rsid w:val="004223EB"/>
    <w:rsid w:val="00422C3C"/>
    <w:rsid w:val="004251EE"/>
    <w:rsid w:val="004276C6"/>
    <w:rsid w:val="00431CF3"/>
    <w:rsid w:val="00433E1E"/>
    <w:rsid w:val="00434258"/>
    <w:rsid w:val="0043440C"/>
    <w:rsid w:val="00434F51"/>
    <w:rsid w:val="00435048"/>
    <w:rsid w:val="00435647"/>
    <w:rsid w:val="00436200"/>
    <w:rsid w:val="00436783"/>
    <w:rsid w:val="00440CB5"/>
    <w:rsid w:val="00440DC3"/>
    <w:rsid w:val="00443229"/>
    <w:rsid w:val="0044424F"/>
    <w:rsid w:val="0044432C"/>
    <w:rsid w:val="00444988"/>
    <w:rsid w:val="00445BDC"/>
    <w:rsid w:val="00446FCA"/>
    <w:rsid w:val="004479A7"/>
    <w:rsid w:val="004503FC"/>
    <w:rsid w:val="0045116E"/>
    <w:rsid w:val="00453270"/>
    <w:rsid w:val="004555C8"/>
    <w:rsid w:val="004602F3"/>
    <w:rsid w:val="004609BE"/>
    <w:rsid w:val="004635D8"/>
    <w:rsid w:val="004648B3"/>
    <w:rsid w:val="0046492C"/>
    <w:rsid w:val="00464D36"/>
    <w:rsid w:val="0046524A"/>
    <w:rsid w:val="00465AB9"/>
    <w:rsid w:val="004665E4"/>
    <w:rsid w:val="00471A58"/>
    <w:rsid w:val="00471CB8"/>
    <w:rsid w:val="0047321B"/>
    <w:rsid w:val="00475A22"/>
    <w:rsid w:val="00475ED5"/>
    <w:rsid w:val="004804A9"/>
    <w:rsid w:val="004813EF"/>
    <w:rsid w:val="00481CDA"/>
    <w:rsid w:val="004820B4"/>
    <w:rsid w:val="00485860"/>
    <w:rsid w:val="00485952"/>
    <w:rsid w:val="00485B45"/>
    <w:rsid w:val="00486195"/>
    <w:rsid w:val="0048752A"/>
    <w:rsid w:val="00491897"/>
    <w:rsid w:val="00491B67"/>
    <w:rsid w:val="004932F7"/>
    <w:rsid w:val="0049520D"/>
    <w:rsid w:val="00495C8E"/>
    <w:rsid w:val="004A1D8D"/>
    <w:rsid w:val="004A374E"/>
    <w:rsid w:val="004A5640"/>
    <w:rsid w:val="004A716C"/>
    <w:rsid w:val="004B012F"/>
    <w:rsid w:val="004B0B09"/>
    <w:rsid w:val="004B0F2A"/>
    <w:rsid w:val="004B127C"/>
    <w:rsid w:val="004B156A"/>
    <w:rsid w:val="004B23B1"/>
    <w:rsid w:val="004B49CC"/>
    <w:rsid w:val="004B5CD7"/>
    <w:rsid w:val="004C09B5"/>
    <w:rsid w:val="004C1B49"/>
    <w:rsid w:val="004C2286"/>
    <w:rsid w:val="004C36DB"/>
    <w:rsid w:val="004C3FD6"/>
    <w:rsid w:val="004C4CD3"/>
    <w:rsid w:val="004C550D"/>
    <w:rsid w:val="004D283D"/>
    <w:rsid w:val="004D67A1"/>
    <w:rsid w:val="004D797F"/>
    <w:rsid w:val="004E181F"/>
    <w:rsid w:val="004E511B"/>
    <w:rsid w:val="004E7826"/>
    <w:rsid w:val="004F0ECA"/>
    <w:rsid w:val="004F1008"/>
    <w:rsid w:val="004F20B5"/>
    <w:rsid w:val="004F4323"/>
    <w:rsid w:val="005029CD"/>
    <w:rsid w:val="005038D3"/>
    <w:rsid w:val="00503ABE"/>
    <w:rsid w:val="00513B35"/>
    <w:rsid w:val="00514EB6"/>
    <w:rsid w:val="00515416"/>
    <w:rsid w:val="005159A8"/>
    <w:rsid w:val="00516B64"/>
    <w:rsid w:val="0051707C"/>
    <w:rsid w:val="00517784"/>
    <w:rsid w:val="0051785A"/>
    <w:rsid w:val="00521159"/>
    <w:rsid w:val="0052293D"/>
    <w:rsid w:val="0052710A"/>
    <w:rsid w:val="0052790E"/>
    <w:rsid w:val="0053063D"/>
    <w:rsid w:val="0053196E"/>
    <w:rsid w:val="005341D3"/>
    <w:rsid w:val="00534B93"/>
    <w:rsid w:val="005370C5"/>
    <w:rsid w:val="005372D7"/>
    <w:rsid w:val="00540219"/>
    <w:rsid w:val="00544EC5"/>
    <w:rsid w:val="005463A6"/>
    <w:rsid w:val="00547D76"/>
    <w:rsid w:val="00547DD1"/>
    <w:rsid w:val="00550A35"/>
    <w:rsid w:val="0055404C"/>
    <w:rsid w:val="0055464E"/>
    <w:rsid w:val="005546D7"/>
    <w:rsid w:val="00554704"/>
    <w:rsid w:val="00555D94"/>
    <w:rsid w:val="00555F3B"/>
    <w:rsid w:val="00556889"/>
    <w:rsid w:val="00560F17"/>
    <w:rsid w:val="00561254"/>
    <w:rsid w:val="005618BF"/>
    <w:rsid w:val="0056365E"/>
    <w:rsid w:val="00565A31"/>
    <w:rsid w:val="00565D91"/>
    <w:rsid w:val="00566BE1"/>
    <w:rsid w:val="0056726C"/>
    <w:rsid w:val="00571277"/>
    <w:rsid w:val="00574637"/>
    <w:rsid w:val="00574D9E"/>
    <w:rsid w:val="0057515C"/>
    <w:rsid w:val="005758E2"/>
    <w:rsid w:val="00575EC6"/>
    <w:rsid w:val="00582104"/>
    <w:rsid w:val="005821ED"/>
    <w:rsid w:val="005825CA"/>
    <w:rsid w:val="005825F7"/>
    <w:rsid w:val="00587556"/>
    <w:rsid w:val="00591DB3"/>
    <w:rsid w:val="005935A6"/>
    <w:rsid w:val="00593645"/>
    <w:rsid w:val="0059530E"/>
    <w:rsid w:val="00595418"/>
    <w:rsid w:val="005956F4"/>
    <w:rsid w:val="00596613"/>
    <w:rsid w:val="00596ED5"/>
    <w:rsid w:val="005A07A4"/>
    <w:rsid w:val="005A10E4"/>
    <w:rsid w:val="005A4A0E"/>
    <w:rsid w:val="005A69BC"/>
    <w:rsid w:val="005A7DE1"/>
    <w:rsid w:val="005B26A0"/>
    <w:rsid w:val="005B3934"/>
    <w:rsid w:val="005B39AA"/>
    <w:rsid w:val="005B4D5F"/>
    <w:rsid w:val="005B6992"/>
    <w:rsid w:val="005B7445"/>
    <w:rsid w:val="005C0823"/>
    <w:rsid w:val="005C2905"/>
    <w:rsid w:val="005D0DF3"/>
    <w:rsid w:val="005D3B2A"/>
    <w:rsid w:val="005D5F8A"/>
    <w:rsid w:val="005D7304"/>
    <w:rsid w:val="005D745C"/>
    <w:rsid w:val="005D7857"/>
    <w:rsid w:val="005D7FC6"/>
    <w:rsid w:val="005E03D6"/>
    <w:rsid w:val="005E1399"/>
    <w:rsid w:val="005E26C3"/>
    <w:rsid w:val="005E2C2F"/>
    <w:rsid w:val="005E2D85"/>
    <w:rsid w:val="005E4068"/>
    <w:rsid w:val="005E667E"/>
    <w:rsid w:val="005E6B19"/>
    <w:rsid w:val="005F1463"/>
    <w:rsid w:val="005F25C2"/>
    <w:rsid w:val="005F32B6"/>
    <w:rsid w:val="005F7C6B"/>
    <w:rsid w:val="00600A93"/>
    <w:rsid w:val="00601F99"/>
    <w:rsid w:val="00602A6B"/>
    <w:rsid w:val="00606967"/>
    <w:rsid w:val="006138E6"/>
    <w:rsid w:val="00616313"/>
    <w:rsid w:val="00617FC5"/>
    <w:rsid w:val="00625A56"/>
    <w:rsid w:val="006318D6"/>
    <w:rsid w:val="00633F28"/>
    <w:rsid w:val="00634328"/>
    <w:rsid w:val="006348B6"/>
    <w:rsid w:val="006368A8"/>
    <w:rsid w:val="00636B63"/>
    <w:rsid w:val="00637D4F"/>
    <w:rsid w:val="0064012D"/>
    <w:rsid w:val="00640DA6"/>
    <w:rsid w:val="006410C6"/>
    <w:rsid w:val="0064255B"/>
    <w:rsid w:val="0064420F"/>
    <w:rsid w:val="00646D77"/>
    <w:rsid w:val="00651E65"/>
    <w:rsid w:val="006538C0"/>
    <w:rsid w:val="00653941"/>
    <w:rsid w:val="0065510B"/>
    <w:rsid w:val="0065531C"/>
    <w:rsid w:val="00657862"/>
    <w:rsid w:val="00661706"/>
    <w:rsid w:val="0066228D"/>
    <w:rsid w:val="00664CF7"/>
    <w:rsid w:val="00664EF0"/>
    <w:rsid w:val="00666D84"/>
    <w:rsid w:val="0066700E"/>
    <w:rsid w:val="0067140D"/>
    <w:rsid w:val="0067268E"/>
    <w:rsid w:val="00673A23"/>
    <w:rsid w:val="00673F08"/>
    <w:rsid w:val="00674777"/>
    <w:rsid w:val="006766A3"/>
    <w:rsid w:val="006775A7"/>
    <w:rsid w:val="0068071B"/>
    <w:rsid w:val="006811A1"/>
    <w:rsid w:val="00682116"/>
    <w:rsid w:val="006826D4"/>
    <w:rsid w:val="006834C7"/>
    <w:rsid w:val="00683D40"/>
    <w:rsid w:val="00684634"/>
    <w:rsid w:val="006858AB"/>
    <w:rsid w:val="006859FC"/>
    <w:rsid w:val="006870EC"/>
    <w:rsid w:val="006901AA"/>
    <w:rsid w:val="006910DF"/>
    <w:rsid w:val="0069177C"/>
    <w:rsid w:val="00692AED"/>
    <w:rsid w:val="0069781E"/>
    <w:rsid w:val="006A06DE"/>
    <w:rsid w:val="006A3716"/>
    <w:rsid w:val="006A3C6F"/>
    <w:rsid w:val="006A5302"/>
    <w:rsid w:val="006B08E6"/>
    <w:rsid w:val="006B0971"/>
    <w:rsid w:val="006B14C0"/>
    <w:rsid w:val="006B201D"/>
    <w:rsid w:val="006B37EC"/>
    <w:rsid w:val="006B4F3F"/>
    <w:rsid w:val="006C227F"/>
    <w:rsid w:val="006C7CF3"/>
    <w:rsid w:val="006D204C"/>
    <w:rsid w:val="006D2056"/>
    <w:rsid w:val="006D3B2C"/>
    <w:rsid w:val="006D5F78"/>
    <w:rsid w:val="006D63B1"/>
    <w:rsid w:val="006E2A9F"/>
    <w:rsid w:val="006E6B3A"/>
    <w:rsid w:val="006F338D"/>
    <w:rsid w:val="006F39C8"/>
    <w:rsid w:val="006F451D"/>
    <w:rsid w:val="006F4592"/>
    <w:rsid w:val="006F6628"/>
    <w:rsid w:val="00700F10"/>
    <w:rsid w:val="007024A1"/>
    <w:rsid w:val="00702923"/>
    <w:rsid w:val="0070525E"/>
    <w:rsid w:val="00711A88"/>
    <w:rsid w:val="00711BA8"/>
    <w:rsid w:val="0071327B"/>
    <w:rsid w:val="00715595"/>
    <w:rsid w:val="007158CB"/>
    <w:rsid w:val="007171AE"/>
    <w:rsid w:val="00717B12"/>
    <w:rsid w:val="00721948"/>
    <w:rsid w:val="00722E21"/>
    <w:rsid w:val="007237EA"/>
    <w:rsid w:val="00726FA7"/>
    <w:rsid w:val="0073318C"/>
    <w:rsid w:val="007364F4"/>
    <w:rsid w:val="00736D1D"/>
    <w:rsid w:val="00740A9C"/>
    <w:rsid w:val="00741DB4"/>
    <w:rsid w:val="00743355"/>
    <w:rsid w:val="00746091"/>
    <w:rsid w:val="00747CEA"/>
    <w:rsid w:val="00752C4F"/>
    <w:rsid w:val="00755260"/>
    <w:rsid w:val="00755E4D"/>
    <w:rsid w:val="00756E27"/>
    <w:rsid w:val="00757E37"/>
    <w:rsid w:val="0076147F"/>
    <w:rsid w:val="00761BB3"/>
    <w:rsid w:val="00762996"/>
    <w:rsid w:val="00762C14"/>
    <w:rsid w:val="00766505"/>
    <w:rsid w:val="007667E4"/>
    <w:rsid w:val="00767EC1"/>
    <w:rsid w:val="007710F8"/>
    <w:rsid w:val="007751C9"/>
    <w:rsid w:val="0077769A"/>
    <w:rsid w:val="00780A58"/>
    <w:rsid w:val="00790AEC"/>
    <w:rsid w:val="00790BF4"/>
    <w:rsid w:val="00793126"/>
    <w:rsid w:val="00793711"/>
    <w:rsid w:val="00795808"/>
    <w:rsid w:val="00795B87"/>
    <w:rsid w:val="00796AB3"/>
    <w:rsid w:val="00796BA6"/>
    <w:rsid w:val="00797C31"/>
    <w:rsid w:val="007A0894"/>
    <w:rsid w:val="007A096D"/>
    <w:rsid w:val="007A1B60"/>
    <w:rsid w:val="007A1E6F"/>
    <w:rsid w:val="007A31D2"/>
    <w:rsid w:val="007A378A"/>
    <w:rsid w:val="007A4148"/>
    <w:rsid w:val="007A5D0D"/>
    <w:rsid w:val="007A658B"/>
    <w:rsid w:val="007A7706"/>
    <w:rsid w:val="007B03B8"/>
    <w:rsid w:val="007B1270"/>
    <w:rsid w:val="007B1A05"/>
    <w:rsid w:val="007B25E5"/>
    <w:rsid w:val="007B43B8"/>
    <w:rsid w:val="007B5B4F"/>
    <w:rsid w:val="007C084E"/>
    <w:rsid w:val="007C1274"/>
    <w:rsid w:val="007C1E10"/>
    <w:rsid w:val="007C68D5"/>
    <w:rsid w:val="007C706D"/>
    <w:rsid w:val="007C72A3"/>
    <w:rsid w:val="007C7A6E"/>
    <w:rsid w:val="007C7CE0"/>
    <w:rsid w:val="007D0452"/>
    <w:rsid w:val="007D0EF2"/>
    <w:rsid w:val="007D1FA2"/>
    <w:rsid w:val="007D2766"/>
    <w:rsid w:val="007D5848"/>
    <w:rsid w:val="007D7C74"/>
    <w:rsid w:val="007D7D9A"/>
    <w:rsid w:val="007E2D9C"/>
    <w:rsid w:val="007E67AE"/>
    <w:rsid w:val="007F2128"/>
    <w:rsid w:val="007F3965"/>
    <w:rsid w:val="007F4FF0"/>
    <w:rsid w:val="007F57FC"/>
    <w:rsid w:val="00803439"/>
    <w:rsid w:val="00803C35"/>
    <w:rsid w:val="0080574C"/>
    <w:rsid w:val="00805FD0"/>
    <w:rsid w:val="00810692"/>
    <w:rsid w:val="00810CAF"/>
    <w:rsid w:val="00811FAE"/>
    <w:rsid w:val="008145E3"/>
    <w:rsid w:val="00815E34"/>
    <w:rsid w:val="008225A4"/>
    <w:rsid w:val="00824C8C"/>
    <w:rsid w:val="008253CB"/>
    <w:rsid w:val="008257A9"/>
    <w:rsid w:val="00826128"/>
    <w:rsid w:val="00826455"/>
    <w:rsid w:val="00826806"/>
    <w:rsid w:val="00826A94"/>
    <w:rsid w:val="00827C55"/>
    <w:rsid w:val="008307C3"/>
    <w:rsid w:val="00830A0E"/>
    <w:rsid w:val="0083550A"/>
    <w:rsid w:val="0083669B"/>
    <w:rsid w:val="008407E0"/>
    <w:rsid w:val="00840D86"/>
    <w:rsid w:val="00840FA2"/>
    <w:rsid w:val="008423AA"/>
    <w:rsid w:val="00846210"/>
    <w:rsid w:val="0084695A"/>
    <w:rsid w:val="008476A8"/>
    <w:rsid w:val="008477E0"/>
    <w:rsid w:val="00850440"/>
    <w:rsid w:val="008518BB"/>
    <w:rsid w:val="00856B1F"/>
    <w:rsid w:val="008579FB"/>
    <w:rsid w:val="00863E5E"/>
    <w:rsid w:val="00864517"/>
    <w:rsid w:val="00872C74"/>
    <w:rsid w:val="00880673"/>
    <w:rsid w:val="008807A2"/>
    <w:rsid w:val="008812EE"/>
    <w:rsid w:val="00886A6D"/>
    <w:rsid w:val="00887538"/>
    <w:rsid w:val="00890073"/>
    <w:rsid w:val="008910C9"/>
    <w:rsid w:val="0089633E"/>
    <w:rsid w:val="008A1FEB"/>
    <w:rsid w:val="008A346B"/>
    <w:rsid w:val="008A4388"/>
    <w:rsid w:val="008A580F"/>
    <w:rsid w:val="008A608C"/>
    <w:rsid w:val="008B0C87"/>
    <w:rsid w:val="008B1688"/>
    <w:rsid w:val="008B1B53"/>
    <w:rsid w:val="008B563F"/>
    <w:rsid w:val="008C52CD"/>
    <w:rsid w:val="008D0B7F"/>
    <w:rsid w:val="008D0BE1"/>
    <w:rsid w:val="008D2618"/>
    <w:rsid w:val="008D4722"/>
    <w:rsid w:val="008D6E8C"/>
    <w:rsid w:val="008D7DC5"/>
    <w:rsid w:val="008E0CF6"/>
    <w:rsid w:val="008E1F38"/>
    <w:rsid w:val="008E3E2A"/>
    <w:rsid w:val="008F141D"/>
    <w:rsid w:val="008F1C5C"/>
    <w:rsid w:val="008F2A6D"/>
    <w:rsid w:val="00900C7E"/>
    <w:rsid w:val="009019B3"/>
    <w:rsid w:val="009026E6"/>
    <w:rsid w:val="009056DC"/>
    <w:rsid w:val="00906026"/>
    <w:rsid w:val="0091007F"/>
    <w:rsid w:val="00913500"/>
    <w:rsid w:val="00914FFC"/>
    <w:rsid w:val="00916AD0"/>
    <w:rsid w:val="00917F72"/>
    <w:rsid w:val="00920D0A"/>
    <w:rsid w:val="009211FE"/>
    <w:rsid w:val="00921C03"/>
    <w:rsid w:val="00921E9F"/>
    <w:rsid w:val="00924714"/>
    <w:rsid w:val="009247AB"/>
    <w:rsid w:val="009256B9"/>
    <w:rsid w:val="00927D3F"/>
    <w:rsid w:val="009308A9"/>
    <w:rsid w:val="00932867"/>
    <w:rsid w:val="00932A40"/>
    <w:rsid w:val="00934F9A"/>
    <w:rsid w:val="009459B7"/>
    <w:rsid w:val="009474EC"/>
    <w:rsid w:val="00951072"/>
    <w:rsid w:val="00953E78"/>
    <w:rsid w:val="009574DD"/>
    <w:rsid w:val="00960A1E"/>
    <w:rsid w:val="00960A77"/>
    <w:rsid w:val="009616B6"/>
    <w:rsid w:val="009643D1"/>
    <w:rsid w:val="00965682"/>
    <w:rsid w:val="009725A4"/>
    <w:rsid w:val="009725AD"/>
    <w:rsid w:val="009725C6"/>
    <w:rsid w:val="00973074"/>
    <w:rsid w:val="0097733F"/>
    <w:rsid w:val="00977DD0"/>
    <w:rsid w:val="00977F4D"/>
    <w:rsid w:val="00980387"/>
    <w:rsid w:val="0098056F"/>
    <w:rsid w:val="0098603F"/>
    <w:rsid w:val="009872FE"/>
    <w:rsid w:val="009873B0"/>
    <w:rsid w:val="00987536"/>
    <w:rsid w:val="009900A3"/>
    <w:rsid w:val="0099118D"/>
    <w:rsid w:val="00991611"/>
    <w:rsid w:val="0099214E"/>
    <w:rsid w:val="0099339C"/>
    <w:rsid w:val="009946B9"/>
    <w:rsid w:val="00994B0D"/>
    <w:rsid w:val="00997734"/>
    <w:rsid w:val="009A0420"/>
    <w:rsid w:val="009A40EF"/>
    <w:rsid w:val="009A6A9F"/>
    <w:rsid w:val="009B08EF"/>
    <w:rsid w:val="009B1450"/>
    <w:rsid w:val="009B1BDA"/>
    <w:rsid w:val="009B1F3D"/>
    <w:rsid w:val="009B1F76"/>
    <w:rsid w:val="009B226D"/>
    <w:rsid w:val="009B3099"/>
    <w:rsid w:val="009B3A62"/>
    <w:rsid w:val="009B40E8"/>
    <w:rsid w:val="009B6BEC"/>
    <w:rsid w:val="009B7DA7"/>
    <w:rsid w:val="009C1B9D"/>
    <w:rsid w:val="009C3563"/>
    <w:rsid w:val="009C55EC"/>
    <w:rsid w:val="009C5919"/>
    <w:rsid w:val="009C6302"/>
    <w:rsid w:val="009D06D5"/>
    <w:rsid w:val="009D21BF"/>
    <w:rsid w:val="009D2706"/>
    <w:rsid w:val="009D3225"/>
    <w:rsid w:val="009D325B"/>
    <w:rsid w:val="009D40EA"/>
    <w:rsid w:val="009E20F5"/>
    <w:rsid w:val="009E3F79"/>
    <w:rsid w:val="009E5461"/>
    <w:rsid w:val="009F0C49"/>
    <w:rsid w:val="009F1C52"/>
    <w:rsid w:val="009F2D33"/>
    <w:rsid w:val="009F3189"/>
    <w:rsid w:val="009F55E6"/>
    <w:rsid w:val="009F6F77"/>
    <w:rsid w:val="009F751C"/>
    <w:rsid w:val="009F7B34"/>
    <w:rsid w:val="00A02902"/>
    <w:rsid w:val="00A02D5A"/>
    <w:rsid w:val="00A035EE"/>
    <w:rsid w:val="00A05EE2"/>
    <w:rsid w:val="00A0778D"/>
    <w:rsid w:val="00A07E50"/>
    <w:rsid w:val="00A1051D"/>
    <w:rsid w:val="00A1147D"/>
    <w:rsid w:val="00A114E7"/>
    <w:rsid w:val="00A1200F"/>
    <w:rsid w:val="00A139C5"/>
    <w:rsid w:val="00A1443C"/>
    <w:rsid w:val="00A152C6"/>
    <w:rsid w:val="00A159F4"/>
    <w:rsid w:val="00A16EE3"/>
    <w:rsid w:val="00A17EED"/>
    <w:rsid w:val="00A22880"/>
    <w:rsid w:val="00A24AE9"/>
    <w:rsid w:val="00A2594F"/>
    <w:rsid w:val="00A25CCC"/>
    <w:rsid w:val="00A30BCA"/>
    <w:rsid w:val="00A31D3B"/>
    <w:rsid w:val="00A3204D"/>
    <w:rsid w:val="00A3398D"/>
    <w:rsid w:val="00A35B31"/>
    <w:rsid w:val="00A40A3B"/>
    <w:rsid w:val="00A42A1C"/>
    <w:rsid w:val="00A448B6"/>
    <w:rsid w:val="00A47227"/>
    <w:rsid w:val="00A47986"/>
    <w:rsid w:val="00A50875"/>
    <w:rsid w:val="00A51614"/>
    <w:rsid w:val="00A519EF"/>
    <w:rsid w:val="00A52987"/>
    <w:rsid w:val="00A561B6"/>
    <w:rsid w:val="00A61804"/>
    <w:rsid w:val="00A64142"/>
    <w:rsid w:val="00A64371"/>
    <w:rsid w:val="00A65C85"/>
    <w:rsid w:val="00A66211"/>
    <w:rsid w:val="00A6641E"/>
    <w:rsid w:val="00A6697F"/>
    <w:rsid w:val="00A66B15"/>
    <w:rsid w:val="00A714EC"/>
    <w:rsid w:val="00A71CC7"/>
    <w:rsid w:val="00A73922"/>
    <w:rsid w:val="00A74DAE"/>
    <w:rsid w:val="00A74E7F"/>
    <w:rsid w:val="00A75964"/>
    <w:rsid w:val="00A7652F"/>
    <w:rsid w:val="00A77F22"/>
    <w:rsid w:val="00A852E6"/>
    <w:rsid w:val="00A85A0C"/>
    <w:rsid w:val="00A9073B"/>
    <w:rsid w:val="00A92871"/>
    <w:rsid w:val="00A92995"/>
    <w:rsid w:val="00A939AA"/>
    <w:rsid w:val="00A93B97"/>
    <w:rsid w:val="00A954C0"/>
    <w:rsid w:val="00A95E67"/>
    <w:rsid w:val="00A97266"/>
    <w:rsid w:val="00A97766"/>
    <w:rsid w:val="00AA1477"/>
    <w:rsid w:val="00AA25E3"/>
    <w:rsid w:val="00AA33A5"/>
    <w:rsid w:val="00AA7DED"/>
    <w:rsid w:val="00AB0E05"/>
    <w:rsid w:val="00AB1519"/>
    <w:rsid w:val="00AB19DD"/>
    <w:rsid w:val="00AB2B85"/>
    <w:rsid w:val="00AB46A7"/>
    <w:rsid w:val="00AB482F"/>
    <w:rsid w:val="00AB7B91"/>
    <w:rsid w:val="00AC3460"/>
    <w:rsid w:val="00AC3CA9"/>
    <w:rsid w:val="00AC3D58"/>
    <w:rsid w:val="00AC422E"/>
    <w:rsid w:val="00AC460C"/>
    <w:rsid w:val="00AC4CEE"/>
    <w:rsid w:val="00AC4E73"/>
    <w:rsid w:val="00AC6D8B"/>
    <w:rsid w:val="00AD3864"/>
    <w:rsid w:val="00AD6D14"/>
    <w:rsid w:val="00AD797D"/>
    <w:rsid w:val="00AE073E"/>
    <w:rsid w:val="00AE3163"/>
    <w:rsid w:val="00AE3211"/>
    <w:rsid w:val="00AE3863"/>
    <w:rsid w:val="00AE5E44"/>
    <w:rsid w:val="00AE64F6"/>
    <w:rsid w:val="00AE7223"/>
    <w:rsid w:val="00AE7BB2"/>
    <w:rsid w:val="00AF0040"/>
    <w:rsid w:val="00AF052E"/>
    <w:rsid w:val="00AF05EC"/>
    <w:rsid w:val="00AF0A5E"/>
    <w:rsid w:val="00AF5FC9"/>
    <w:rsid w:val="00AF6043"/>
    <w:rsid w:val="00B02882"/>
    <w:rsid w:val="00B06FC7"/>
    <w:rsid w:val="00B11174"/>
    <w:rsid w:val="00B154FD"/>
    <w:rsid w:val="00B161D3"/>
    <w:rsid w:val="00B164A7"/>
    <w:rsid w:val="00B16C9C"/>
    <w:rsid w:val="00B16EA0"/>
    <w:rsid w:val="00B20F2A"/>
    <w:rsid w:val="00B21B22"/>
    <w:rsid w:val="00B22B9F"/>
    <w:rsid w:val="00B22F7A"/>
    <w:rsid w:val="00B231BC"/>
    <w:rsid w:val="00B30118"/>
    <w:rsid w:val="00B3149B"/>
    <w:rsid w:val="00B31783"/>
    <w:rsid w:val="00B32ADB"/>
    <w:rsid w:val="00B33111"/>
    <w:rsid w:val="00B33204"/>
    <w:rsid w:val="00B34539"/>
    <w:rsid w:val="00B35DEE"/>
    <w:rsid w:val="00B362C9"/>
    <w:rsid w:val="00B40C9E"/>
    <w:rsid w:val="00B41391"/>
    <w:rsid w:val="00B41660"/>
    <w:rsid w:val="00B42081"/>
    <w:rsid w:val="00B430BE"/>
    <w:rsid w:val="00B439E6"/>
    <w:rsid w:val="00B45DA6"/>
    <w:rsid w:val="00B4705B"/>
    <w:rsid w:val="00B51E75"/>
    <w:rsid w:val="00B54C1E"/>
    <w:rsid w:val="00B566B8"/>
    <w:rsid w:val="00B56CEA"/>
    <w:rsid w:val="00B5776B"/>
    <w:rsid w:val="00B66841"/>
    <w:rsid w:val="00B6698E"/>
    <w:rsid w:val="00B679B1"/>
    <w:rsid w:val="00B72660"/>
    <w:rsid w:val="00B7278C"/>
    <w:rsid w:val="00B73741"/>
    <w:rsid w:val="00B74CFD"/>
    <w:rsid w:val="00B770A1"/>
    <w:rsid w:val="00B800EC"/>
    <w:rsid w:val="00B81171"/>
    <w:rsid w:val="00B84FD4"/>
    <w:rsid w:val="00B85865"/>
    <w:rsid w:val="00B85E60"/>
    <w:rsid w:val="00B86CEC"/>
    <w:rsid w:val="00B91323"/>
    <w:rsid w:val="00B91B63"/>
    <w:rsid w:val="00B934CC"/>
    <w:rsid w:val="00B939C8"/>
    <w:rsid w:val="00B93DC5"/>
    <w:rsid w:val="00B9508E"/>
    <w:rsid w:val="00B95AB4"/>
    <w:rsid w:val="00B960AF"/>
    <w:rsid w:val="00B96587"/>
    <w:rsid w:val="00BA0AD4"/>
    <w:rsid w:val="00BA35AC"/>
    <w:rsid w:val="00BA6DF7"/>
    <w:rsid w:val="00BB04BC"/>
    <w:rsid w:val="00BB08F5"/>
    <w:rsid w:val="00BB1DF1"/>
    <w:rsid w:val="00BB3324"/>
    <w:rsid w:val="00BB597E"/>
    <w:rsid w:val="00BB6624"/>
    <w:rsid w:val="00BB6D02"/>
    <w:rsid w:val="00BC0322"/>
    <w:rsid w:val="00BC3FE8"/>
    <w:rsid w:val="00BC45DF"/>
    <w:rsid w:val="00BC72AB"/>
    <w:rsid w:val="00BC7945"/>
    <w:rsid w:val="00BD06AE"/>
    <w:rsid w:val="00BD117E"/>
    <w:rsid w:val="00BD2101"/>
    <w:rsid w:val="00BD2630"/>
    <w:rsid w:val="00BD41C1"/>
    <w:rsid w:val="00BD5580"/>
    <w:rsid w:val="00BD59A4"/>
    <w:rsid w:val="00BD676E"/>
    <w:rsid w:val="00BD6D83"/>
    <w:rsid w:val="00BD7BCC"/>
    <w:rsid w:val="00BE0C3B"/>
    <w:rsid w:val="00BE0CCD"/>
    <w:rsid w:val="00BE1C18"/>
    <w:rsid w:val="00BE233D"/>
    <w:rsid w:val="00BE2627"/>
    <w:rsid w:val="00BE370E"/>
    <w:rsid w:val="00BE3A79"/>
    <w:rsid w:val="00BE6699"/>
    <w:rsid w:val="00BF04C4"/>
    <w:rsid w:val="00BF222E"/>
    <w:rsid w:val="00BF34A4"/>
    <w:rsid w:val="00BF3776"/>
    <w:rsid w:val="00BF427A"/>
    <w:rsid w:val="00BF648A"/>
    <w:rsid w:val="00BF6498"/>
    <w:rsid w:val="00BF67FD"/>
    <w:rsid w:val="00BF6E9E"/>
    <w:rsid w:val="00C00DB9"/>
    <w:rsid w:val="00C02A45"/>
    <w:rsid w:val="00C03987"/>
    <w:rsid w:val="00C04237"/>
    <w:rsid w:val="00C06B4A"/>
    <w:rsid w:val="00C12536"/>
    <w:rsid w:val="00C12BAB"/>
    <w:rsid w:val="00C139F5"/>
    <w:rsid w:val="00C13B10"/>
    <w:rsid w:val="00C16C32"/>
    <w:rsid w:val="00C16C9E"/>
    <w:rsid w:val="00C173B0"/>
    <w:rsid w:val="00C17441"/>
    <w:rsid w:val="00C17751"/>
    <w:rsid w:val="00C17CC1"/>
    <w:rsid w:val="00C17F86"/>
    <w:rsid w:val="00C247CE"/>
    <w:rsid w:val="00C308E6"/>
    <w:rsid w:val="00C31237"/>
    <w:rsid w:val="00C36CF4"/>
    <w:rsid w:val="00C37A8B"/>
    <w:rsid w:val="00C43A25"/>
    <w:rsid w:val="00C4773D"/>
    <w:rsid w:val="00C500B6"/>
    <w:rsid w:val="00C5043D"/>
    <w:rsid w:val="00C50FCC"/>
    <w:rsid w:val="00C5227A"/>
    <w:rsid w:val="00C52B41"/>
    <w:rsid w:val="00C53FFD"/>
    <w:rsid w:val="00C55849"/>
    <w:rsid w:val="00C60E33"/>
    <w:rsid w:val="00C619E3"/>
    <w:rsid w:val="00C62223"/>
    <w:rsid w:val="00C63375"/>
    <w:rsid w:val="00C651E9"/>
    <w:rsid w:val="00C6545C"/>
    <w:rsid w:val="00C66AF3"/>
    <w:rsid w:val="00C719FB"/>
    <w:rsid w:val="00C728E9"/>
    <w:rsid w:val="00C733FD"/>
    <w:rsid w:val="00C75E47"/>
    <w:rsid w:val="00C818DC"/>
    <w:rsid w:val="00C82709"/>
    <w:rsid w:val="00C83F6E"/>
    <w:rsid w:val="00C84D98"/>
    <w:rsid w:val="00C85334"/>
    <w:rsid w:val="00C86CA9"/>
    <w:rsid w:val="00C87ABE"/>
    <w:rsid w:val="00C908F3"/>
    <w:rsid w:val="00C930FE"/>
    <w:rsid w:val="00C93997"/>
    <w:rsid w:val="00C97344"/>
    <w:rsid w:val="00CA0AE8"/>
    <w:rsid w:val="00CA2215"/>
    <w:rsid w:val="00CA321E"/>
    <w:rsid w:val="00CA3D7B"/>
    <w:rsid w:val="00CA4BD4"/>
    <w:rsid w:val="00CA56BB"/>
    <w:rsid w:val="00CA573C"/>
    <w:rsid w:val="00CA6020"/>
    <w:rsid w:val="00CB1022"/>
    <w:rsid w:val="00CB11EA"/>
    <w:rsid w:val="00CB16A8"/>
    <w:rsid w:val="00CB21B8"/>
    <w:rsid w:val="00CB2311"/>
    <w:rsid w:val="00CB308D"/>
    <w:rsid w:val="00CB3BFC"/>
    <w:rsid w:val="00CC0AB7"/>
    <w:rsid w:val="00CC10A6"/>
    <w:rsid w:val="00CC39D7"/>
    <w:rsid w:val="00CC657E"/>
    <w:rsid w:val="00CC7849"/>
    <w:rsid w:val="00CD14C3"/>
    <w:rsid w:val="00CD1567"/>
    <w:rsid w:val="00CD3E87"/>
    <w:rsid w:val="00CD540A"/>
    <w:rsid w:val="00CD7A0B"/>
    <w:rsid w:val="00CE6A7E"/>
    <w:rsid w:val="00CE7B3F"/>
    <w:rsid w:val="00CF0DCB"/>
    <w:rsid w:val="00CF2BB1"/>
    <w:rsid w:val="00CF3848"/>
    <w:rsid w:val="00CF41C3"/>
    <w:rsid w:val="00CF590A"/>
    <w:rsid w:val="00CF5979"/>
    <w:rsid w:val="00CF5BB0"/>
    <w:rsid w:val="00CF60E5"/>
    <w:rsid w:val="00CF61A4"/>
    <w:rsid w:val="00D02326"/>
    <w:rsid w:val="00D02DF7"/>
    <w:rsid w:val="00D0525A"/>
    <w:rsid w:val="00D05A4A"/>
    <w:rsid w:val="00D108C9"/>
    <w:rsid w:val="00D10D03"/>
    <w:rsid w:val="00D11698"/>
    <w:rsid w:val="00D124E0"/>
    <w:rsid w:val="00D12503"/>
    <w:rsid w:val="00D17E7D"/>
    <w:rsid w:val="00D20B76"/>
    <w:rsid w:val="00D20E68"/>
    <w:rsid w:val="00D22F57"/>
    <w:rsid w:val="00D23C92"/>
    <w:rsid w:val="00D25091"/>
    <w:rsid w:val="00D26F58"/>
    <w:rsid w:val="00D30229"/>
    <w:rsid w:val="00D327E8"/>
    <w:rsid w:val="00D36D55"/>
    <w:rsid w:val="00D40541"/>
    <w:rsid w:val="00D419AE"/>
    <w:rsid w:val="00D427B9"/>
    <w:rsid w:val="00D42E10"/>
    <w:rsid w:val="00D43C2B"/>
    <w:rsid w:val="00D4572E"/>
    <w:rsid w:val="00D45CC7"/>
    <w:rsid w:val="00D5074A"/>
    <w:rsid w:val="00D54629"/>
    <w:rsid w:val="00D55742"/>
    <w:rsid w:val="00D55F18"/>
    <w:rsid w:val="00D5611D"/>
    <w:rsid w:val="00D571AA"/>
    <w:rsid w:val="00D606D3"/>
    <w:rsid w:val="00D6500F"/>
    <w:rsid w:val="00D654B7"/>
    <w:rsid w:val="00D663C4"/>
    <w:rsid w:val="00D6719D"/>
    <w:rsid w:val="00D73E83"/>
    <w:rsid w:val="00D73F62"/>
    <w:rsid w:val="00D747CF"/>
    <w:rsid w:val="00D756E0"/>
    <w:rsid w:val="00D80363"/>
    <w:rsid w:val="00D81856"/>
    <w:rsid w:val="00D822C3"/>
    <w:rsid w:val="00D86B86"/>
    <w:rsid w:val="00D93EDC"/>
    <w:rsid w:val="00D93F0D"/>
    <w:rsid w:val="00D94C57"/>
    <w:rsid w:val="00D96AC9"/>
    <w:rsid w:val="00DA038F"/>
    <w:rsid w:val="00DA4EB0"/>
    <w:rsid w:val="00DA4F17"/>
    <w:rsid w:val="00DA6ED8"/>
    <w:rsid w:val="00DA7E2E"/>
    <w:rsid w:val="00DB4B58"/>
    <w:rsid w:val="00DB580C"/>
    <w:rsid w:val="00DB5B8B"/>
    <w:rsid w:val="00DB794E"/>
    <w:rsid w:val="00DC17A8"/>
    <w:rsid w:val="00DC2477"/>
    <w:rsid w:val="00DC2CAA"/>
    <w:rsid w:val="00DC72E8"/>
    <w:rsid w:val="00DD0DEE"/>
    <w:rsid w:val="00DD2A6A"/>
    <w:rsid w:val="00DD3347"/>
    <w:rsid w:val="00DD3C68"/>
    <w:rsid w:val="00DD4BFA"/>
    <w:rsid w:val="00DD4CF9"/>
    <w:rsid w:val="00DD5064"/>
    <w:rsid w:val="00DE2105"/>
    <w:rsid w:val="00DE5277"/>
    <w:rsid w:val="00DE656F"/>
    <w:rsid w:val="00DE7B1C"/>
    <w:rsid w:val="00DF4041"/>
    <w:rsid w:val="00DF4F4C"/>
    <w:rsid w:val="00DF511C"/>
    <w:rsid w:val="00DF6DB7"/>
    <w:rsid w:val="00E000D9"/>
    <w:rsid w:val="00E016F8"/>
    <w:rsid w:val="00E01B2B"/>
    <w:rsid w:val="00E02033"/>
    <w:rsid w:val="00E032C6"/>
    <w:rsid w:val="00E03FDF"/>
    <w:rsid w:val="00E040B5"/>
    <w:rsid w:val="00E072A3"/>
    <w:rsid w:val="00E074FB"/>
    <w:rsid w:val="00E0753C"/>
    <w:rsid w:val="00E1288B"/>
    <w:rsid w:val="00E13255"/>
    <w:rsid w:val="00E133D6"/>
    <w:rsid w:val="00E142E5"/>
    <w:rsid w:val="00E176C8"/>
    <w:rsid w:val="00E176DD"/>
    <w:rsid w:val="00E20D3C"/>
    <w:rsid w:val="00E24347"/>
    <w:rsid w:val="00E2448B"/>
    <w:rsid w:val="00E24708"/>
    <w:rsid w:val="00E32BB4"/>
    <w:rsid w:val="00E32E01"/>
    <w:rsid w:val="00E34255"/>
    <w:rsid w:val="00E34BB1"/>
    <w:rsid w:val="00E35A28"/>
    <w:rsid w:val="00E366A8"/>
    <w:rsid w:val="00E37E15"/>
    <w:rsid w:val="00E417FE"/>
    <w:rsid w:val="00E44D07"/>
    <w:rsid w:val="00E454BC"/>
    <w:rsid w:val="00E45D31"/>
    <w:rsid w:val="00E45D60"/>
    <w:rsid w:val="00E51185"/>
    <w:rsid w:val="00E51C7E"/>
    <w:rsid w:val="00E51F0F"/>
    <w:rsid w:val="00E520AD"/>
    <w:rsid w:val="00E525D3"/>
    <w:rsid w:val="00E530B1"/>
    <w:rsid w:val="00E53F53"/>
    <w:rsid w:val="00E5613C"/>
    <w:rsid w:val="00E56E11"/>
    <w:rsid w:val="00E605CF"/>
    <w:rsid w:val="00E62047"/>
    <w:rsid w:val="00E642C1"/>
    <w:rsid w:val="00E65525"/>
    <w:rsid w:val="00E71D66"/>
    <w:rsid w:val="00E72557"/>
    <w:rsid w:val="00E72E17"/>
    <w:rsid w:val="00E74930"/>
    <w:rsid w:val="00E807A4"/>
    <w:rsid w:val="00E816DF"/>
    <w:rsid w:val="00E82FC6"/>
    <w:rsid w:val="00E83539"/>
    <w:rsid w:val="00E86461"/>
    <w:rsid w:val="00E9088F"/>
    <w:rsid w:val="00E91DB0"/>
    <w:rsid w:val="00E932CB"/>
    <w:rsid w:val="00E93930"/>
    <w:rsid w:val="00E942BC"/>
    <w:rsid w:val="00E945F8"/>
    <w:rsid w:val="00E95576"/>
    <w:rsid w:val="00E955D6"/>
    <w:rsid w:val="00E95673"/>
    <w:rsid w:val="00E95D89"/>
    <w:rsid w:val="00E97DD3"/>
    <w:rsid w:val="00EA1A36"/>
    <w:rsid w:val="00EA1CBD"/>
    <w:rsid w:val="00EA3474"/>
    <w:rsid w:val="00EA3F3B"/>
    <w:rsid w:val="00EB162C"/>
    <w:rsid w:val="00EB237C"/>
    <w:rsid w:val="00EB3994"/>
    <w:rsid w:val="00EC4B72"/>
    <w:rsid w:val="00EC6519"/>
    <w:rsid w:val="00EC6824"/>
    <w:rsid w:val="00ED1665"/>
    <w:rsid w:val="00ED1887"/>
    <w:rsid w:val="00ED1CA1"/>
    <w:rsid w:val="00ED39EB"/>
    <w:rsid w:val="00ED4EB0"/>
    <w:rsid w:val="00ED7A38"/>
    <w:rsid w:val="00EE0F51"/>
    <w:rsid w:val="00EE32CE"/>
    <w:rsid w:val="00EE3F45"/>
    <w:rsid w:val="00EE5A52"/>
    <w:rsid w:val="00EE6A12"/>
    <w:rsid w:val="00EE7866"/>
    <w:rsid w:val="00EF002B"/>
    <w:rsid w:val="00EF0AAC"/>
    <w:rsid w:val="00EF11D8"/>
    <w:rsid w:val="00EF2E41"/>
    <w:rsid w:val="00EF3872"/>
    <w:rsid w:val="00EF431D"/>
    <w:rsid w:val="00EF5684"/>
    <w:rsid w:val="00F01091"/>
    <w:rsid w:val="00F02C9C"/>
    <w:rsid w:val="00F02E3C"/>
    <w:rsid w:val="00F040A9"/>
    <w:rsid w:val="00F04133"/>
    <w:rsid w:val="00F0496D"/>
    <w:rsid w:val="00F063B4"/>
    <w:rsid w:val="00F06522"/>
    <w:rsid w:val="00F06898"/>
    <w:rsid w:val="00F072B9"/>
    <w:rsid w:val="00F11254"/>
    <w:rsid w:val="00F11C18"/>
    <w:rsid w:val="00F1209C"/>
    <w:rsid w:val="00F13B41"/>
    <w:rsid w:val="00F152FD"/>
    <w:rsid w:val="00F15CDA"/>
    <w:rsid w:val="00F1755E"/>
    <w:rsid w:val="00F1786A"/>
    <w:rsid w:val="00F21235"/>
    <w:rsid w:val="00F2194F"/>
    <w:rsid w:val="00F24089"/>
    <w:rsid w:val="00F242EC"/>
    <w:rsid w:val="00F25774"/>
    <w:rsid w:val="00F33B73"/>
    <w:rsid w:val="00F34878"/>
    <w:rsid w:val="00F34885"/>
    <w:rsid w:val="00F34938"/>
    <w:rsid w:val="00F34DB0"/>
    <w:rsid w:val="00F35B5E"/>
    <w:rsid w:val="00F36558"/>
    <w:rsid w:val="00F36C1E"/>
    <w:rsid w:val="00F434D3"/>
    <w:rsid w:val="00F445A2"/>
    <w:rsid w:val="00F456D3"/>
    <w:rsid w:val="00F464A6"/>
    <w:rsid w:val="00F46912"/>
    <w:rsid w:val="00F476ED"/>
    <w:rsid w:val="00F51DB0"/>
    <w:rsid w:val="00F53231"/>
    <w:rsid w:val="00F53FA1"/>
    <w:rsid w:val="00F54087"/>
    <w:rsid w:val="00F571DA"/>
    <w:rsid w:val="00F60590"/>
    <w:rsid w:val="00F60B2F"/>
    <w:rsid w:val="00F60D2D"/>
    <w:rsid w:val="00F611C1"/>
    <w:rsid w:val="00F6143E"/>
    <w:rsid w:val="00F61CF1"/>
    <w:rsid w:val="00F6211F"/>
    <w:rsid w:val="00F638FC"/>
    <w:rsid w:val="00F656B5"/>
    <w:rsid w:val="00F657D2"/>
    <w:rsid w:val="00F65FBB"/>
    <w:rsid w:val="00F667AA"/>
    <w:rsid w:val="00F66FAC"/>
    <w:rsid w:val="00F726A5"/>
    <w:rsid w:val="00F73EA4"/>
    <w:rsid w:val="00F759B2"/>
    <w:rsid w:val="00F75A4E"/>
    <w:rsid w:val="00F76DB5"/>
    <w:rsid w:val="00F8022D"/>
    <w:rsid w:val="00F8189A"/>
    <w:rsid w:val="00F8314B"/>
    <w:rsid w:val="00F83654"/>
    <w:rsid w:val="00F83E59"/>
    <w:rsid w:val="00F85820"/>
    <w:rsid w:val="00F86E38"/>
    <w:rsid w:val="00F914BD"/>
    <w:rsid w:val="00F9217F"/>
    <w:rsid w:val="00F95C32"/>
    <w:rsid w:val="00F96BA5"/>
    <w:rsid w:val="00F9717D"/>
    <w:rsid w:val="00FA04BB"/>
    <w:rsid w:val="00FA2EB4"/>
    <w:rsid w:val="00FA4DF5"/>
    <w:rsid w:val="00FA5630"/>
    <w:rsid w:val="00FA7FEF"/>
    <w:rsid w:val="00FB1C75"/>
    <w:rsid w:val="00FB3A07"/>
    <w:rsid w:val="00FC01E6"/>
    <w:rsid w:val="00FC18F6"/>
    <w:rsid w:val="00FC2B3D"/>
    <w:rsid w:val="00FC3230"/>
    <w:rsid w:val="00FD005D"/>
    <w:rsid w:val="00FD1906"/>
    <w:rsid w:val="00FD2400"/>
    <w:rsid w:val="00FD5E57"/>
    <w:rsid w:val="00FD5FD0"/>
    <w:rsid w:val="00FD6AD5"/>
    <w:rsid w:val="00FE39BF"/>
    <w:rsid w:val="00FE3DED"/>
    <w:rsid w:val="00FE479E"/>
    <w:rsid w:val="00FE63F9"/>
    <w:rsid w:val="00FE6DED"/>
    <w:rsid w:val="00FE7134"/>
    <w:rsid w:val="00FE7DFE"/>
    <w:rsid w:val="00FF05BB"/>
    <w:rsid w:val="00FF1CCC"/>
    <w:rsid w:val="00FF33AC"/>
    <w:rsid w:val="00FF3CE4"/>
    <w:rsid w:val="00FF456E"/>
    <w:rsid w:val="00FF5ADC"/>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EB8"/>
  <w15:docId w15:val="{04033A91-1A29-45E5-8FCE-74E19052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6A7"/>
  </w:style>
  <w:style w:type="paragraph" w:styleId="1">
    <w:name w:val="heading 1"/>
    <w:basedOn w:val="a"/>
    <w:link w:val="10"/>
    <w:uiPriority w:val="9"/>
    <w:qFormat/>
    <w:rsid w:val="00240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Знак Знак"/>
    <w:basedOn w:val="a"/>
    <w:link w:val="a5"/>
    <w:unhideWhenUsed/>
    <w:qFormat/>
    <w:rsid w:val="00AB4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3169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FD2400"/>
    <w:pPr>
      <w:ind w:left="720"/>
      <w:contextualSpacing/>
    </w:pPr>
  </w:style>
  <w:style w:type="character" w:customStyle="1" w:styleId="a7">
    <w:name w:val="Без интервала Знак"/>
    <w:aliases w:val="мелкий Знак,мой рабочий Знак,Обя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8"/>
    <w:uiPriority w:val="1"/>
    <w:locked/>
    <w:rsid w:val="00664CF7"/>
    <w:rPr>
      <w:lang w:eastAsia="ru-RU"/>
    </w:rPr>
  </w:style>
  <w:style w:type="paragraph" w:styleId="a8">
    <w:name w:val="No Spacing"/>
    <w:aliases w:val="мелкий,мой рабочий,Обя,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ар"/>
    <w:link w:val="a7"/>
    <w:uiPriority w:val="1"/>
    <w:qFormat/>
    <w:rsid w:val="00664CF7"/>
    <w:pPr>
      <w:spacing w:after="0" w:line="240" w:lineRule="auto"/>
    </w:pPr>
    <w:rPr>
      <w:lang w:eastAsia="ru-RU"/>
    </w:rPr>
  </w:style>
  <w:style w:type="paragraph" w:styleId="a9">
    <w:name w:val="footer"/>
    <w:basedOn w:val="a"/>
    <w:link w:val="aa"/>
    <w:uiPriority w:val="99"/>
    <w:unhideWhenUsed/>
    <w:rsid w:val="00E032C6"/>
    <w:pPr>
      <w:tabs>
        <w:tab w:val="center" w:pos="4513"/>
        <w:tab w:val="right" w:pos="9026"/>
      </w:tabs>
      <w:spacing w:after="0" w:line="240" w:lineRule="auto"/>
    </w:pPr>
  </w:style>
  <w:style w:type="character" w:customStyle="1" w:styleId="aa">
    <w:name w:val="Нижний колонтитул Знак"/>
    <w:basedOn w:val="a0"/>
    <w:link w:val="a9"/>
    <w:uiPriority w:val="99"/>
    <w:rsid w:val="00E032C6"/>
  </w:style>
  <w:style w:type="character" w:styleId="ab">
    <w:name w:val="page number"/>
    <w:basedOn w:val="a0"/>
    <w:uiPriority w:val="99"/>
    <w:semiHidden/>
    <w:unhideWhenUsed/>
    <w:rsid w:val="00E032C6"/>
  </w:style>
  <w:style w:type="paragraph" w:styleId="ac">
    <w:name w:val="header"/>
    <w:basedOn w:val="a"/>
    <w:link w:val="ad"/>
    <w:uiPriority w:val="99"/>
    <w:unhideWhenUsed/>
    <w:rsid w:val="00722E21"/>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722E21"/>
  </w:style>
  <w:style w:type="character" w:customStyle="1" w:styleId="10">
    <w:name w:val="Заголовок 1 Знак"/>
    <w:basedOn w:val="a0"/>
    <w:link w:val="1"/>
    <w:uiPriority w:val="9"/>
    <w:rsid w:val="00240D93"/>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240D93"/>
    <w:rPr>
      <w:b/>
      <w:bCs/>
    </w:rPr>
  </w:style>
  <w:style w:type="paragraph" w:styleId="af">
    <w:name w:val="Balloon Text"/>
    <w:basedOn w:val="a"/>
    <w:link w:val="af0"/>
    <w:uiPriority w:val="99"/>
    <w:semiHidden/>
    <w:unhideWhenUsed/>
    <w:rsid w:val="00A144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1443C"/>
    <w:rPr>
      <w:rFonts w:ascii="Segoe UI" w:hAnsi="Segoe UI" w:cs="Segoe UI"/>
      <w:sz w:val="18"/>
      <w:szCs w:val="18"/>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qFormat/>
    <w:locked/>
    <w:rsid w:val="00BF3776"/>
    <w:rPr>
      <w:rFonts w:ascii="Times New Roman" w:eastAsia="Times New Roman" w:hAnsi="Times New Roman" w:cs="Times New Roman"/>
      <w:sz w:val="24"/>
      <w:szCs w:val="24"/>
      <w:lang w:eastAsia="ru-RU"/>
    </w:rPr>
  </w:style>
  <w:style w:type="character" w:styleId="af1">
    <w:name w:val="Hyperlink"/>
    <w:basedOn w:val="a0"/>
    <w:uiPriority w:val="99"/>
    <w:unhideWhenUsed/>
    <w:rsid w:val="00BF3776"/>
    <w:rPr>
      <w:color w:val="0563C1" w:themeColor="hyperlink"/>
      <w:u w:val="single"/>
    </w:rPr>
  </w:style>
  <w:style w:type="paragraph" w:customStyle="1" w:styleId="af2">
    <w:name w:val="Колонтитулы"/>
    <w:rsid w:val="006B4F3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table" w:customStyle="1" w:styleId="TableNormal">
    <w:name w:val="Table Normal"/>
    <w:rsid w:val="006B4F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6131">
      <w:bodyDiv w:val="1"/>
      <w:marLeft w:val="0"/>
      <w:marRight w:val="0"/>
      <w:marTop w:val="0"/>
      <w:marBottom w:val="0"/>
      <w:divBdr>
        <w:top w:val="none" w:sz="0" w:space="0" w:color="auto"/>
        <w:left w:val="none" w:sz="0" w:space="0" w:color="auto"/>
        <w:bottom w:val="none" w:sz="0" w:space="0" w:color="auto"/>
        <w:right w:val="none" w:sz="0" w:space="0" w:color="auto"/>
      </w:divBdr>
    </w:div>
    <w:div w:id="441143940">
      <w:bodyDiv w:val="1"/>
      <w:marLeft w:val="0"/>
      <w:marRight w:val="0"/>
      <w:marTop w:val="0"/>
      <w:marBottom w:val="0"/>
      <w:divBdr>
        <w:top w:val="none" w:sz="0" w:space="0" w:color="auto"/>
        <w:left w:val="none" w:sz="0" w:space="0" w:color="auto"/>
        <w:bottom w:val="none" w:sz="0" w:space="0" w:color="auto"/>
        <w:right w:val="none" w:sz="0" w:space="0" w:color="auto"/>
      </w:divBdr>
    </w:div>
    <w:div w:id="531380446">
      <w:bodyDiv w:val="1"/>
      <w:marLeft w:val="0"/>
      <w:marRight w:val="0"/>
      <w:marTop w:val="0"/>
      <w:marBottom w:val="0"/>
      <w:divBdr>
        <w:top w:val="none" w:sz="0" w:space="0" w:color="auto"/>
        <w:left w:val="none" w:sz="0" w:space="0" w:color="auto"/>
        <w:bottom w:val="none" w:sz="0" w:space="0" w:color="auto"/>
        <w:right w:val="none" w:sz="0" w:space="0" w:color="auto"/>
      </w:divBdr>
    </w:div>
    <w:div w:id="1638879316">
      <w:bodyDiv w:val="1"/>
      <w:marLeft w:val="0"/>
      <w:marRight w:val="0"/>
      <w:marTop w:val="0"/>
      <w:marBottom w:val="0"/>
      <w:divBdr>
        <w:top w:val="none" w:sz="0" w:space="0" w:color="auto"/>
        <w:left w:val="none" w:sz="0" w:space="0" w:color="auto"/>
        <w:bottom w:val="none" w:sz="0" w:space="0" w:color="auto"/>
        <w:right w:val="none" w:sz="0" w:space="0" w:color="auto"/>
      </w:divBdr>
    </w:div>
    <w:div w:id="19993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453D-48C6-4B21-A82A-4B61F425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28</Pages>
  <Words>11690</Words>
  <Characters>66635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Аманбеков Тамирлан</dc:creator>
  <cp:keywords/>
  <dc:description/>
  <cp:lastModifiedBy>Кабдрахманов Алмаз</cp:lastModifiedBy>
  <cp:revision>1006</cp:revision>
  <cp:lastPrinted>2024-03-27T07:15:00Z</cp:lastPrinted>
  <dcterms:created xsi:type="dcterms:W3CDTF">2022-10-03T09:09:00Z</dcterms:created>
  <dcterms:modified xsi:type="dcterms:W3CDTF">2024-03-27T07:15:00Z</dcterms:modified>
</cp:coreProperties>
</file>