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DE" w:rsidRDefault="00A800DE" w:rsidP="00A800DE">
      <w:pPr>
        <w:spacing w:before="120" w:after="240" w:line="240" w:lineRule="auto"/>
        <w:contextualSpacing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800DE">
        <w:rPr>
          <w:rFonts w:ascii="Arial" w:hAnsi="Arial" w:cs="Arial"/>
          <w:b/>
          <w:sz w:val="28"/>
          <w:szCs w:val="28"/>
          <w:shd w:val="clear" w:color="auto" w:fill="FFFFFF"/>
        </w:rPr>
        <w:t xml:space="preserve">Депутатский запрос </w:t>
      </w:r>
      <w:proofErr w:type="spellStart"/>
      <w:r w:rsidRPr="00A800DE">
        <w:rPr>
          <w:rFonts w:ascii="Arial" w:hAnsi="Arial" w:cs="Arial"/>
          <w:b/>
          <w:sz w:val="28"/>
          <w:szCs w:val="28"/>
          <w:shd w:val="clear" w:color="auto" w:fill="FFFFFF"/>
        </w:rPr>
        <w:t>Бопазова</w:t>
      </w:r>
      <w:proofErr w:type="spellEnd"/>
      <w:r w:rsidRPr="00A800D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М.Д. </w:t>
      </w:r>
    </w:p>
    <w:p w:rsidR="00A800DE" w:rsidRPr="00A800DE" w:rsidRDefault="00A800DE" w:rsidP="00A800DE">
      <w:pPr>
        <w:spacing w:before="120" w:after="240" w:line="240" w:lineRule="auto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A800DE">
        <w:rPr>
          <w:rFonts w:ascii="Arial" w:eastAsia="Calibri" w:hAnsi="Arial" w:cs="Arial"/>
          <w:b/>
          <w:sz w:val="28"/>
          <w:szCs w:val="28"/>
        </w:rPr>
        <w:t>Премьер-минис</w:t>
      </w:r>
      <w:r w:rsidRPr="00A800DE">
        <w:rPr>
          <w:rFonts w:ascii="Arial" w:eastAsia="Calibri" w:hAnsi="Arial" w:cs="Arial"/>
          <w:b/>
          <w:sz w:val="28"/>
          <w:szCs w:val="28"/>
        </w:rPr>
        <w:t>т</w:t>
      </w:r>
      <w:r w:rsidRPr="00A800DE">
        <w:rPr>
          <w:rFonts w:ascii="Arial" w:eastAsia="Calibri" w:hAnsi="Arial" w:cs="Arial"/>
          <w:b/>
          <w:sz w:val="28"/>
          <w:szCs w:val="28"/>
        </w:rPr>
        <w:t xml:space="preserve">ру Республики Казахстан </w:t>
      </w:r>
      <w:proofErr w:type="spellStart"/>
      <w:r w:rsidRPr="00A800DE">
        <w:rPr>
          <w:rFonts w:ascii="Arial" w:eastAsia="Calibri" w:hAnsi="Arial" w:cs="Arial"/>
          <w:b/>
          <w:sz w:val="28"/>
          <w:szCs w:val="28"/>
        </w:rPr>
        <w:t>Сагинтаеву</w:t>
      </w:r>
      <w:proofErr w:type="spellEnd"/>
      <w:r w:rsidRPr="00A800DE">
        <w:rPr>
          <w:rFonts w:ascii="Arial" w:eastAsia="Calibri" w:hAnsi="Arial" w:cs="Arial"/>
          <w:b/>
          <w:sz w:val="28"/>
          <w:szCs w:val="28"/>
        </w:rPr>
        <w:t xml:space="preserve"> Б.А.</w:t>
      </w:r>
    </w:p>
    <w:p w:rsidR="000B72C9" w:rsidRPr="00A800DE" w:rsidRDefault="000B72C9" w:rsidP="00A800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72C9" w:rsidRPr="00387BE2" w:rsidRDefault="000B72C9" w:rsidP="00A800D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r w:rsidRPr="00387BE2">
        <w:rPr>
          <w:rFonts w:ascii="Arial" w:eastAsia="Calibri" w:hAnsi="Arial" w:cs="Arial"/>
          <w:b/>
          <w:sz w:val="28"/>
          <w:szCs w:val="28"/>
        </w:rPr>
        <w:t xml:space="preserve">Уважаемый </w:t>
      </w:r>
      <w:proofErr w:type="spellStart"/>
      <w:r w:rsidRPr="00387BE2">
        <w:rPr>
          <w:rFonts w:ascii="Arial" w:eastAsia="Calibri" w:hAnsi="Arial" w:cs="Arial"/>
          <w:b/>
          <w:sz w:val="28"/>
          <w:szCs w:val="28"/>
        </w:rPr>
        <w:t>Бакытжан</w:t>
      </w:r>
      <w:proofErr w:type="spellEnd"/>
      <w:r w:rsidRPr="00387BE2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387BE2">
        <w:rPr>
          <w:rFonts w:ascii="Arial" w:eastAsia="Calibri" w:hAnsi="Arial" w:cs="Arial"/>
          <w:b/>
          <w:sz w:val="28"/>
          <w:szCs w:val="28"/>
        </w:rPr>
        <w:t>Абдирович</w:t>
      </w:r>
      <w:proofErr w:type="spellEnd"/>
      <w:r w:rsidRPr="00387BE2">
        <w:rPr>
          <w:rFonts w:ascii="Arial" w:eastAsia="Calibri" w:hAnsi="Arial" w:cs="Arial"/>
          <w:b/>
          <w:sz w:val="28"/>
          <w:szCs w:val="28"/>
        </w:rPr>
        <w:t>!</w:t>
      </w:r>
    </w:p>
    <w:bookmarkEnd w:id="0"/>
    <w:p w:rsidR="00230403" w:rsidRPr="00A800DE" w:rsidRDefault="00230403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3D1A9E" w:rsidRPr="00A800DE" w:rsidRDefault="00334D67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800DE">
        <w:rPr>
          <w:rFonts w:ascii="Arial" w:hAnsi="Arial" w:cs="Arial"/>
          <w:sz w:val="28"/>
          <w:szCs w:val="28"/>
          <w:shd w:val="clear" w:color="auto" w:fill="FFFFFF"/>
        </w:rPr>
        <w:t>Одним из наиболее значимых</w:t>
      </w:r>
      <w:r w:rsidR="00B56A1E" w:rsidRPr="00A800DE">
        <w:rPr>
          <w:rFonts w:ascii="Arial" w:hAnsi="Arial" w:cs="Arial"/>
          <w:sz w:val="28"/>
          <w:szCs w:val="28"/>
          <w:shd w:val="clear" w:color="auto" w:fill="FFFFFF"/>
        </w:rPr>
        <w:t xml:space="preserve"> вопросов </w:t>
      </w:r>
      <w:r w:rsidR="00230403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Каспийского </w:t>
      </w:r>
      <w:r w:rsidR="00B56A1E" w:rsidRPr="00A800DE">
        <w:rPr>
          <w:rFonts w:ascii="Arial" w:hAnsi="Arial" w:cs="Arial"/>
          <w:sz w:val="28"/>
          <w:szCs w:val="28"/>
          <w:shd w:val="clear" w:color="auto" w:fill="FFFFFF"/>
        </w:rPr>
        <w:t>региона,</w:t>
      </w:r>
      <w:r w:rsidRPr="00A800D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56A1E" w:rsidRPr="00A800DE">
        <w:rPr>
          <w:rFonts w:ascii="Arial" w:hAnsi="Arial" w:cs="Arial"/>
          <w:sz w:val="28"/>
          <w:szCs w:val="28"/>
          <w:shd w:val="clear" w:color="auto" w:fill="FFFFFF"/>
        </w:rPr>
        <w:t xml:space="preserve">учитывая его уникальность и геополитическую значимость, </w:t>
      </w:r>
      <w:r w:rsidRPr="00A800DE">
        <w:rPr>
          <w:rFonts w:ascii="Arial" w:hAnsi="Arial" w:cs="Arial"/>
          <w:sz w:val="28"/>
          <w:szCs w:val="28"/>
          <w:shd w:val="clear" w:color="auto" w:fill="FFFFFF"/>
        </w:rPr>
        <w:t>является контроль и мониторинг экологической ситуации</w:t>
      </w:r>
      <w:r w:rsidR="00DD73EA" w:rsidRPr="00A800DE">
        <w:rPr>
          <w:rFonts w:ascii="Arial" w:hAnsi="Arial" w:cs="Arial"/>
          <w:sz w:val="28"/>
          <w:szCs w:val="28"/>
          <w:shd w:val="clear" w:color="auto" w:fill="FFFFFF"/>
        </w:rPr>
        <w:t xml:space="preserve"> в акватории Каспийского моря.</w:t>
      </w:r>
    </w:p>
    <w:p w:rsidR="005E0491" w:rsidRPr="00A800DE" w:rsidRDefault="00946610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Волевые политические решения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конференций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Тегеранской конвенции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также 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отмечают важность проблемы охраны Каспийского моря </w:t>
      </w:r>
      <w:r w:rsidR="00B8431B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необходимость улучшения экологической сит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="00B8431B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ации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, и</w:t>
      </w:r>
      <w:r w:rsidR="00DD73EA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основным комплексным подходом </w:t>
      </w:r>
      <w:r w:rsidR="005E0491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прикаспийских стран по обеспечению экологической безопасности Каспия является применение современных технологий экологического мониторинга.</w:t>
      </w:r>
    </w:p>
    <w:p w:rsidR="007E7630" w:rsidRPr="00A800DE" w:rsidRDefault="007E7630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Каспийский регион как уникальный природный ресурс требует использования государственных рычагов в решении задач экологической устойчивости и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сохранения биоразнообразия</w:t>
      </w:r>
      <w:r w:rsidR="00DD73EA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7E7630" w:rsidRPr="00A800DE" w:rsidRDefault="007E7630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Необходимо отметить, что использование данных дистанционного зондирования Земли при изучении 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и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мониторинге природных экосистем и разворачивающейся антропогенной составляющей Каспия характеризуются комплексностью, достоверностью и объективностью и может развиваться в следующих направлениях: </w:t>
      </w:r>
      <w:r w:rsidRPr="00A800DE">
        <w:rPr>
          <w:rFonts w:ascii="Arial" w:hAnsi="Arial" w:cs="Arial"/>
          <w:sz w:val="28"/>
          <w:szCs w:val="28"/>
        </w:rPr>
        <w:t>наблюдение за состоянием экосистемы и районами прессинга; оценка воздействия; прогноз и перспективы экологических изменений.</w:t>
      </w:r>
    </w:p>
    <w:p w:rsidR="007E7630" w:rsidRPr="00A800DE" w:rsidRDefault="007E7630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Космический мониторинг с точки зрения оперативного </w:t>
      </w:r>
      <w:proofErr w:type="spellStart"/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геопространственного</w:t>
      </w:r>
      <w:proofErr w:type="spellEnd"/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анализа Каспийского региона, в том числе и прибрежной зоны, незаменимый информационный ресурс для ре</w:t>
      </w:r>
      <w:r w:rsidR="00DD73EA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гулирования природопользования 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обеспече</w:t>
      </w:r>
      <w:r w:rsidR="00DD73EA"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ния экологической безопасности.</w:t>
      </w:r>
    </w:p>
    <w:p w:rsidR="007E7630" w:rsidRPr="00A800DE" w:rsidRDefault="007E7630" w:rsidP="00A800DE">
      <w:pPr>
        <w:spacing w:before="120" w:after="240" w:line="240" w:lineRule="auto"/>
        <w:ind w:firstLineChars="202" w:firstLine="566"/>
        <w:contextualSpacing/>
        <w:jc w:val="both"/>
        <w:rPr>
          <w:rFonts w:ascii="Arial" w:hAnsi="Arial" w:cs="Arial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Вместе с тем, соблюдение природоохранных требований как отечественных </w:t>
      </w:r>
      <w:proofErr w:type="spellStart"/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природопользователей</w:t>
      </w:r>
      <w:proofErr w:type="spellEnd"/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так и участников Тегеранской конвенции, </w:t>
      </w:r>
      <w:r w:rsidRPr="00A800DE">
        <w:rPr>
          <w:rFonts w:ascii="Arial" w:hAnsi="Arial" w:cs="Arial"/>
          <w:sz w:val="28"/>
          <w:szCs w:val="28"/>
        </w:rPr>
        <w:t>анализ управления морской акваторией и прибрежной зоной,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мониторинг </w:t>
      </w:r>
      <w:r w:rsidRPr="00A800DE">
        <w:rPr>
          <w:rFonts w:ascii="Arial" w:hAnsi="Arial" w:cs="Arial"/>
          <w:sz w:val="28"/>
          <w:szCs w:val="28"/>
        </w:rPr>
        <w:t xml:space="preserve">темпов деградации </w:t>
      </w:r>
      <w:r w:rsidR="00DD73EA" w:rsidRPr="00A800DE">
        <w:rPr>
          <w:rFonts w:ascii="Arial" w:hAnsi="Arial" w:cs="Arial"/>
          <w:sz w:val="28"/>
          <w:szCs w:val="28"/>
        </w:rPr>
        <w:t xml:space="preserve">естественных экосистем Каспия, мониторинг нефтедобычи </w:t>
      </w:r>
      <w:r w:rsidRPr="00A800DE">
        <w:rPr>
          <w:rFonts w:ascii="Arial" w:hAnsi="Arial" w:cs="Arial"/>
          <w:sz w:val="28"/>
          <w:szCs w:val="28"/>
        </w:rPr>
        <w:t xml:space="preserve">и освоения углеводородных ресурсов морского дна, </w:t>
      </w:r>
      <w:r w:rsidR="005C636C" w:rsidRPr="00A800DE">
        <w:rPr>
          <w:rFonts w:ascii="Arial" w:hAnsi="Arial" w:cs="Arial"/>
          <w:sz w:val="28"/>
          <w:szCs w:val="28"/>
        </w:rPr>
        <w:t xml:space="preserve">определение </w:t>
      </w:r>
      <w:r w:rsidR="00815F6F" w:rsidRPr="00A800DE">
        <w:rPr>
          <w:rFonts w:ascii="Arial" w:hAnsi="Arial" w:cs="Arial"/>
          <w:sz w:val="28"/>
          <w:szCs w:val="28"/>
        </w:rPr>
        <w:t>несанкционированной</w:t>
      </w:r>
      <w:r w:rsidR="005C636C" w:rsidRPr="00A800DE">
        <w:rPr>
          <w:rFonts w:ascii="Arial" w:hAnsi="Arial" w:cs="Arial"/>
          <w:sz w:val="28"/>
          <w:szCs w:val="28"/>
        </w:rPr>
        <w:t xml:space="preserve"> врезки в нефтепровод, </w:t>
      </w:r>
      <w:r w:rsidRPr="00A800DE">
        <w:rPr>
          <w:rFonts w:ascii="Arial" w:hAnsi="Arial" w:cs="Arial"/>
          <w:sz w:val="28"/>
          <w:szCs w:val="28"/>
        </w:rPr>
        <w:t>вопросы оперативного мониторинга ледового покрытия моря, аварийных разливов нефти и продуктов нефтедобычи, а также картирование местности инвентаризационного характера возможно только при наличии акт</w:t>
      </w:r>
      <w:r w:rsidR="00DD73EA" w:rsidRPr="00A800DE">
        <w:rPr>
          <w:rFonts w:ascii="Arial" w:hAnsi="Arial" w:cs="Arial"/>
          <w:sz w:val="28"/>
          <w:szCs w:val="28"/>
        </w:rPr>
        <w:t>уальной спутниковой информации.</w:t>
      </w:r>
    </w:p>
    <w:p w:rsidR="007E7630" w:rsidRPr="00A800DE" w:rsidRDefault="007E7630" w:rsidP="00A800DE">
      <w:pPr>
        <w:spacing w:after="0" w:line="240" w:lineRule="auto"/>
        <w:ind w:firstLineChars="202" w:firstLine="566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sz w:val="28"/>
          <w:szCs w:val="28"/>
        </w:rPr>
        <w:t xml:space="preserve">В связи с чем, </w:t>
      </w:r>
      <w:r w:rsidRPr="00A800D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просим поручить заинтересованным государственным органам проработать возможность создания оперативной системы мониторинга казахстанского сектора Каспийского моря, а также принять меры по дальнейшему развитию отечественной системы космического мониторинга.</w:t>
      </w:r>
    </w:p>
    <w:p w:rsidR="007E7630" w:rsidRPr="00A800DE" w:rsidRDefault="007E7630" w:rsidP="00A800DE">
      <w:pPr>
        <w:spacing w:after="0" w:line="240" w:lineRule="auto"/>
        <w:ind w:firstLineChars="202" w:firstLine="566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lastRenderedPageBreak/>
        <w:t>Ответ просим дать в письменной форме в соответствии</w:t>
      </w:r>
      <w:r w:rsidR="00DD73EA" w:rsidRPr="00A800DE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00DE">
        <w:rPr>
          <w:rFonts w:ascii="Arial" w:hAnsi="Arial" w:cs="Arial"/>
          <w:color w:val="000000"/>
          <w:sz w:val="28"/>
          <w:szCs w:val="28"/>
        </w:rPr>
        <w:t>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357886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color w:val="000000"/>
          <w:sz w:val="28"/>
          <w:szCs w:val="28"/>
          <w:shd w:val="clear" w:color="auto" w:fill="FFFFFF"/>
          <w:lang w:eastAsia="en-US"/>
        </w:rPr>
      </w:pPr>
    </w:p>
    <w:p w:rsidR="00357886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57886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 xml:space="preserve">Депутаты </w:t>
      </w:r>
      <w:r w:rsidR="00357886" w:rsidRPr="00A800DE">
        <w:rPr>
          <w:rFonts w:ascii="Arial" w:hAnsi="Arial" w:cs="Arial"/>
          <w:color w:val="000000"/>
          <w:sz w:val="28"/>
          <w:szCs w:val="28"/>
        </w:rPr>
        <w:t xml:space="preserve">Мажилиса - </w:t>
      </w:r>
    </w:p>
    <w:p w:rsidR="000B72C9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>члены ф</w:t>
      </w:r>
      <w:r w:rsidR="000B72C9" w:rsidRPr="00A800DE">
        <w:rPr>
          <w:rFonts w:ascii="Arial" w:hAnsi="Arial" w:cs="Arial"/>
          <w:color w:val="000000"/>
          <w:sz w:val="28"/>
          <w:szCs w:val="28"/>
        </w:rPr>
        <w:t>ракции</w:t>
      </w:r>
      <w:r w:rsidRPr="00A800DE">
        <w:rPr>
          <w:rFonts w:ascii="Arial" w:hAnsi="Arial" w:cs="Arial"/>
          <w:color w:val="000000"/>
          <w:sz w:val="28"/>
          <w:szCs w:val="28"/>
        </w:rPr>
        <w:t xml:space="preserve"> партии </w:t>
      </w:r>
      <w:r w:rsidR="000B72C9" w:rsidRPr="00A800DE">
        <w:rPr>
          <w:rFonts w:ascii="Arial" w:hAnsi="Arial" w:cs="Arial"/>
          <w:color w:val="000000"/>
          <w:sz w:val="28"/>
          <w:szCs w:val="28"/>
        </w:rPr>
        <w:t>«Н</w:t>
      </w:r>
      <w:r w:rsidR="000B72C9" w:rsidRPr="00A800DE">
        <w:rPr>
          <w:rFonts w:ascii="Arial" w:hAnsi="Arial" w:cs="Arial"/>
          <w:color w:val="000000"/>
          <w:sz w:val="28"/>
          <w:szCs w:val="28"/>
          <w:lang w:val="kk-KZ"/>
        </w:rPr>
        <w:t xml:space="preserve">ұр </w:t>
      </w:r>
      <w:proofErr w:type="gramStart"/>
      <w:r w:rsidR="000B72C9" w:rsidRPr="00A800DE">
        <w:rPr>
          <w:rFonts w:ascii="Arial" w:hAnsi="Arial" w:cs="Arial"/>
          <w:color w:val="000000"/>
          <w:sz w:val="28"/>
          <w:szCs w:val="28"/>
          <w:lang w:val="kk-KZ"/>
        </w:rPr>
        <w:t>Отан</w:t>
      </w:r>
      <w:r w:rsidR="000B72C9" w:rsidRPr="00A800DE">
        <w:rPr>
          <w:rFonts w:ascii="Arial" w:hAnsi="Arial" w:cs="Arial"/>
          <w:color w:val="000000"/>
          <w:sz w:val="28"/>
          <w:szCs w:val="28"/>
        </w:rPr>
        <w:t>»</w:t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proofErr w:type="gramEnd"/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A800DE">
        <w:rPr>
          <w:rFonts w:ascii="Arial" w:hAnsi="Arial" w:cs="Arial"/>
          <w:color w:val="000000"/>
          <w:sz w:val="28"/>
          <w:szCs w:val="28"/>
        </w:rPr>
        <w:tab/>
      </w:r>
      <w:r w:rsidR="000B72C9" w:rsidRPr="00A800DE">
        <w:rPr>
          <w:rFonts w:ascii="Arial" w:hAnsi="Arial" w:cs="Arial"/>
          <w:color w:val="000000"/>
          <w:sz w:val="28"/>
          <w:szCs w:val="28"/>
        </w:rPr>
        <w:t xml:space="preserve">М. </w:t>
      </w:r>
      <w:proofErr w:type="spellStart"/>
      <w:r w:rsidR="000B72C9" w:rsidRPr="00A800DE">
        <w:rPr>
          <w:rFonts w:ascii="Arial" w:hAnsi="Arial" w:cs="Arial"/>
          <w:color w:val="000000"/>
          <w:sz w:val="28"/>
          <w:szCs w:val="28"/>
        </w:rPr>
        <w:t>Бопазов</w:t>
      </w:r>
      <w:proofErr w:type="spellEnd"/>
      <w:r w:rsidR="000B72C9" w:rsidRPr="00A800D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60875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A800DE">
        <w:rPr>
          <w:rFonts w:ascii="Arial" w:hAnsi="Arial" w:cs="Arial"/>
          <w:color w:val="000000"/>
          <w:sz w:val="28"/>
          <w:szCs w:val="28"/>
        </w:rPr>
        <w:tab/>
      </w:r>
      <w:r w:rsidR="00760875" w:rsidRPr="00A800DE">
        <w:rPr>
          <w:rFonts w:ascii="Arial" w:hAnsi="Arial" w:cs="Arial"/>
          <w:color w:val="000000"/>
          <w:sz w:val="28"/>
          <w:szCs w:val="28"/>
        </w:rPr>
        <w:t xml:space="preserve">Г. </w:t>
      </w:r>
      <w:proofErr w:type="spellStart"/>
      <w:r w:rsidR="00760875" w:rsidRPr="00A800DE">
        <w:rPr>
          <w:rFonts w:ascii="Arial" w:hAnsi="Arial" w:cs="Arial"/>
          <w:color w:val="000000"/>
          <w:sz w:val="28"/>
          <w:szCs w:val="28"/>
        </w:rPr>
        <w:t>Щегельский</w:t>
      </w:r>
      <w:proofErr w:type="spellEnd"/>
      <w:r w:rsidRPr="00A800DE">
        <w:rPr>
          <w:rFonts w:ascii="Arial" w:hAnsi="Arial" w:cs="Arial"/>
          <w:color w:val="000000"/>
          <w:sz w:val="28"/>
          <w:szCs w:val="28"/>
        </w:rPr>
        <w:tab/>
      </w:r>
    </w:p>
    <w:p w:rsidR="00357886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  <w:t xml:space="preserve">М. </w:t>
      </w:r>
      <w:proofErr w:type="spellStart"/>
      <w:r w:rsidRPr="00A800DE">
        <w:rPr>
          <w:rFonts w:ascii="Arial" w:hAnsi="Arial" w:cs="Arial"/>
          <w:color w:val="000000"/>
          <w:sz w:val="28"/>
          <w:szCs w:val="28"/>
        </w:rPr>
        <w:t>Айсина</w:t>
      </w:r>
      <w:proofErr w:type="spellEnd"/>
      <w:r w:rsidR="00760875" w:rsidRPr="00A800DE">
        <w:rPr>
          <w:rFonts w:ascii="Arial" w:hAnsi="Arial" w:cs="Arial"/>
          <w:color w:val="000000"/>
          <w:sz w:val="28"/>
          <w:szCs w:val="28"/>
        </w:rPr>
        <w:tab/>
      </w:r>
    </w:p>
    <w:p w:rsidR="000B72C9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0B72C9" w:rsidRPr="00A800DE">
        <w:rPr>
          <w:rFonts w:ascii="Arial" w:hAnsi="Arial" w:cs="Arial"/>
          <w:color w:val="000000"/>
          <w:sz w:val="28"/>
          <w:szCs w:val="28"/>
        </w:rPr>
        <w:t xml:space="preserve">К. </w:t>
      </w:r>
      <w:proofErr w:type="spellStart"/>
      <w:r w:rsidR="000B72C9" w:rsidRPr="00A800DE">
        <w:rPr>
          <w:rFonts w:ascii="Arial" w:hAnsi="Arial" w:cs="Arial"/>
          <w:color w:val="000000"/>
          <w:sz w:val="28"/>
          <w:szCs w:val="28"/>
        </w:rPr>
        <w:t>Ержан</w:t>
      </w:r>
      <w:proofErr w:type="spellEnd"/>
    </w:p>
    <w:p w:rsidR="001058D4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1061A4" w:rsidRPr="00A800DE">
        <w:rPr>
          <w:rFonts w:ascii="Arial" w:hAnsi="Arial" w:cs="Arial"/>
          <w:color w:val="000000"/>
          <w:sz w:val="28"/>
          <w:szCs w:val="28"/>
        </w:rPr>
        <w:t xml:space="preserve">С. </w:t>
      </w:r>
      <w:proofErr w:type="spellStart"/>
      <w:r w:rsidR="001061A4" w:rsidRPr="00A800DE">
        <w:rPr>
          <w:rFonts w:ascii="Arial" w:hAnsi="Arial" w:cs="Arial"/>
          <w:color w:val="000000"/>
          <w:sz w:val="28"/>
          <w:szCs w:val="28"/>
        </w:rPr>
        <w:t>Каныбеков</w:t>
      </w:r>
      <w:proofErr w:type="spellEnd"/>
    </w:p>
    <w:p w:rsidR="000B72C9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1061A4" w:rsidRPr="00A800DE">
        <w:rPr>
          <w:rFonts w:ascii="Arial" w:hAnsi="Arial" w:cs="Arial"/>
          <w:color w:val="000000"/>
          <w:sz w:val="28"/>
          <w:szCs w:val="28"/>
        </w:rPr>
        <w:t>Ф. Каратаев</w:t>
      </w:r>
    </w:p>
    <w:p w:rsidR="000B72C9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  <w:t xml:space="preserve">Б. </w:t>
      </w:r>
      <w:proofErr w:type="spellStart"/>
      <w:r w:rsidRPr="00A800DE">
        <w:rPr>
          <w:rFonts w:ascii="Arial" w:hAnsi="Arial" w:cs="Arial"/>
          <w:color w:val="000000"/>
          <w:sz w:val="28"/>
          <w:szCs w:val="28"/>
        </w:rPr>
        <w:t>Макен</w:t>
      </w:r>
      <w:proofErr w:type="spellEnd"/>
    </w:p>
    <w:p w:rsidR="000B72C9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="00357886" w:rsidRPr="00A800DE">
        <w:rPr>
          <w:rFonts w:ascii="Arial" w:hAnsi="Arial" w:cs="Arial"/>
          <w:color w:val="000000"/>
          <w:sz w:val="28"/>
          <w:szCs w:val="28"/>
        </w:rPr>
        <w:t xml:space="preserve">С. </w:t>
      </w:r>
      <w:proofErr w:type="spellStart"/>
      <w:r w:rsidR="00357886" w:rsidRPr="00A800DE">
        <w:rPr>
          <w:rFonts w:ascii="Arial" w:hAnsi="Arial" w:cs="Arial"/>
          <w:color w:val="000000"/>
          <w:sz w:val="28"/>
          <w:szCs w:val="28"/>
        </w:rPr>
        <w:t>Утебаев</w:t>
      </w:r>
      <w:proofErr w:type="spellEnd"/>
    </w:p>
    <w:p w:rsidR="00357886" w:rsidRPr="00A800DE" w:rsidRDefault="00357886" w:rsidP="00A800D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</w:r>
      <w:r w:rsidRPr="00A800DE">
        <w:rPr>
          <w:rFonts w:ascii="Arial" w:hAnsi="Arial" w:cs="Arial"/>
          <w:color w:val="000000"/>
          <w:sz w:val="28"/>
          <w:szCs w:val="28"/>
        </w:rPr>
        <w:tab/>
        <w:t xml:space="preserve">Б. </w:t>
      </w:r>
      <w:proofErr w:type="spellStart"/>
      <w:r w:rsidRPr="00A800DE">
        <w:rPr>
          <w:rFonts w:ascii="Arial" w:hAnsi="Arial" w:cs="Arial"/>
          <w:color w:val="000000"/>
          <w:sz w:val="28"/>
          <w:szCs w:val="28"/>
        </w:rPr>
        <w:t>Хаменова</w:t>
      </w:r>
      <w:proofErr w:type="spellEnd"/>
    </w:p>
    <w:p w:rsidR="000B72C9" w:rsidRPr="00A800DE" w:rsidRDefault="000B72C9" w:rsidP="00A800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</w:p>
    <w:sectPr w:rsidR="000B72C9" w:rsidRPr="00A800DE" w:rsidSect="00A800DE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D2" w:rsidRDefault="00E52ED2" w:rsidP="00760875">
      <w:pPr>
        <w:spacing w:after="0" w:line="240" w:lineRule="auto"/>
      </w:pPr>
      <w:r>
        <w:separator/>
      </w:r>
    </w:p>
  </w:endnote>
  <w:endnote w:type="continuationSeparator" w:id="0">
    <w:p w:rsidR="00E52ED2" w:rsidRDefault="00E52ED2" w:rsidP="0076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316472"/>
      <w:docPartObj>
        <w:docPartGallery w:val="Page Numbers (Bottom of Page)"/>
        <w:docPartUnique/>
      </w:docPartObj>
    </w:sdtPr>
    <w:sdtEndPr/>
    <w:sdtContent>
      <w:p w:rsidR="00760875" w:rsidRDefault="00E52ED2" w:rsidP="0076087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B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D2" w:rsidRDefault="00E52ED2" w:rsidP="00760875">
      <w:pPr>
        <w:spacing w:after="0" w:line="240" w:lineRule="auto"/>
      </w:pPr>
      <w:r>
        <w:separator/>
      </w:r>
    </w:p>
  </w:footnote>
  <w:footnote w:type="continuationSeparator" w:id="0">
    <w:p w:rsidR="00E52ED2" w:rsidRDefault="00E52ED2" w:rsidP="00760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6C"/>
    <w:rsid w:val="00075810"/>
    <w:rsid w:val="000B72C9"/>
    <w:rsid w:val="001058D4"/>
    <w:rsid w:val="001061A4"/>
    <w:rsid w:val="00126F2C"/>
    <w:rsid w:val="0018445F"/>
    <w:rsid w:val="00195584"/>
    <w:rsid w:val="001A728B"/>
    <w:rsid w:val="00230403"/>
    <w:rsid w:val="002B18A0"/>
    <w:rsid w:val="002C481B"/>
    <w:rsid w:val="002D287B"/>
    <w:rsid w:val="002D6CBC"/>
    <w:rsid w:val="00334D67"/>
    <w:rsid w:val="00357886"/>
    <w:rsid w:val="00387BE2"/>
    <w:rsid w:val="00391AF9"/>
    <w:rsid w:val="003B2E41"/>
    <w:rsid w:val="003D1A9E"/>
    <w:rsid w:val="003E5469"/>
    <w:rsid w:val="004D76CE"/>
    <w:rsid w:val="005C538E"/>
    <w:rsid w:val="005C636C"/>
    <w:rsid w:val="005E0491"/>
    <w:rsid w:val="006A7573"/>
    <w:rsid w:val="006C35D0"/>
    <w:rsid w:val="00760875"/>
    <w:rsid w:val="007873CF"/>
    <w:rsid w:val="007A1B27"/>
    <w:rsid w:val="007E7630"/>
    <w:rsid w:val="007F3F3F"/>
    <w:rsid w:val="00815F6F"/>
    <w:rsid w:val="00836996"/>
    <w:rsid w:val="00861299"/>
    <w:rsid w:val="00946610"/>
    <w:rsid w:val="00A26802"/>
    <w:rsid w:val="00A35C74"/>
    <w:rsid w:val="00A800DE"/>
    <w:rsid w:val="00AE009B"/>
    <w:rsid w:val="00B56A1E"/>
    <w:rsid w:val="00B8431B"/>
    <w:rsid w:val="00BD0A6C"/>
    <w:rsid w:val="00C43608"/>
    <w:rsid w:val="00D408B4"/>
    <w:rsid w:val="00DD73EA"/>
    <w:rsid w:val="00E52ED2"/>
    <w:rsid w:val="00FC02AD"/>
    <w:rsid w:val="00F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6FB52-32EE-4792-8DA6-E158A5F8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6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0875"/>
  </w:style>
  <w:style w:type="paragraph" w:styleId="a6">
    <w:name w:val="footer"/>
    <w:basedOn w:val="a"/>
    <w:link w:val="a7"/>
    <w:uiPriority w:val="99"/>
    <w:unhideWhenUsed/>
    <w:rsid w:val="0076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2017-04-25T06:31:00Z</cp:lastPrinted>
  <dcterms:created xsi:type="dcterms:W3CDTF">2017-05-03T08:21:00Z</dcterms:created>
  <dcterms:modified xsi:type="dcterms:W3CDTF">2017-05-03T08:21:00Z</dcterms:modified>
</cp:coreProperties>
</file>