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08" w:rsidRDefault="0067519A" w:rsidP="00DF5208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Мәжіліс депутаты </w:t>
      </w:r>
      <w:r w:rsidR="00DF5208" w:rsidRPr="00DF5208">
        <w:rPr>
          <w:rFonts w:eastAsia="Calibri"/>
          <w:b/>
          <w:sz w:val="28"/>
          <w:szCs w:val="28"/>
          <w:lang w:val="kk-KZ" w:eastAsia="en-US"/>
        </w:rPr>
        <w:t>Ә.</w:t>
      </w:r>
      <w:r w:rsidR="00DF5208">
        <w:rPr>
          <w:rFonts w:eastAsia="Calibri"/>
          <w:b/>
          <w:sz w:val="28"/>
          <w:szCs w:val="28"/>
          <w:lang w:val="kk-KZ" w:eastAsia="en-US"/>
        </w:rPr>
        <w:t xml:space="preserve">Е. </w:t>
      </w:r>
      <w:r w:rsidR="00DF5208" w:rsidRPr="00DF5208">
        <w:rPr>
          <w:rFonts w:eastAsia="Calibri"/>
          <w:b/>
          <w:sz w:val="28"/>
          <w:szCs w:val="28"/>
          <w:lang w:val="kk-KZ" w:eastAsia="en-US"/>
        </w:rPr>
        <w:t>Бектұрғанов</w:t>
      </w:r>
      <w:r w:rsidR="00DF5208">
        <w:rPr>
          <w:rFonts w:eastAsia="Calibri"/>
          <w:b/>
          <w:sz w:val="28"/>
          <w:szCs w:val="28"/>
          <w:lang w:val="kk-KZ" w:eastAsia="en-US"/>
        </w:rPr>
        <w:t xml:space="preserve">тың </w:t>
      </w:r>
    </w:p>
    <w:p w:rsidR="00DF5208" w:rsidRDefault="004A57D3" w:rsidP="00DF5208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4A57D3">
        <w:rPr>
          <w:rFonts w:eastAsia="Calibri"/>
          <w:b/>
          <w:sz w:val="28"/>
          <w:szCs w:val="28"/>
          <w:lang w:val="kk-KZ" w:eastAsia="en-US"/>
        </w:rPr>
        <w:t>Қазақстан Республикасы</w:t>
      </w:r>
      <w:r w:rsidR="00DF5208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4A57D3">
        <w:rPr>
          <w:rFonts w:eastAsia="Calibri"/>
          <w:b/>
          <w:sz w:val="28"/>
          <w:szCs w:val="28"/>
          <w:lang w:val="kk-KZ" w:eastAsia="en-US"/>
        </w:rPr>
        <w:t>Премьер-Министрі</w:t>
      </w:r>
      <w:r w:rsidR="002B7F2B">
        <w:rPr>
          <w:rFonts w:eastAsia="Calibri"/>
          <w:b/>
          <w:sz w:val="28"/>
          <w:szCs w:val="28"/>
          <w:lang w:val="kk-KZ" w:eastAsia="en-US"/>
        </w:rPr>
        <w:t>нің</w:t>
      </w:r>
    </w:p>
    <w:p w:rsidR="00136E4D" w:rsidRPr="00136E4D" w:rsidRDefault="002B7F2B" w:rsidP="00DF5208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Орынбасары</w:t>
      </w:r>
      <w:r w:rsidR="00DF5208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7E646E">
        <w:rPr>
          <w:rFonts w:eastAsia="Calibri"/>
          <w:b/>
          <w:sz w:val="28"/>
          <w:szCs w:val="28"/>
          <w:lang w:val="kk-KZ" w:eastAsia="en-US"/>
        </w:rPr>
        <w:t>Е</w:t>
      </w:r>
      <w:r w:rsidR="004B4322">
        <w:rPr>
          <w:rFonts w:eastAsia="Calibri"/>
          <w:b/>
          <w:sz w:val="28"/>
          <w:szCs w:val="28"/>
          <w:lang w:val="kk-KZ" w:eastAsia="en-US"/>
        </w:rPr>
        <w:t>.</w:t>
      </w:r>
      <w:r w:rsidR="007E646E">
        <w:rPr>
          <w:rFonts w:eastAsia="Calibri"/>
          <w:b/>
          <w:sz w:val="28"/>
          <w:szCs w:val="28"/>
          <w:lang w:val="kk-KZ" w:eastAsia="en-US"/>
        </w:rPr>
        <w:t>А</w:t>
      </w:r>
      <w:r w:rsidR="004A57D3" w:rsidRPr="004A57D3">
        <w:rPr>
          <w:rFonts w:eastAsia="Calibri"/>
          <w:b/>
          <w:sz w:val="28"/>
          <w:szCs w:val="28"/>
          <w:lang w:val="kk-KZ" w:eastAsia="en-US"/>
        </w:rPr>
        <w:t xml:space="preserve">. </w:t>
      </w:r>
      <w:r w:rsidR="007E646E">
        <w:rPr>
          <w:rFonts w:eastAsia="Calibri"/>
          <w:b/>
          <w:sz w:val="28"/>
          <w:szCs w:val="28"/>
          <w:lang w:val="kk-KZ" w:eastAsia="en-US"/>
        </w:rPr>
        <w:t>Досаев</w:t>
      </w:r>
      <w:r w:rsidR="004A57D3" w:rsidRPr="004A57D3">
        <w:rPr>
          <w:rFonts w:eastAsia="Calibri"/>
          <w:b/>
          <w:sz w:val="28"/>
          <w:szCs w:val="28"/>
          <w:lang w:val="kk-KZ" w:eastAsia="en-US"/>
        </w:rPr>
        <w:t>қа</w:t>
      </w:r>
      <w:r w:rsidR="0067519A" w:rsidRPr="0067519A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67519A">
        <w:rPr>
          <w:rFonts w:eastAsia="Calibri"/>
          <w:b/>
          <w:sz w:val="28"/>
          <w:szCs w:val="28"/>
          <w:lang w:val="kk-KZ" w:eastAsia="en-US"/>
        </w:rPr>
        <w:t>депутаттық сауалы</w:t>
      </w:r>
      <w:bookmarkStart w:id="0" w:name="_GoBack"/>
      <w:bookmarkEnd w:id="0"/>
    </w:p>
    <w:p w:rsidR="00136E4D" w:rsidRDefault="00136E4D" w:rsidP="007E646E">
      <w:pPr>
        <w:contextualSpacing/>
        <w:jc w:val="center"/>
        <w:rPr>
          <w:rFonts w:eastAsia="Calibri"/>
          <w:lang w:val="kk-KZ" w:eastAsia="en-US"/>
        </w:rPr>
      </w:pPr>
    </w:p>
    <w:p w:rsidR="00DF5208" w:rsidRPr="007E646E" w:rsidRDefault="00DF5208" w:rsidP="007E646E">
      <w:pPr>
        <w:contextualSpacing/>
        <w:jc w:val="center"/>
        <w:rPr>
          <w:rFonts w:eastAsia="Calibri"/>
          <w:b/>
          <w:sz w:val="16"/>
          <w:szCs w:val="16"/>
          <w:lang w:val="kk-KZ" w:eastAsia="en-US"/>
        </w:rPr>
      </w:pPr>
    </w:p>
    <w:p w:rsidR="004A57D3" w:rsidRPr="004A57D3" w:rsidRDefault="004A57D3" w:rsidP="007E646E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4A57D3">
        <w:rPr>
          <w:rFonts w:eastAsia="Calibri"/>
          <w:b/>
          <w:sz w:val="28"/>
          <w:szCs w:val="28"/>
          <w:lang w:val="kk-KZ" w:eastAsia="en-US"/>
        </w:rPr>
        <w:t xml:space="preserve">Құрметті </w:t>
      </w:r>
      <w:r w:rsidR="007E646E">
        <w:rPr>
          <w:rFonts w:eastAsia="Calibri"/>
          <w:b/>
          <w:sz w:val="28"/>
          <w:szCs w:val="28"/>
          <w:lang w:val="kk-KZ" w:eastAsia="en-US"/>
        </w:rPr>
        <w:t>Ерболат Асқарбекұлы</w:t>
      </w:r>
      <w:r w:rsidRPr="004A57D3">
        <w:rPr>
          <w:rFonts w:eastAsia="Calibri"/>
          <w:b/>
          <w:sz w:val="28"/>
          <w:szCs w:val="28"/>
          <w:lang w:val="kk-KZ" w:eastAsia="en-US"/>
        </w:rPr>
        <w:t>!</w:t>
      </w:r>
    </w:p>
    <w:p w:rsidR="00242056" w:rsidRPr="00242056" w:rsidRDefault="00242056" w:rsidP="007E646E">
      <w:pPr>
        <w:keepNext/>
        <w:keepLines/>
        <w:jc w:val="both"/>
        <w:rPr>
          <w:sz w:val="16"/>
          <w:szCs w:val="16"/>
          <w:lang w:val="kk-KZ"/>
        </w:rPr>
      </w:pPr>
    </w:p>
    <w:p w:rsidR="00261F13" w:rsidRPr="00D4137C" w:rsidRDefault="004062CE" w:rsidP="00261F13">
      <w:pPr>
        <w:keepNext/>
        <w:keepLines/>
        <w:jc w:val="both"/>
        <w:rPr>
          <w:sz w:val="28"/>
          <w:szCs w:val="22"/>
          <w:lang w:val="kk-KZ"/>
        </w:rPr>
      </w:pPr>
      <w:r w:rsidRPr="007848F1">
        <w:rPr>
          <w:sz w:val="28"/>
          <w:szCs w:val="28"/>
          <w:lang w:val="kk-KZ"/>
        </w:rPr>
        <w:tab/>
      </w:r>
      <w:r w:rsidR="00261F13" w:rsidRPr="00D4137C">
        <w:rPr>
          <w:sz w:val="28"/>
          <w:szCs w:val="22"/>
          <w:lang w:val="kk-KZ"/>
        </w:rPr>
        <w:t>Б</w:t>
      </w:r>
      <w:r w:rsidR="00DF5208">
        <w:rPr>
          <w:sz w:val="28"/>
          <w:szCs w:val="22"/>
          <w:lang w:val="kk-KZ"/>
        </w:rPr>
        <w:t>иыл мектеп бітірген түлектерге ж</w:t>
      </w:r>
      <w:r w:rsidR="00261F13" w:rsidRPr="00D4137C">
        <w:rPr>
          <w:sz w:val="28"/>
          <w:szCs w:val="22"/>
          <w:lang w:val="kk-KZ"/>
        </w:rPr>
        <w:t xml:space="preserve">оғары оқу орындарында білім алуы үшін бөлінген гранттарды үйлестіру </w:t>
      </w:r>
      <w:r w:rsidR="00261F13" w:rsidRPr="00261F13">
        <w:rPr>
          <w:sz w:val="28"/>
          <w:szCs w:val="22"/>
          <w:lang w:val="kk-KZ"/>
        </w:rPr>
        <w:t>ісі</w:t>
      </w:r>
      <w:r w:rsidR="00261F13" w:rsidRPr="00D4137C">
        <w:rPr>
          <w:sz w:val="28"/>
          <w:szCs w:val="22"/>
          <w:lang w:val="kk-KZ"/>
        </w:rPr>
        <w:t xml:space="preserve"> қоғам тарапынан көптеген наразылық тудырды.</w:t>
      </w:r>
    </w:p>
    <w:p w:rsidR="00261F13" w:rsidRPr="00D4137C" w:rsidRDefault="00261F13" w:rsidP="00261F13">
      <w:pPr>
        <w:keepNext/>
        <w:keepLines/>
        <w:jc w:val="both"/>
        <w:rPr>
          <w:sz w:val="28"/>
          <w:szCs w:val="22"/>
          <w:lang w:val="kk-KZ"/>
        </w:rPr>
      </w:pPr>
      <w:r w:rsidRPr="00D4137C">
        <w:rPr>
          <w:sz w:val="28"/>
          <w:szCs w:val="22"/>
          <w:lang w:val="kk-KZ"/>
        </w:rPr>
        <w:tab/>
        <w:t>Білім және ғылым министрлігінің жауапты қызмет</w:t>
      </w:r>
      <w:r w:rsidRPr="00261F13">
        <w:rPr>
          <w:sz w:val="28"/>
          <w:szCs w:val="22"/>
          <w:lang w:val="kk-KZ"/>
        </w:rPr>
        <w:t>к</w:t>
      </w:r>
      <w:r w:rsidRPr="00D4137C">
        <w:rPr>
          <w:sz w:val="28"/>
          <w:szCs w:val="22"/>
          <w:lang w:val="kk-KZ"/>
        </w:rPr>
        <w:t>ерлері осы жылы «Алтын белгі» иегерлерінің басымдық құқығы болмайды, білім гранты тек Ұлтты</w:t>
      </w:r>
      <w:r w:rsidRPr="00261F13">
        <w:rPr>
          <w:sz w:val="28"/>
          <w:szCs w:val="22"/>
          <w:lang w:val="kk-KZ"/>
        </w:rPr>
        <w:t xml:space="preserve">қ </w:t>
      </w:r>
      <w:r w:rsidRPr="00D4137C">
        <w:rPr>
          <w:sz w:val="28"/>
          <w:szCs w:val="22"/>
          <w:lang w:val="kk-KZ"/>
        </w:rPr>
        <w:t>біріңғай тестілеуден жоғары балл алған талапкерлерге беріледі де</w:t>
      </w:r>
      <w:r w:rsidRPr="00261F13">
        <w:rPr>
          <w:sz w:val="28"/>
          <w:szCs w:val="22"/>
          <w:lang w:val="kk-KZ"/>
        </w:rPr>
        <w:t>п мәлімдеген</w:t>
      </w:r>
      <w:r w:rsidRPr="00D4137C">
        <w:rPr>
          <w:sz w:val="28"/>
          <w:szCs w:val="22"/>
          <w:lang w:val="kk-KZ"/>
        </w:rPr>
        <w:t>.</w:t>
      </w:r>
    </w:p>
    <w:p w:rsidR="00261F13" w:rsidRPr="00D4137C" w:rsidRDefault="00261F13" w:rsidP="00261F13">
      <w:pPr>
        <w:ind w:firstLine="708"/>
        <w:jc w:val="both"/>
        <w:rPr>
          <w:sz w:val="28"/>
          <w:szCs w:val="22"/>
          <w:lang w:val="kk-KZ"/>
        </w:rPr>
      </w:pPr>
      <w:r w:rsidRPr="00D4137C">
        <w:rPr>
          <w:sz w:val="28"/>
          <w:szCs w:val="22"/>
          <w:lang w:val="kk-KZ"/>
        </w:rPr>
        <w:t xml:space="preserve">Ал шын мәнінде білім гранттары колданыстағы «Білім туралы» Заң </w:t>
      </w:r>
      <w:r w:rsidRPr="00D4137C">
        <w:rPr>
          <w:i/>
          <w:sz w:val="28"/>
          <w:szCs w:val="22"/>
          <w:lang w:val="kk-KZ"/>
        </w:rPr>
        <w:t xml:space="preserve">(«Білім туралы» Қазақстан Республикасының 2007 жылғы 27 шілдедегі </w:t>
      </w:r>
      <w:r w:rsidRPr="00D4137C">
        <w:rPr>
          <w:rFonts w:eastAsia="Segoe UI Symbol"/>
          <w:i/>
          <w:sz w:val="28"/>
          <w:szCs w:val="22"/>
          <w:lang w:val="kk-KZ"/>
        </w:rPr>
        <w:t>№</w:t>
      </w:r>
      <w:r w:rsidRPr="00D4137C">
        <w:rPr>
          <w:i/>
          <w:sz w:val="28"/>
          <w:szCs w:val="22"/>
          <w:lang w:val="kk-KZ"/>
        </w:rPr>
        <w:t xml:space="preserve"> 319 Заңы) </w:t>
      </w:r>
      <w:r w:rsidRPr="00D4137C">
        <w:rPr>
          <w:sz w:val="28"/>
          <w:szCs w:val="22"/>
          <w:lang w:val="kk-KZ"/>
        </w:rPr>
        <w:t xml:space="preserve">мен білім грантын беру ережесіне сәйкес, </w:t>
      </w:r>
      <w:r w:rsidRPr="00D4137C">
        <w:rPr>
          <w:i/>
          <w:sz w:val="28"/>
          <w:szCs w:val="22"/>
          <w:lang w:val="kk-KZ"/>
        </w:rPr>
        <w:t xml:space="preserve">(Жоғары білім алуға ақы төлеу үшін білім беру грантын беру ережесін бекіту туралы» Қазақстан Республикасы Үкіметінің 2008 жылғы 23 қаңтардағы </w:t>
      </w:r>
      <w:r w:rsidRPr="00D4137C">
        <w:rPr>
          <w:rFonts w:eastAsia="Segoe UI Symbol"/>
          <w:i/>
          <w:sz w:val="28"/>
          <w:szCs w:val="22"/>
          <w:lang w:val="kk-KZ"/>
        </w:rPr>
        <w:t>№</w:t>
      </w:r>
      <w:r w:rsidRPr="00D4137C">
        <w:rPr>
          <w:i/>
          <w:sz w:val="28"/>
          <w:szCs w:val="22"/>
          <w:lang w:val="kk-KZ"/>
        </w:rPr>
        <w:t xml:space="preserve"> 58 Қаулысы)</w:t>
      </w:r>
      <w:r w:rsidRPr="00D4137C">
        <w:rPr>
          <w:sz w:val="28"/>
          <w:szCs w:val="22"/>
          <w:lang w:val="kk-KZ"/>
        </w:rPr>
        <w:t xml:space="preserve"> «Алтын белгі» иегерлерінің басымдық құқығын сақтай отырып бөлінді. </w:t>
      </w:r>
    </w:p>
    <w:p w:rsidR="00261F13" w:rsidRPr="00D4137C" w:rsidRDefault="00261F13" w:rsidP="00261F13">
      <w:pPr>
        <w:ind w:firstLine="708"/>
        <w:jc w:val="both"/>
        <w:rPr>
          <w:b/>
          <w:sz w:val="28"/>
          <w:szCs w:val="22"/>
          <w:lang w:val="kk-KZ"/>
        </w:rPr>
      </w:pPr>
      <w:r w:rsidRPr="00D4137C">
        <w:rPr>
          <w:sz w:val="28"/>
          <w:szCs w:val="22"/>
          <w:lang w:val="kk-KZ"/>
        </w:rPr>
        <w:t>Осы қарама-қайшылық</w:t>
      </w:r>
      <w:r w:rsidRPr="00261F13">
        <w:rPr>
          <w:sz w:val="28"/>
          <w:szCs w:val="22"/>
          <w:lang w:val="kk-KZ"/>
        </w:rPr>
        <w:t xml:space="preserve"> </w:t>
      </w:r>
      <w:r w:rsidRPr="00D4137C">
        <w:rPr>
          <w:sz w:val="28"/>
          <w:szCs w:val="22"/>
          <w:lang w:val="kk-KZ"/>
        </w:rPr>
        <w:t xml:space="preserve">талапкерлер мен ата-аналардың </w:t>
      </w:r>
      <w:r w:rsidRPr="00261F13">
        <w:rPr>
          <w:sz w:val="28"/>
          <w:szCs w:val="22"/>
          <w:lang w:val="kk-KZ"/>
        </w:rPr>
        <w:t>түсінбеушілігін туғызды</w:t>
      </w:r>
      <w:r w:rsidRPr="00D4137C">
        <w:rPr>
          <w:sz w:val="28"/>
          <w:szCs w:val="22"/>
          <w:lang w:val="kk-KZ"/>
        </w:rPr>
        <w:t>.</w:t>
      </w:r>
    </w:p>
    <w:p w:rsidR="00261F13" w:rsidRPr="00D4137C" w:rsidRDefault="00261F13" w:rsidP="00261F13">
      <w:pPr>
        <w:ind w:firstLine="708"/>
        <w:jc w:val="both"/>
        <w:rPr>
          <w:sz w:val="28"/>
          <w:szCs w:val="22"/>
          <w:lang w:val="kk-KZ"/>
        </w:rPr>
      </w:pPr>
      <w:r w:rsidRPr="00D4137C">
        <w:rPr>
          <w:sz w:val="28"/>
          <w:szCs w:val="22"/>
          <w:lang w:val="kk-KZ"/>
        </w:rPr>
        <w:t>«Білім туралы» Заңның</w:t>
      </w:r>
      <w:r w:rsidR="00DF5208">
        <w:rPr>
          <w:sz w:val="28"/>
          <w:szCs w:val="22"/>
          <w:lang w:val="kk-KZ"/>
        </w:rPr>
        <w:t xml:space="preserve"> 26-бабының 5-тармағына сәйкес «Алтын белгі»</w:t>
      </w:r>
      <w:r w:rsidRPr="00D4137C">
        <w:rPr>
          <w:sz w:val="28"/>
          <w:szCs w:val="22"/>
          <w:lang w:val="kk-KZ"/>
        </w:rPr>
        <w:t xml:space="preserve"> белгісімен марапатталған </w:t>
      </w:r>
      <w:r w:rsidRPr="00261F13">
        <w:rPr>
          <w:sz w:val="28"/>
          <w:szCs w:val="22"/>
          <w:lang w:val="kk-KZ"/>
        </w:rPr>
        <w:t>түлектердің</w:t>
      </w:r>
      <w:r w:rsidRPr="00D4137C">
        <w:rPr>
          <w:sz w:val="28"/>
          <w:szCs w:val="22"/>
          <w:lang w:val="kk-KZ"/>
        </w:rPr>
        <w:t xml:space="preserve"> конкурс өткізу кезінде білім беру гранттарын алуға басым құқығы бар.</w:t>
      </w:r>
    </w:p>
    <w:p w:rsidR="00261F13" w:rsidRPr="00DF5208" w:rsidRDefault="00261F13" w:rsidP="00261F13">
      <w:pPr>
        <w:ind w:firstLine="708"/>
        <w:jc w:val="both"/>
        <w:rPr>
          <w:sz w:val="28"/>
          <w:szCs w:val="22"/>
          <w:lang w:val="kk-KZ"/>
        </w:rPr>
      </w:pPr>
      <w:r w:rsidRPr="00DF5208">
        <w:rPr>
          <w:sz w:val="28"/>
          <w:szCs w:val="22"/>
          <w:lang w:val="kk-KZ"/>
        </w:rPr>
        <w:t xml:space="preserve">Алайда Білім және ғылым министрлігі мемлекеттік білім гранты конкурсының нәтижесі бойынша грант иегерлерінің тізімін 2 рет жариялаған  </w:t>
      </w:r>
      <w:r w:rsidRPr="00DF5208">
        <w:rPr>
          <w:i/>
          <w:sz w:val="28"/>
          <w:szCs w:val="22"/>
          <w:lang w:val="kk-KZ"/>
        </w:rPr>
        <w:t>(10 тамызда және 14 тамызда)</w:t>
      </w:r>
      <w:r w:rsidR="00DF5208">
        <w:rPr>
          <w:sz w:val="28"/>
          <w:szCs w:val="22"/>
          <w:lang w:val="kk-KZ"/>
        </w:rPr>
        <w:t>. Бірінші тізімде Министрлік «Алтын белгі»</w:t>
      </w:r>
      <w:r w:rsidRPr="00DF5208">
        <w:rPr>
          <w:sz w:val="28"/>
          <w:szCs w:val="22"/>
          <w:lang w:val="kk-KZ"/>
        </w:rPr>
        <w:t xml:space="preserve"> белгісімен марапатталған </w:t>
      </w:r>
      <w:r w:rsidRPr="00261F13">
        <w:rPr>
          <w:sz w:val="28"/>
          <w:szCs w:val="22"/>
          <w:lang w:val="kk-KZ"/>
        </w:rPr>
        <w:t>түлектердің</w:t>
      </w:r>
      <w:r w:rsidRPr="00DF5208">
        <w:rPr>
          <w:sz w:val="28"/>
          <w:szCs w:val="22"/>
          <w:lang w:val="kk-KZ"/>
        </w:rPr>
        <w:t xml:space="preserve"> басымдығын ескере отырып грантт</w:t>
      </w:r>
      <w:r w:rsidR="00DF5208">
        <w:rPr>
          <w:sz w:val="28"/>
          <w:szCs w:val="22"/>
          <w:lang w:val="kk-KZ"/>
        </w:rPr>
        <w:t>арды бөлген, ал екінші тізімде «Алтын белгі»</w:t>
      </w:r>
      <w:r w:rsidRPr="00DF5208">
        <w:rPr>
          <w:sz w:val="28"/>
          <w:szCs w:val="22"/>
          <w:lang w:val="kk-KZ"/>
        </w:rPr>
        <w:t xml:space="preserve"> иегерлері алынып тасталып</w:t>
      </w:r>
      <w:r w:rsidRPr="00261F13">
        <w:rPr>
          <w:sz w:val="28"/>
          <w:szCs w:val="22"/>
          <w:lang w:val="kk-KZ"/>
        </w:rPr>
        <w:t>,</w:t>
      </w:r>
      <w:r w:rsidRPr="00DF5208">
        <w:rPr>
          <w:sz w:val="28"/>
          <w:szCs w:val="22"/>
          <w:lang w:val="kk-KZ"/>
        </w:rPr>
        <w:t xml:space="preserve"> Ұлтты</w:t>
      </w:r>
      <w:r w:rsidRPr="00261F13">
        <w:rPr>
          <w:sz w:val="28"/>
          <w:szCs w:val="22"/>
          <w:lang w:val="kk-KZ"/>
        </w:rPr>
        <w:t xml:space="preserve">қ </w:t>
      </w:r>
      <w:r w:rsidRPr="00DF5208">
        <w:rPr>
          <w:sz w:val="28"/>
          <w:szCs w:val="22"/>
          <w:lang w:val="kk-KZ"/>
        </w:rPr>
        <w:t>бірыңғай тестілеуден жоғары балл алғандар грантқа ие</w:t>
      </w:r>
      <w:r w:rsidRPr="00261F13">
        <w:rPr>
          <w:sz w:val="28"/>
          <w:szCs w:val="22"/>
          <w:lang w:val="kk-KZ"/>
        </w:rPr>
        <w:t xml:space="preserve"> болған</w:t>
      </w:r>
      <w:r w:rsidRPr="00DF5208">
        <w:rPr>
          <w:sz w:val="28"/>
          <w:szCs w:val="22"/>
          <w:lang w:val="kk-KZ"/>
        </w:rPr>
        <w:t>.</w:t>
      </w:r>
    </w:p>
    <w:p w:rsidR="00261F13" w:rsidRPr="00DF5208" w:rsidRDefault="00261F13" w:rsidP="00532D85">
      <w:pPr>
        <w:ind w:firstLine="709"/>
        <w:jc w:val="both"/>
        <w:rPr>
          <w:sz w:val="28"/>
          <w:szCs w:val="22"/>
          <w:lang w:val="kk-KZ"/>
        </w:rPr>
      </w:pPr>
      <w:r w:rsidRPr="00DF5208">
        <w:rPr>
          <w:sz w:val="28"/>
          <w:szCs w:val="22"/>
          <w:lang w:val="kk-KZ"/>
        </w:rPr>
        <w:t>Шындығына келгенде бұның бәрі әркімнің қалауынша шешіле беретін емес, қолданыстағы заң бойынша әділ шешімін табатын мәселе.</w:t>
      </w:r>
    </w:p>
    <w:p w:rsidR="00261F13" w:rsidRPr="00DF5208" w:rsidRDefault="00261F13" w:rsidP="00261F13">
      <w:pPr>
        <w:ind w:firstLine="709"/>
        <w:jc w:val="both"/>
        <w:rPr>
          <w:sz w:val="28"/>
          <w:szCs w:val="22"/>
          <w:lang w:val="kk-KZ"/>
        </w:rPr>
      </w:pPr>
      <w:r w:rsidRPr="00DF5208">
        <w:rPr>
          <w:sz w:val="28"/>
          <w:szCs w:val="22"/>
          <w:lang w:val="kk-KZ"/>
        </w:rPr>
        <w:t>Осы орайда бірнеше сұрақ туындайды:</w:t>
      </w:r>
    </w:p>
    <w:p w:rsidR="00261F13" w:rsidRPr="00DF5208" w:rsidRDefault="00261F13" w:rsidP="00261F13">
      <w:pPr>
        <w:ind w:firstLine="709"/>
        <w:jc w:val="both"/>
        <w:rPr>
          <w:sz w:val="28"/>
          <w:szCs w:val="22"/>
          <w:lang w:val="kk-KZ"/>
        </w:rPr>
      </w:pPr>
      <w:r w:rsidRPr="00DF5208">
        <w:rPr>
          <w:sz w:val="28"/>
          <w:szCs w:val="22"/>
          <w:lang w:val="kk-KZ"/>
        </w:rPr>
        <w:t>1. Білім және ғылым министрлігінің мемлекеттік білім гранттарын тағайындау</w:t>
      </w:r>
      <w:r w:rsidRPr="00261F13">
        <w:rPr>
          <w:sz w:val="28"/>
          <w:szCs w:val="22"/>
          <w:lang w:val="kk-KZ"/>
        </w:rPr>
        <w:t xml:space="preserve"> жөніндегі</w:t>
      </w:r>
      <w:r w:rsidRPr="00DF5208">
        <w:rPr>
          <w:sz w:val="28"/>
          <w:szCs w:val="22"/>
          <w:lang w:val="kk-KZ"/>
        </w:rPr>
        <w:t xml:space="preserve"> конкурстық комиссиясы қолданыстағы заңды басшылыққа алмай, енді</w:t>
      </w:r>
      <w:r w:rsidRPr="00261F13">
        <w:rPr>
          <w:sz w:val="28"/>
          <w:szCs w:val="22"/>
          <w:lang w:val="kk-KZ"/>
        </w:rPr>
        <w:t xml:space="preserve"> ғана</w:t>
      </w:r>
      <w:r w:rsidRPr="00DF5208">
        <w:rPr>
          <w:sz w:val="28"/>
          <w:szCs w:val="22"/>
          <w:lang w:val="kk-KZ"/>
        </w:rPr>
        <w:t xml:space="preserve"> дайындалып жатқан</w:t>
      </w:r>
      <w:r w:rsidRPr="00261F13">
        <w:rPr>
          <w:sz w:val="28"/>
          <w:szCs w:val="22"/>
          <w:lang w:val="kk-KZ"/>
        </w:rPr>
        <w:t xml:space="preserve"> </w:t>
      </w:r>
      <w:r w:rsidRPr="00DF5208">
        <w:rPr>
          <w:sz w:val="28"/>
          <w:szCs w:val="22"/>
          <w:lang w:val="kk-KZ"/>
        </w:rPr>
        <w:t>заң жобасына сілтеме жасап, шешімін неге өзгертті?</w:t>
      </w:r>
    </w:p>
    <w:p w:rsidR="00261F13" w:rsidRPr="00261F13" w:rsidRDefault="00261F13" w:rsidP="00261F13">
      <w:pPr>
        <w:ind w:firstLine="709"/>
        <w:jc w:val="both"/>
        <w:rPr>
          <w:sz w:val="28"/>
          <w:szCs w:val="22"/>
          <w:lang w:val="kk-KZ"/>
        </w:rPr>
      </w:pPr>
      <w:r w:rsidRPr="00DF5208">
        <w:rPr>
          <w:sz w:val="28"/>
          <w:szCs w:val="22"/>
          <w:lang w:val="kk-KZ"/>
        </w:rPr>
        <w:t>2. 2017 жылғы 26 шілдедегі Жоғары білім алуға ақы төлеу үшін білім беру грантын беру ережесіне өзгертулер мен толықтырулар енгізу туралы Қазақстан Республикасы Үкіметінің</w:t>
      </w:r>
      <w:r w:rsidRPr="00261F13">
        <w:rPr>
          <w:sz w:val="28"/>
          <w:szCs w:val="22"/>
          <w:lang w:val="kk-KZ"/>
        </w:rPr>
        <w:t xml:space="preserve"> </w:t>
      </w:r>
      <w:r w:rsidRPr="00261F13">
        <w:rPr>
          <w:rFonts w:eastAsia="Segoe UI Symbol"/>
          <w:sz w:val="28"/>
          <w:szCs w:val="22"/>
          <w:lang w:val="kk-KZ"/>
        </w:rPr>
        <w:t>№</w:t>
      </w:r>
      <w:r w:rsidRPr="00DF5208">
        <w:rPr>
          <w:sz w:val="28"/>
          <w:szCs w:val="22"/>
          <w:lang w:val="kk-KZ"/>
        </w:rPr>
        <w:t xml:space="preserve"> 446 қаулысымен грант бөлу конкурсындағы "Алтын белгі" иегерлерінің басымдық құқығы сақталған</w:t>
      </w:r>
      <w:r w:rsidRPr="00261F13">
        <w:rPr>
          <w:sz w:val="28"/>
          <w:szCs w:val="22"/>
          <w:lang w:val="kk-KZ"/>
        </w:rPr>
        <w:t>.</w:t>
      </w:r>
      <w:r w:rsidRPr="00DF5208">
        <w:rPr>
          <w:sz w:val="28"/>
          <w:szCs w:val="22"/>
          <w:lang w:val="kk-KZ"/>
        </w:rPr>
        <w:t xml:space="preserve"> Ендеше министрліктің шешімі қандай құжатқа негізделген?</w:t>
      </w:r>
      <w:r w:rsidRPr="00DF5208">
        <w:rPr>
          <w:i/>
          <w:sz w:val="28"/>
          <w:szCs w:val="22"/>
          <w:lang w:val="kk-KZ"/>
        </w:rPr>
        <w:t xml:space="preserve"> (Жоғары білім алуға ақы төлеу үшін білім беру грантын беру ережесін бекіту туралы» Қазақстан Республикасы Үкіметінің 2008 жылғы 23 қаңтардағы </w:t>
      </w:r>
      <w:r w:rsidRPr="00DF5208">
        <w:rPr>
          <w:rFonts w:eastAsia="Segoe UI Symbol"/>
          <w:i/>
          <w:sz w:val="28"/>
          <w:szCs w:val="22"/>
          <w:lang w:val="kk-KZ"/>
        </w:rPr>
        <w:t>№</w:t>
      </w:r>
      <w:r w:rsidRPr="00DF5208">
        <w:rPr>
          <w:i/>
          <w:sz w:val="28"/>
          <w:szCs w:val="22"/>
          <w:lang w:val="kk-KZ"/>
        </w:rPr>
        <w:t xml:space="preserve"> 58 Қаулысы)</w:t>
      </w:r>
    </w:p>
    <w:p w:rsidR="00261F13" w:rsidRPr="00261F13" w:rsidRDefault="00261F13" w:rsidP="00261F13">
      <w:pPr>
        <w:ind w:firstLine="709"/>
        <w:jc w:val="both"/>
        <w:rPr>
          <w:sz w:val="28"/>
          <w:szCs w:val="22"/>
          <w:lang w:val="kk-KZ"/>
        </w:rPr>
      </w:pPr>
      <w:r w:rsidRPr="00D4137C">
        <w:rPr>
          <w:sz w:val="28"/>
          <w:szCs w:val="22"/>
          <w:lang w:val="kk-KZ"/>
        </w:rPr>
        <w:lastRenderedPageBreak/>
        <w:t>3</w:t>
      </w:r>
      <w:r w:rsidRPr="00261F13">
        <w:rPr>
          <w:sz w:val="28"/>
          <w:szCs w:val="22"/>
          <w:lang w:val="kk-KZ"/>
        </w:rPr>
        <w:t>.</w:t>
      </w:r>
      <w:r w:rsidRPr="00D4137C">
        <w:rPr>
          <w:sz w:val="28"/>
          <w:szCs w:val="22"/>
          <w:lang w:val="kk-KZ"/>
        </w:rPr>
        <w:t xml:space="preserve"> Бірінші тізімде грант тағайындалып, екінші тізімде грантқа ілінбеген талапкерлердің </w:t>
      </w:r>
      <w:r w:rsidRPr="00261F13">
        <w:rPr>
          <w:sz w:val="28"/>
          <w:szCs w:val="22"/>
          <w:lang w:val="kk-KZ"/>
        </w:rPr>
        <w:t>мәселесі</w:t>
      </w:r>
      <w:r w:rsidRPr="00D4137C">
        <w:rPr>
          <w:sz w:val="28"/>
          <w:szCs w:val="22"/>
          <w:lang w:val="kk-KZ"/>
        </w:rPr>
        <w:t xml:space="preserve"> қалай шешілді? Еліміздің бір </w:t>
      </w:r>
      <w:r w:rsidRPr="00261F13">
        <w:rPr>
          <w:sz w:val="28"/>
          <w:szCs w:val="22"/>
          <w:lang w:val="kk-KZ"/>
        </w:rPr>
        <w:t xml:space="preserve">жоғары оқу орнынан </w:t>
      </w:r>
      <w:r w:rsidRPr="00D4137C">
        <w:rPr>
          <w:sz w:val="28"/>
          <w:szCs w:val="22"/>
          <w:lang w:val="kk-KZ"/>
        </w:rPr>
        <w:t xml:space="preserve"> алынып тасталып, басқа бір аймағының </w:t>
      </w:r>
      <w:r w:rsidRPr="00261F13">
        <w:rPr>
          <w:sz w:val="28"/>
          <w:szCs w:val="22"/>
          <w:lang w:val="kk-KZ"/>
        </w:rPr>
        <w:t xml:space="preserve">жоғары оқу орнына </w:t>
      </w:r>
      <w:r w:rsidRPr="00D4137C">
        <w:rPr>
          <w:sz w:val="28"/>
          <w:szCs w:val="22"/>
          <w:lang w:val="kk-KZ"/>
        </w:rPr>
        <w:t>қайта бөлінген талапкерлердің жағдайы қалай болады?</w:t>
      </w:r>
      <w:r w:rsidRPr="00261F13">
        <w:rPr>
          <w:sz w:val="28"/>
          <w:szCs w:val="22"/>
          <w:lang w:val="kk-KZ"/>
        </w:rPr>
        <w:t xml:space="preserve"> Бұл туралы нақты ақпарат жоқ.</w:t>
      </w:r>
    </w:p>
    <w:p w:rsidR="00261F13" w:rsidRPr="00D4137C" w:rsidRDefault="00261F13" w:rsidP="00261F13">
      <w:pPr>
        <w:ind w:firstLine="709"/>
        <w:jc w:val="both"/>
        <w:rPr>
          <w:sz w:val="28"/>
          <w:szCs w:val="22"/>
          <w:lang w:val="kk-KZ"/>
        </w:rPr>
      </w:pPr>
      <w:r w:rsidRPr="00D4137C">
        <w:rPr>
          <w:sz w:val="28"/>
          <w:szCs w:val="22"/>
          <w:lang w:val="kk-KZ"/>
        </w:rPr>
        <w:t>4</w:t>
      </w:r>
      <w:r w:rsidRPr="00261F13">
        <w:rPr>
          <w:sz w:val="28"/>
          <w:szCs w:val="22"/>
          <w:lang w:val="kk-KZ"/>
        </w:rPr>
        <w:t>.</w:t>
      </w:r>
      <w:r w:rsidRPr="00D4137C">
        <w:rPr>
          <w:sz w:val="28"/>
          <w:szCs w:val="22"/>
          <w:lang w:val="kk-KZ"/>
        </w:rPr>
        <w:t xml:space="preserve"> Неліктен медициналық мамандықтар бойынша бөлінген мемлекеттік тапсырыстың медициналық жоғары оқу орындарының арасындағы бөлінісі құжаттар тапсыру аяқтал</w:t>
      </w:r>
      <w:r w:rsidRPr="00261F13">
        <w:rPr>
          <w:sz w:val="28"/>
          <w:szCs w:val="22"/>
          <w:lang w:val="kk-KZ"/>
        </w:rPr>
        <w:t xml:space="preserve">уына </w:t>
      </w:r>
      <w:r w:rsidRPr="00D4137C">
        <w:rPr>
          <w:sz w:val="28"/>
          <w:szCs w:val="22"/>
          <w:lang w:val="kk-KZ"/>
        </w:rPr>
        <w:t>1 күн қалғанда жарияланған</w:t>
      </w:r>
      <w:r w:rsidRPr="00261F13">
        <w:rPr>
          <w:sz w:val="28"/>
          <w:szCs w:val="22"/>
          <w:lang w:val="kk-KZ"/>
        </w:rPr>
        <w:t>?</w:t>
      </w:r>
      <w:r w:rsidRPr="00D4137C">
        <w:rPr>
          <w:sz w:val="28"/>
          <w:szCs w:val="22"/>
          <w:lang w:val="kk-KZ"/>
        </w:rPr>
        <w:t xml:space="preserve"> Бұқаралық ақпарат құралдарында таралған ақпаратқа сәйкес медициналық </w:t>
      </w:r>
      <w:r w:rsidRPr="00261F13">
        <w:rPr>
          <w:sz w:val="28"/>
          <w:szCs w:val="22"/>
          <w:lang w:val="kk-KZ"/>
        </w:rPr>
        <w:t xml:space="preserve">жоғары оқу орнына </w:t>
      </w:r>
      <w:r w:rsidRPr="00D4137C">
        <w:rPr>
          <w:sz w:val="28"/>
          <w:szCs w:val="22"/>
          <w:lang w:val="kk-KZ"/>
        </w:rPr>
        <w:t>түсуге</w:t>
      </w:r>
      <w:r w:rsidRPr="00261F13">
        <w:rPr>
          <w:sz w:val="28"/>
          <w:szCs w:val="22"/>
          <w:lang w:val="kk-KZ"/>
        </w:rPr>
        <w:t xml:space="preserve"> «Алтын белгі» иегерлеріне </w:t>
      </w:r>
      <w:r w:rsidRPr="00D4137C">
        <w:rPr>
          <w:sz w:val="28"/>
          <w:szCs w:val="22"/>
          <w:lang w:val="kk-KZ"/>
        </w:rPr>
        <w:t>берілген 2</w:t>
      </w:r>
      <w:r w:rsidRPr="00261F13">
        <w:rPr>
          <w:sz w:val="28"/>
          <w:szCs w:val="22"/>
          <w:lang w:val="kk-KZ"/>
        </w:rPr>
        <w:t>2</w:t>
      </w:r>
      <w:r w:rsidRPr="00D4137C">
        <w:rPr>
          <w:sz w:val="28"/>
          <w:szCs w:val="22"/>
          <w:lang w:val="kk-KZ"/>
        </w:rPr>
        <w:t xml:space="preserve">0 грантты Денсаулық сақтау министрлігі </w:t>
      </w:r>
      <w:r w:rsidRPr="00261F13">
        <w:rPr>
          <w:sz w:val="28"/>
          <w:szCs w:val="22"/>
          <w:lang w:val="kk-KZ"/>
        </w:rPr>
        <w:t xml:space="preserve">бір күнде </w:t>
      </w:r>
      <w:r w:rsidRPr="00D4137C">
        <w:rPr>
          <w:sz w:val="28"/>
          <w:szCs w:val="22"/>
          <w:lang w:val="kk-KZ"/>
        </w:rPr>
        <w:t>жарамсыз етіп тастағанын қалай түсінуге болады?</w:t>
      </w:r>
    </w:p>
    <w:p w:rsidR="00261F13" w:rsidRPr="00261F13" w:rsidRDefault="00261F13" w:rsidP="00261F13">
      <w:pPr>
        <w:ind w:firstLine="709"/>
        <w:jc w:val="both"/>
        <w:rPr>
          <w:sz w:val="28"/>
          <w:szCs w:val="22"/>
          <w:lang w:val="kk-KZ"/>
        </w:rPr>
      </w:pPr>
      <w:r w:rsidRPr="00261F13">
        <w:rPr>
          <w:sz w:val="28"/>
          <w:szCs w:val="22"/>
          <w:lang w:val="kk-KZ"/>
        </w:rPr>
        <w:t>5. Грант бөлу кезінде екі түрлі бұйрық шығарып, қателіктер жіберген министрліктердің жауапты қызметкерлері қандай жауапкершілкке тартылды?</w:t>
      </w:r>
    </w:p>
    <w:p w:rsidR="00261F13" w:rsidRPr="00D4137C" w:rsidRDefault="00261F13" w:rsidP="00261F13">
      <w:pPr>
        <w:ind w:firstLine="709"/>
        <w:jc w:val="both"/>
        <w:rPr>
          <w:sz w:val="28"/>
          <w:szCs w:val="22"/>
          <w:lang w:val="kk-KZ"/>
        </w:rPr>
      </w:pPr>
      <w:r w:rsidRPr="00261F13">
        <w:rPr>
          <w:rFonts w:eastAsia="Calibri"/>
          <w:sz w:val="28"/>
          <w:szCs w:val="28"/>
          <w:lang w:val="kk-KZ" w:eastAsia="en-US"/>
        </w:rPr>
        <w:t xml:space="preserve">Осы депутаттық сауалға жауапты «Қазақстан Республикасының Парламенті және оның депутаттарының мәртебесі туралы» ҚР </w:t>
      </w:r>
      <w:r w:rsidRPr="00261F13">
        <w:rPr>
          <w:rFonts w:eastAsia="Calibri"/>
          <w:color w:val="000000" w:themeColor="text1"/>
          <w:sz w:val="28"/>
          <w:szCs w:val="28"/>
          <w:lang w:val="kk-KZ" w:eastAsia="en-US"/>
        </w:rPr>
        <w:t>Конституциялық заңының 27-ші бабына сәйкес жазбаша түрде беруіңізді сұраймыз.</w:t>
      </w:r>
    </w:p>
    <w:p w:rsidR="00261F13" w:rsidRPr="00261F13" w:rsidRDefault="00261F13" w:rsidP="00261F13">
      <w:pPr>
        <w:contextualSpacing/>
        <w:jc w:val="both"/>
        <w:rPr>
          <w:rFonts w:eastAsia="Calibri"/>
          <w:b/>
          <w:color w:val="000000" w:themeColor="text1"/>
          <w:sz w:val="28"/>
          <w:szCs w:val="28"/>
          <w:lang w:val="kk-KZ" w:eastAsia="en-US"/>
        </w:rPr>
      </w:pPr>
    </w:p>
    <w:p w:rsidR="00261F13" w:rsidRPr="00261F13" w:rsidRDefault="00261F13" w:rsidP="00261F13">
      <w:pPr>
        <w:contextualSpacing/>
        <w:jc w:val="both"/>
        <w:rPr>
          <w:rFonts w:eastAsia="Calibri"/>
          <w:b/>
          <w:color w:val="000000" w:themeColor="text1"/>
          <w:sz w:val="28"/>
          <w:szCs w:val="28"/>
          <w:lang w:val="kk-KZ" w:eastAsia="en-US"/>
        </w:rPr>
      </w:pPr>
      <w:r w:rsidRPr="00261F13">
        <w:rPr>
          <w:rFonts w:eastAsia="Calibri"/>
          <w:b/>
          <w:color w:val="000000" w:themeColor="text1"/>
          <w:sz w:val="28"/>
          <w:szCs w:val="28"/>
          <w:lang w:val="kk-KZ" w:eastAsia="en-US"/>
        </w:rPr>
        <w:tab/>
      </w:r>
      <w:r w:rsidR="001C0F35">
        <w:rPr>
          <w:rFonts w:eastAsia="Calibri"/>
          <w:b/>
          <w:color w:val="000000" w:themeColor="text1"/>
          <w:sz w:val="28"/>
          <w:szCs w:val="28"/>
          <w:lang w:val="kk-KZ" w:eastAsia="en-US"/>
        </w:rPr>
        <w:t xml:space="preserve">Мәжілс </w:t>
      </w:r>
      <w:r w:rsidRPr="00261F13">
        <w:rPr>
          <w:rFonts w:eastAsia="Calibri"/>
          <w:b/>
          <w:color w:val="000000" w:themeColor="text1"/>
          <w:sz w:val="28"/>
          <w:szCs w:val="28"/>
          <w:lang w:val="kk-KZ" w:eastAsia="en-US"/>
        </w:rPr>
        <w:t>депутаттар</w:t>
      </w:r>
      <w:r w:rsidR="001C0F35">
        <w:rPr>
          <w:rFonts w:eastAsia="Calibri"/>
          <w:b/>
          <w:color w:val="000000" w:themeColor="text1"/>
          <w:sz w:val="28"/>
          <w:szCs w:val="28"/>
          <w:lang w:val="kk-KZ" w:eastAsia="en-US"/>
        </w:rPr>
        <w:t>ы</w:t>
      </w:r>
      <w:r w:rsidRPr="00261F13">
        <w:rPr>
          <w:rFonts w:eastAsia="Calibri"/>
          <w:b/>
          <w:color w:val="000000" w:themeColor="text1"/>
          <w:sz w:val="28"/>
          <w:szCs w:val="28"/>
          <w:lang w:val="kk-KZ" w:eastAsia="en-US"/>
        </w:rPr>
        <w:t xml:space="preserve">, «Нұр Отан» партиясы </w:t>
      </w:r>
    </w:p>
    <w:p w:rsidR="001C0F35" w:rsidRPr="001C0F35" w:rsidRDefault="001C0F35" w:rsidP="001C0F35">
      <w:pPr>
        <w:rPr>
          <w:b/>
          <w:bCs/>
          <w:color w:val="000000" w:themeColor="text1"/>
          <w:sz w:val="28"/>
          <w:szCs w:val="28"/>
          <w:lang w:val="kk-KZ"/>
        </w:rPr>
      </w:pPr>
      <w:r>
        <w:rPr>
          <w:rFonts w:eastAsia="Calibri"/>
          <w:b/>
          <w:color w:val="000000" w:themeColor="text1"/>
          <w:sz w:val="28"/>
          <w:szCs w:val="28"/>
          <w:lang w:val="kk-KZ" w:eastAsia="en-US"/>
        </w:rPr>
        <w:t xml:space="preserve">          </w:t>
      </w:r>
      <w:r w:rsidR="00261F13" w:rsidRPr="00261F13">
        <w:rPr>
          <w:rFonts w:eastAsia="Calibri"/>
          <w:b/>
          <w:color w:val="000000" w:themeColor="text1"/>
          <w:sz w:val="28"/>
          <w:szCs w:val="28"/>
          <w:lang w:val="kk-KZ" w:eastAsia="en-US"/>
        </w:rPr>
        <w:t>фракциясының мүшелері</w:t>
      </w:r>
      <w:r w:rsidR="00261F13" w:rsidRPr="00261F13">
        <w:rPr>
          <w:b/>
          <w:bCs/>
          <w:color w:val="000000" w:themeColor="text1"/>
          <w:sz w:val="28"/>
          <w:szCs w:val="28"/>
          <w:lang w:val="kk-KZ"/>
        </w:rPr>
        <w:t xml:space="preserve">            </w:t>
      </w:r>
      <w:r w:rsidR="00D4137C"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D4137C">
        <w:rPr>
          <w:b/>
          <w:bCs/>
          <w:color w:val="000000" w:themeColor="text1"/>
          <w:sz w:val="28"/>
          <w:szCs w:val="28"/>
          <w:lang w:val="kk-KZ"/>
        </w:rPr>
        <w:tab/>
      </w:r>
      <w:r w:rsidR="00D4137C">
        <w:rPr>
          <w:b/>
          <w:bCs/>
          <w:color w:val="000000" w:themeColor="text1"/>
          <w:sz w:val="28"/>
          <w:szCs w:val="28"/>
          <w:lang w:val="kk-KZ"/>
        </w:rPr>
        <w:tab/>
        <w:t xml:space="preserve">        </w:t>
      </w:r>
      <w:r w:rsidR="00D4137C">
        <w:rPr>
          <w:b/>
          <w:bCs/>
          <w:color w:val="000000" w:themeColor="text1"/>
          <w:sz w:val="28"/>
          <w:szCs w:val="28"/>
          <w:lang w:val="kk-KZ"/>
        </w:rPr>
        <w:tab/>
        <w:t xml:space="preserve">     </w:t>
      </w:r>
      <w:r w:rsidR="00DF5208">
        <w:rPr>
          <w:b/>
          <w:bCs/>
          <w:color w:val="000000" w:themeColor="text1"/>
          <w:sz w:val="28"/>
          <w:szCs w:val="28"/>
          <w:lang w:val="kk-KZ"/>
        </w:rPr>
        <w:t xml:space="preserve">     </w:t>
      </w:r>
      <w:r w:rsidR="00261F13" w:rsidRPr="00261F13">
        <w:rPr>
          <w:b/>
          <w:bCs/>
          <w:color w:val="000000" w:themeColor="text1"/>
          <w:sz w:val="28"/>
          <w:szCs w:val="28"/>
          <w:lang w:val="kk-KZ"/>
        </w:rPr>
        <w:t>Ә</w:t>
      </w:r>
      <w:r w:rsidR="00DF5208">
        <w:rPr>
          <w:b/>
          <w:bCs/>
          <w:color w:val="000000" w:themeColor="text1"/>
          <w:sz w:val="28"/>
          <w:szCs w:val="28"/>
          <w:lang w:val="kk-KZ"/>
        </w:rPr>
        <w:t>.</w:t>
      </w:r>
      <w:r w:rsidR="00261F13" w:rsidRPr="00261F13">
        <w:rPr>
          <w:b/>
          <w:bCs/>
          <w:color w:val="000000" w:themeColor="text1"/>
          <w:sz w:val="28"/>
          <w:szCs w:val="28"/>
          <w:lang w:val="kk-KZ"/>
        </w:rPr>
        <w:t>Бектұрғанов</w:t>
      </w:r>
    </w:p>
    <w:p w:rsidR="00261F13" w:rsidRPr="001C0F35" w:rsidRDefault="001C0F35" w:rsidP="001C0F35">
      <w:pPr>
        <w:ind w:left="6372"/>
        <w:rPr>
          <w:b/>
          <w:bCs/>
          <w:lang w:val="kk-KZ"/>
        </w:rPr>
      </w:pPr>
      <w:r>
        <w:rPr>
          <w:b/>
          <w:bCs/>
          <w:lang w:val="kk-KZ"/>
        </w:rPr>
        <w:t xml:space="preserve">  </w:t>
      </w:r>
      <w:r>
        <w:rPr>
          <w:b/>
          <w:bCs/>
          <w:lang w:val="kk-KZ"/>
        </w:rPr>
        <w:tab/>
      </w:r>
      <w:r w:rsidR="00261F13" w:rsidRPr="00261F13">
        <w:rPr>
          <w:b/>
          <w:bCs/>
          <w:color w:val="000000" w:themeColor="text1"/>
          <w:sz w:val="28"/>
          <w:szCs w:val="28"/>
          <w:lang w:val="kk-KZ"/>
        </w:rPr>
        <w:t>Б. Хаменова</w:t>
      </w:r>
    </w:p>
    <w:p w:rsidR="00261F13" w:rsidRPr="00261F13" w:rsidRDefault="001C0F35" w:rsidP="001C0F35">
      <w:pPr>
        <w:ind w:left="6372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 xml:space="preserve">          </w:t>
      </w:r>
      <w:r w:rsidR="00261F13" w:rsidRPr="00261F13">
        <w:rPr>
          <w:b/>
          <w:bCs/>
          <w:color w:val="000000" w:themeColor="text1"/>
          <w:sz w:val="28"/>
          <w:szCs w:val="28"/>
          <w:lang w:val="kk-KZ"/>
        </w:rPr>
        <w:t>Ж. Нұрманбетова</w:t>
      </w:r>
    </w:p>
    <w:p w:rsidR="00261F13" w:rsidRPr="00261F13" w:rsidRDefault="001C0F35" w:rsidP="001C0F35">
      <w:pPr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kk-KZ"/>
        </w:rPr>
        <w:tab/>
      </w:r>
      <w:r>
        <w:rPr>
          <w:b/>
          <w:bCs/>
          <w:color w:val="000000" w:themeColor="text1"/>
          <w:sz w:val="28"/>
          <w:szCs w:val="28"/>
          <w:lang w:val="kk-KZ"/>
        </w:rPr>
        <w:tab/>
      </w:r>
      <w:r>
        <w:rPr>
          <w:b/>
          <w:bCs/>
          <w:color w:val="000000" w:themeColor="text1"/>
          <w:sz w:val="28"/>
          <w:szCs w:val="28"/>
          <w:lang w:val="kk-KZ"/>
        </w:rPr>
        <w:tab/>
      </w:r>
      <w:r>
        <w:rPr>
          <w:b/>
          <w:bCs/>
          <w:color w:val="000000" w:themeColor="text1"/>
          <w:sz w:val="28"/>
          <w:szCs w:val="28"/>
          <w:lang w:val="kk-KZ"/>
        </w:rPr>
        <w:tab/>
      </w:r>
      <w:r>
        <w:rPr>
          <w:b/>
          <w:bCs/>
          <w:color w:val="000000" w:themeColor="text1"/>
          <w:sz w:val="28"/>
          <w:szCs w:val="28"/>
          <w:lang w:val="kk-KZ"/>
        </w:rPr>
        <w:tab/>
      </w:r>
      <w:r>
        <w:rPr>
          <w:b/>
          <w:bCs/>
          <w:color w:val="000000" w:themeColor="text1"/>
          <w:sz w:val="28"/>
          <w:szCs w:val="28"/>
          <w:lang w:val="kk-KZ"/>
        </w:rPr>
        <w:tab/>
      </w:r>
      <w:r>
        <w:rPr>
          <w:b/>
          <w:bCs/>
          <w:color w:val="000000" w:themeColor="text1"/>
          <w:sz w:val="28"/>
          <w:szCs w:val="28"/>
          <w:lang w:val="kk-KZ"/>
        </w:rPr>
        <w:tab/>
      </w:r>
      <w:r>
        <w:rPr>
          <w:b/>
          <w:bCs/>
          <w:color w:val="000000" w:themeColor="text1"/>
          <w:sz w:val="28"/>
          <w:szCs w:val="28"/>
          <w:lang w:val="kk-KZ"/>
        </w:rPr>
        <w:tab/>
      </w:r>
      <w:r>
        <w:rPr>
          <w:b/>
          <w:bCs/>
          <w:color w:val="000000" w:themeColor="text1"/>
          <w:sz w:val="28"/>
          <w:szCs w:val="28"/>
          <w:lang w:val="kk-KZ"/>
        </w:rPr>
        <w:tab/>
        <w:t xml:space="preserve">          </w:t>
      </w:r>
      <w:r w:rsidR="00261F13" w:rsidRPr="00261F13">
        <w:rPr>
          <w:b/>
          <w:bCs/>
          <w:color w:val="000000" w:themeColor="text1"/>
          <w:sz w:val="28"/>
          <w:szCs w:val="28"/>
          <w:lang w:val="kk-KZ"/>
        </w:rPr>
        <w:t>К. Мұсырман</w:t>
      </w:r>
    </w:p>
    <w:p w:rsidR="00242056" w:rsidRPr="00FD72FC" w:rsidRDefault="00242056" w:rsidP="00261F13">
      <w:pPr>
        <w:keepNext/>
        <w:keepLines/>
        <w:jc w:val="both"/>
        <w:rPr>
          <w:rStyle w:val="a5"/>
          <w:color w:val="000000" w:themeColor="text1"/>
          <w:sz w:val="16"/>
          <w:szCs w:val="16"/>
          <w:lang w:val="kk-KZ"/>
        </w:rPr>
      </w:pPr>
    </w:p>
    <w:p w:rsidR="004D52A5" w:rsidRDefault="004D52A5" w:rsidP="00826F4A">
      <w:pPr>
        <w:rPr>
          <w:b/>
          <w:bCs/>
          <w:color w:val="000000"/>
          <w:sz w:val="28"/>
          <w:szCs w:val="28"/>
          <w:lang w:val="kk-KZ"/>
        </w:rPr>
      </w:pPr>
    </w:p>
    <w:p w:rsidR="00DF5208" w:rsidRDefault="00DF5208" w:rsidP="00826F4A">
      <w:pPr>
        <w:rPr>
          <w:b/>
          <w:bCs/>
          <w:color w:val="000000"/>
          <w:sz w:val="28"/>
          <w:szCs w:val="28"/>
          <w:lang w:val="kk-KZ"/>
        </w:rPr>
      </w:pPr>
    </w:p>
    <w:p w:rsidR="004D52A5" w:rsidRPr="00130A90" w:rsidRDefault="004D52A5" w:rsidP="00DF5208">
      <w:pPr>
        <w:rPr>
          <w:b/>
          <w:bCs/>
          <w:color w:val="000000"/>
          <w:sz w:val="28"/>
          <w:szCs w:val="28"/>
          <w:lang w:val="kk-KZ"/>
        </w:rPr>
      </w:pPr>
    </w:p>
    <w:sectPr w:rsidR="004D52A5" w:rsidRPr="00130A90" w:rsidSect="00F141B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6904"/>
    <w:multiLevelType w:val="hybridMultilevel"/>
    <w:tmpl w:val="A7E20668"/>
    <w:lvl w:ilvl="0" w:tplc="C42448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0D2E5E"/>
    <w:multiLevelType w:val="hybridMultilevel"/>
    <w:tmpl w:val="2F78621E"/>
    <w:lvl w:ilvl="0" w:tplc="93081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9F"/>
    <w:rsid w:val="000038FA"/>
    <w:rsid w:val="00033AA8"/>
    <w:rsid w:val="00047693"/>
    <w:rsid w:val="00075765"/>
    <w:rsid w:val="00084D41"/>
    <w:rsid w:val="0009211E"/>
    <w:rsid w:val="000B1CBD"/>
    <w:rsid w:val="000B23C7"/>
    <w:rsid w:val="000C4874"/>
    <w:rsid w:val="000F2D90"/>
    <w:rsid w:val="000F771A"/>
    <w:rsid w:val="00130A90"/>
    <w:rsid w:val="00136E4D"/>
    <w:rsid w:val="0013762D"/>
    <w:rsid w:val="00183553"/>
    <w:rsid w:val="001B7DF4"/>
    <w:rsid w:val="001C0F35"/>
    <w:rsid w:val="001F5FF8"/>
    <w:rsid w:val="00242056"/>
    <w:rsid w:val="00256EAF"/>
    <w:rsid w:val="00261F13"/>
    <w:rsid w:val="002A706B"/>
    <w:rsid w:val="002B7F2B"/>
    <w:rsid w:val="002E550D"/>
    <w:rsid w:val="00323143"/>
    <w:rsid w:val="00337AD0"/>
    <w:rsid w:val="003571C6"/>
    <w:rsid w:val="003764C4"/>
    <w:rsid w:val="00393EE2"/>
    <w:rsid w:val="003C7D99"/>
    <w:rsid w:val="003E1FAA"/>
    <w:rsid w:val="004062CE"/>
    <w:rsid w:val="00413E77"/>
    <w:rsid w:val="004154AA"/>
    <w:rsid w:val="004268D1"/>
    <w:rsid w:val="00432E78"/>
    <w:rsid w:val="00463AEF"/>
    <w:rsid w:val="00477DC3"/>
    <w:rsid w:val="004A57D3"/>
    <w:rsid w:val="004B4322"/>
    <w:rsid w:val="004C4EBC"/>
    <w:rsid w:val="004D4C9E"/>
    <w:rsid w:val="004D52A5"/>
    <w:rsid w:val="004E63A3"/>
    <w:rsid w:val="00532D85"/>
    <w:rsid w:val="00546AE8"/>
    <w:rsid w:val="00562F73"/>
    <w:rsid w:val="00577674"/>
    <w:rsid w:val="00601BC6"/>
    <w:rsid w:val="00612CFE"/>
    <w:rsid w:val="0061336D"/>
    <w:rsid w:val="00646484"/>
    <w:rsid w:val="006565AA"/>
    <w:rsid w:val="00673918"/>
    <w:rsid w:val="00674BF7"/>
    <w:rsid w:val="0067519A"/>
    <w:rsid w:val="00694B67"/>
    <w:rsid w:val="006F2F42"/>
    <w:rsid w:val="00700D4F"/>
    <w:rsid w:val="007256B0"/>
    <w:rsid w:val="00742130"/>
    <w:rsid w:val="0078251F"/>
    <w:rsid w:val="007848F1"/>
    <w:rsid w:val="007A55F1"/>
    <w:rsid w:val="007E646E"/>
    <w:rsid w:val="007F0C4B"/>
    <w:rsid w:val="00812B30"/>
    <w:rsid w:val="008236A8"/>
    <w:rsid w:val="00826F4A"/>
    <w:rsid w:val="00877B7A"/>
    <w:rsid w:val="00880254"/>
    <w:rsid w:val="008C7966"/>
    <w:rsid w:val="008E2DAA"/>
    <w:rsid w:val="008E5D34"/>
    <w:rsid w:val="009025C7"/>
    <w:rsid w:val="009317BA"/>
    <w:rsid w:val="00991472"/>
    <w:rsid w:val="009952C4"/>
    <w:rsid w:val="009B0C75"/>
    <w:rsid w:val="009B7581"/>
    <w:rsid w:val="009F1456"/>
    <w:rsid w:val="00A115DA"/>
    <w:rsid w:val="00A165D1"/>
    <w:rsid w:val="00A30939"/>
    <w:rsid w:val="00A66D9F"/>
    <w:rsid w:val="00A70FAD"/>
    <w:rsid w:val="00AA0FC3"/>
    <w:rsid w:val="00AC549A"/>
    <w:rsid w:val="00AD3DAB"/>
    <w:rsid w:val="00AE3CF0"/>
    <w:rsid w:val="00B00C21"/>
    <w:rsid w:val="00B027CE"/>
    <w:rsid w:val="00B07E6F"/>
    <w:rsid w:val="00B27331"/>
    <w:rsid w:val="00B367B9"/>
    <w:rsid w:val="00B55603"/>
    <w:rsid w:val="00B60ACA"/>
    <w:rsid w:val="00B80ED8"/>
    <w:rsid w:val="00BA5719"/>
    <w:rsid w:val="00BC065C"/>
    <w:rsid w:val="00BC0D37"/>
    <w:rsid w:val="00C44A83"/>
    <w:rsid w:val="00C52EBF"/>
    <w:rsid w:val="00C65A69"/>
    <w:rsid w:val="00C727F9"/>
    <w:rsid w:val="00C97E4F"/>
    <w:rsid w:val="00CB0F62"/>
    <w:rsid w:val="00CB7E2F"/>
    <w:rsid w:val="00CD1008"/>
    <w:rsid w:val="00CF6362"/>
    <w:rsid w:val="00CF6E1F"/>
    <w:rsid w:val="00D16E9F"/>
    <w:rsid w:val="00D4137C"/>
    <w:rsid w:val="00D65057"/>
    <w:rsid w:val="00D707E9"/>
    <w:rsid w:val="00DA5E5B"/>
    <w:rsid w:val="00DA7BCF"/>
    <w:rsid w:val="00DE6A5F"/>
    <w:rsid w:val="00DF5208"/>
    <w:rsid w:val="00E02E2F"/>
    <w:rsid w:val="00E12281"/>
    <w:rsid w:val="00E4253A"/>
    <w:rsid w:val="00E434AF"/>
    <w:rsid w:val="00E44266"/>
    <w:rsid w:val="00ED4EE4"/>
    <w:rsid w:val="00F141BB"/>
    <w:rsid w:val="00F17B76"/>
    <w:rsid w:val="00F26A13"/>
    <w:rsid w:val="00F50FCD"/>
    <w:rsid w:val="00F51059"/>
    <w:rsid w:val="00F65653"/>
    <w:rsid w:val="00F705A5"/>
    <w:rsid w:val="00F71213"/>
    <w:rsid w:val="00F834D9"/>
    <w:rsid w:val="00F93E01"/>
    <w:rsid w:val="00FB27DC"/>
    <w:rsid w:val="00FD72FC"/>
    <w:rsid w:val="00FE6D27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33CFA-8659-4388-8D76-B6E58C6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56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E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B0F62"/>
  </w:style>
  <w:style w:type="character" w:styleId="a4">
    <w:name w:val="Hyperlink"/>
    <w:basedOn w:val="a0"/>
    <w:uiPriority w:val="99"/>
    <w:semiHidden/>
    <w:unhideWhenUsed/>
    <w:rsid w:val="00CB0F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5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qFormat/>
    <w:rsid w:val="00B00C21"/>
    <w:rPr>
      <w:b/>
      <w:bCs/>
    </w:rPr>
  </w:style>
  <w:style w:type="paragraph" w:styleId="a6">
    <w:name w:val="List Paragraph"/>
    <w:basedOn w:val="a"/>
    <w:uiPriority w:val="34"/>
    <w:qFormat/>
    <w:rsid w:val="003231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46A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6A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Armani</dc:creator>
  <cp:keywords/>
  <dc:description/>
  <cp:lastModifiedBy>Досжанова Сауле</cp:lastModifiedBy>
  <cp:revision>20</cp:revision>
  <cp:lastPrinted>2017-09-06T10:10:00Z</cp:lastPrinted>
  <dcterms:created xsi:type="dcterms:W3CDTF">2017-09-06T02:41:00Z</dcterms:created>
  <dcterms:modified xsi:type="dcterms:W3CDTF">2017-09-06T10:11:00Z</dcterms:modified>
</cp:coreProperties>
</file>