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66734" w14:textId="4C5A367B" w:rsidR="00F66257" w:rsidRPr="00271B50" w:rsidRDefault="00F01268" w:rsidP="00C90E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B5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Содоклад депутата Г. </w:t>
      </w:r>
      <w:proofErr w:type="spellStart"/>
      <w:r w:rsidRPr="00271B50">
        <w:rPr>
          <w:rFonts w:ascii="Times New Roman" w:hAnsi="Times New Roman" w:cs="Times New Roman"/>
          <w:b/>
          <w:sz w:val="28"/>
          <w:szCs w:val="28"/>
          <w:u w:val="single"/>
        </w:rPr>
        <w:t>Иксановой</w:t>
      </w:r>
      <w:proofErr w:type="spellEnd"/>
    </w:p>
    <w:p w14:paraId="78E3CE44" w14:textId="77777777" w:rsidR="00F66257" w:rsidRPr="00271B50" w:rsidRDefault="00F66257" w:rsidP="00C90E0A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53E5E41" w14:textId="25016FAA" w:rsidR="009D650F" w:rsidRPr="00271B50" w:rsidRDefault="00316724" w:rsidP="00C90E0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E"/>
          <w:lang w:eastAsia="ru-RU"/>
        </w:rPr>
      </w:pPr>
      <w:r w:rsidRPr="00271B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E"/>
          <w:lang w:eastAsia="ru-RU"/>
        </w:rPr>
        <w:t>«Труд в наше время — это великое право и великая обязанность»</w:t>
      </w:r>
      <w:r w:rsidRPr="00271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 xml:space="preserve"> - </w:t>
      </w:r>
      <w:r w:rsidR="00867DE1" w:rsidRPr="00271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E"/>
          <w:lang w:eastAsia="ru-RU"/>
        </w:rPr>
        <w:t xml:space="preserve">эти </w:t>
      </w:r>
      <w:r w:rsidR="009D650F" w:rsidRPr="00271B5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E"/>
          <w:lang w:eastAsia="ru-RU"/>
        </w:rPr>
        <w:t>сло</w:t>
      </w:r>
      <w:r w:rsidR="0094455B" w:rsidRPr="00271B5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E"/>
          <w:lang w:eastAsia="ru-RU"/>
        </w:rPr>
        <w:t>ва Викто</w:t>
      </w:r>
      <w:r w:rsidR="009D650F" w:rsidRPr="00271B5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E"/>
          <w:lang w:eastAsia="ru-RU"/>
        </w:rPr>
        <w:t>ра Гюго, сказанные им еще в 19 веке</w:t>
      </w:r>
      <w:r w:rsidR="00946FCE" w:rsidRPr="00271B5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E"/>
          <w:lang w:eastAsia="ru-RU"/>
        </w:rPr>
        <w:t>,</w:t>
      </w:r>
      <w:r w:rsidR="009D650F" w:rsidRPr="00271B5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E"/>
          <w:lang w:eastAsia="ru-RU"/>
        </w:rPr>
        <w:t xml:space="preserve"> не теряют своей актуальности и в наше время</w:t>
      </w:r>
      <w:r w:rsidR="00867DE1" w:rsidRPr="00271B5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E"/>
          <w:lang w:eastAsia="ru-RU"/>
        </w:rPr>
        <w:t>,</w:t>
      </w:r>
      <w:r w:rsidR="009D650F" w:rsidRPr="00271B5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E"/>
          <w:lang w:eastAsia="ru-RU"/>
        </w:rPr>
        <w:t xml:space="preserve"> </w:t>
      </w:r>
      <w:r w:rsidR="0090468C" w:rsidRPr="00271B5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E"/>
          <w:lang w:eastAsia="ru-RU"/>
        </w:rPr>
        <w:t>по своей сути являясь</w:t>
      </w:r>
      <w:r w:rsidR="009D650F" w:rsidRPr="00271B5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E"/>
          <w:lang w:eastAsia="ru-RU"/>
        </w:rPr>
        <w:t xml:space="preserve"> своеобразной </w:t>
      </w:r>
      <w:r w:rsidR="009D650F" w:rsidRPr="00271B50">
        <w:rPr>
          <w:rFonts w:ascii="Times New Roman" w:eastAsia="Times New Roman" w:hAnsi="Times New Roman"/>
          <w:color w:val="000000"/>
          <w:sz w:val="28"/>
          <w:szCs w:val="28"/>
          <w:shd w:val="clear" w:color="auto" w:fill="FFFFFE"/>
          <w:lang w:eastAsia="ru-RU"/>
        </w:rPr>
        <w:t xml:space="preserve">формулой трудовых отношений. </w:t>
      </w:r>
    </w:p>
    <w:p w14:paraId="7AC96FEE" w14:textId="023EB254" w:rsidR="003E7A8B" w:rsidRPr="00271B50" w:rsidRDefault="000E008A" w:rsidP="00C90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47863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положениями</w:t>
      </w:r>
      <w:r w:rsidR="00F47863" w:rsidRPr="00271B50">
        <w:rPr>
          <w:rFonts w:ascii="Georgia" w:hAnsi="Georgia" w:cs="Georgia"/>
          <w:color w:val="000000" w:themeColor="text1"/>
          <w:sz w:val="28"/>
          <w:szCs w:val="28"/>
        </w:rPr>
        <w:t xml:space="preserve"> </w:t>
      </w:r>
      <w:r w:rsidR="00316724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трудового законодательства </w:t>
      </w:r>
      <w:r w:rsidR="00F47863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47863" w:rsidRPr="00271B50">
        <w:rPr>
          <w:rFonts w:ascii="Georgia" w:hAnsi="Georgia" w:cs="Georgia"/>
          <w:color w:val="000000" w:themeColor="text1"/>
          <w:sz w:val="28"/>
          <w:szCs w:val="28"/>
        </w:rPr>
        <w:t xml:space="preserve"> </w:t>
      </w:r>
      <w:r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сталкиваю</w:t>
      </w:r>
      <w:r w:rsidR="00F47863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F47863" w:rsidRPr="00271B50">
        <w:rPr>
          <w:rFonts w:ascii="Georgia" w:hAnsi="Georgia" w:cs="Georgia"/>
          <w:color w:val="000000" w:themeColor="text1"/>
          <w:sz w:val="28"/>
          <w:szCs w:val="28"/>
        </w:rPr>
        <w:t xml:space="preserve"> </w:t>
      </w:r>
      <w:r w:rsidR="00F47863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гораздо</w:t>
      </w:r>
      <w:r w:rsidR="00F47863" w:rsidRPr="00271B50">
        <w:rPr>
          <w:rFonts w:ascii="Georgia" w:hAnsi="Georgia" w:cs="Georgia"/>
          <w:color w:val="000000" w:themeColor="text1"/>
          <w:sz w:val="28"/>
          <w:szCs w:val="28"/>
        </w:rPr>
        <w:t xml:space="preserve"> </w:t>
      </w:r>
      <w:r w:rsidR="00F47863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чаще</w:t>
      </w:r>
      <w:r w:rsidR="00F47863" w:rsidRPr="00271B50">
        <w:rPr>
          <w:rFonts w:ascii="Georgia" w:hAnsi="Georgia" w:cs="Georgia"/>
          <w:color w:val="000000" w:themeColor="text1"/>
          <w:sz w:val="28"/>
          <w:szCs w:val="28"/>
        </w:rPr>
        <w:t xml:space="preserve">, </w:t>
      </w:r>
      <w:r w:rsidR="00F47863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="00F47863" w:rsidRPr="00271B50">
        <w:rPr>
          <w:rFonts w:ascii="Georgia" w:hAnsi="Georgia" w:cs="Georgia"/>
          <w:color w:val="000000" w:themeColor="text1"/>
          <w:sz w:val="28"/>
          <w:szCs w:val="28"/>
        </w:rPr>
        <w:t xml:space="preserve"> </w:t>
      </w:r>
      <w:r w:rsidR="00F47863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47863" w:rsidRPr="00271B50">
        <w:rPr>
          <w:rFonts w:ascii="Georgia" w:hAnsi="Georgia" w:cs="Georgia"/>
          <w:color w:val="000000" w:themeColor="text1"/>
          <w:sz w:val="28"/>
          <w:szCs w:val="28"/>
        </w:rPr>
        <w:t xml:space="preserve"> </w:t>
      </w:r>
      <w:r w:rsidR="00F47863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другим</w:t>
      </w:r>
      <w:r w:rsidR="00E227F2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47863" w:rsidRPr="00271B50">
        <w:rPr>
          <w:rFonts w:ascii="Georgia" w:hAnsi="Georgia" w:cs="Georgia"/>
          <w:color w:val="000000" w:themeColor="text1"/>
          <w:sz w:val="28"/>
          <w:szCs w:val="28"/>
        </w:rPr>
        <w:t xml:space="preserve"> </w:t>
      </w:r>
      <w:r w:rsidR="00E227F2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F47863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227F2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47863" w:rsidRPr="00271B50">
        <w:rPr>
          <w:rFonts w:ascii="Georgia" w:hAnsi="Georgia" w:cs="Georgia"/>
          <w:color w:val="000000" w:themeColor="text1"/>
          <w:sz w:val="28"/>
          <w:szCs w:val="28"/>
        </w:rPr>
        <w:t>.</w:t>
      </w:r>
      <w:r w:rsidR="00FC2007" w:rsidRPr="0027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D906DD" w14:textId="7EC3D681" w:rsidR="000811A1" w:rsidRPr="00271B50" w:rsidRDefault="003E7A8B" w:rsidP="00C90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83-м шагом Плана нации определена задача </w:t>
      </w:r>
      <w:r w:rsidR="009E05E1" w:rsidRPr="00271B50">
        <w:rPr>
          <w:rFonts w:ascii="Times New Roman" w:hAnsi="Times New Roman" w:cs="Times New Roman"/>
          <w:sz w:val="28"/>
          <w:szCs w:val="28"/>
        </w:rPr>
        <w:t xml:space="preserve">либерализации трудовых отношений, </w:t>
      </w:r>
      <w:r w:rsidR="000E008A" w:rsidRPr="00271B50">
        <w:rPr>
          <w:rFonts w:ascii="Times New Roman" w:hAnsi="Times New Roman" w:cs="Times New Roman"/>
          <w:sz w:val="28"/>
          <w:szCs w:val="28"/>
        </w:rPr>
        <w:t>более гибкого формата, направленного</w:t>
      </w:r>
      <w:r w:rsidR="00F8172A" w:rsidRPr="00271B50">
        <w:rPr>
          <w:rFonts w:ascii="Times New Roman" w:hAnsi="Times New Roman" w:cs="Times New Roman"/>
          <w:sz w:val="28"/>
          <w:szCs w:val="28"/>
        </w:rPr>
        <w:t xml:space="preserve"> на </w:t>
      </w:r>
      <w:r w:rsidR="007D35AE" w:rsidRPr="00271B50">
        <w:rPr>
          <w:rFonts w:ascii="Times New Roman" w:hAnsi="Times New Roman" w:cs="Times New Roman"/>
          <w:sz w:val="28"/>
          <w:szCs w:val="28"/>
        </w:rPr>
        <w:t>дости</w:t>
      </w:r>
      <w:r w:rsidR="00F8172A" w:rsidRPr="00271B50">
        <w:rPr>
          <w:rFonts w:ascii="Times New Roman" w:hAnsi="Times New Roman" w:cs="Times New Roman"/>
          <w:sz w:val="28"/>
          <w:szCs w:val="28"/>
        </w:rPr>
        <w:t>жение</w:t>
      </w:r>
      <w:r w:rsidR="007D35AE" w:rsidRPr="00271B50">
        <w:rPr>
          <w:rFonts w:ascii="Times New Roman" w:hAnsi="Times New Roman" w:cs="Times New Roman"/>
          <w:sz w:val="28"/>
          <w:szCs w:val="28"/>
        </w:rPr>
        <w:t xml:space="preserve"> баланса</w:t>
      </w:r>
      <w:r w:rsidRPr="00271B50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F8172A" w:rsidRPr="00271B50">
        <w:rPr>
          <w:rFonts w:ascii="Times New Roman" w:hAnsi="Times New Roman" w:cs="Times New Roman"/>
          <w:sz w:val="28"/>
          <w:szCs w:val="28"/>
        </w:rPr>
        <w:t>участников трудовых отношений</w:t>
      </w:r>
      <w:r w:rsidR="00946FCE" w:rsidRPr="00271B50">
        <w:rPr>
          <w:rFonts w:ascii="Times New Roman" w:hAnsi="Times New Roman" w:cs="Times New Roman"/>
          <w:sz w:val="28"/>
          <w:szCs w:val="28"/>
        </w:rPr>
        <w:t xml:space="preserve">, а в итоге </w:t>
      </w:r>
      <w:r w:rsidR="007D35AE" w:rsidRPr="00271B50">
        <w:rPr>
          <w:rFonts w:ascii="Times New Roman" w:hAnsi="Times New Roman" w:cs="Times New Roman"/>
          <w:sz w:val="28"/>
          <w:szCs w:val="28"/>
        </w:rPr>
        <w:t xml:space="preserve">- </w:t>
      </w:r>
      <w:r w:rsidR="0094455B" w:rsidRPr="00271B50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="000811A1" w:rsidRPr="00271B50">
        <w:rPr>
          <w:rFonts w:ascii="Times New Roman" w:hAnsi="Times New Roman" w:cs="Times New Roman"/>
          <w:b/>
          <w:sz w:val="28"/>
          <w:szCs w:val="28"/>
        </w:rPr>
        <w:t>социальнои</w:t>
      </w:r>
      <w:proofErr w:type="spellEnd"/>
      <w:r w:rsidR="000811A1" w:rsidRPr="00271B50">
        <w:rPr>
          <w:rFonts w:ascii="Times New Roman" w:hAnsi="Times New Roman" w:cs="Times New Roman"/>
          <w:b/>
          <w:sz w:val="28"/>
          <w:szCs w:val="28"/>
        </w:rPr>
        <w:t xml:space="preserve">̆ справедливости и </w:t>
      </w:r>
      <w:proofErr w:type="spellStart"/>
      <w:r w:rsidR="000811A1" w:rsidRPr="00271B50">
        <w:rPr>
          <w:rFonts w:ascii="Times New Roman" w:hAnsi="Times New Roman" w:cs="Times New Roman"/>
          <w:b/>
          <w:sz w:val="28"/>
          <w:szCs w:val="28"/>
        </w:rPr>
        <w:t>экономическои</w:t>
      </w:r>
      <w:proofErr w:type="spellEnd"/>
      <w:r w:rsidR="000811A1" w:rsidRPr="00271B50">
        <w:rPr>
          <w:rFonts w:ascii="Times New Roman" w:hAnsi="Times New Roman" w:cs="Times New Roman"/>
          <w:b/>
          <w:sz w:val="28"/>
          <w:szCs w:val="28"/>
        </w:rPr>
        <w:t>̆ эффективности</w:t>
      </w:r>
      <w:r w:rsidR="000811A1" w:rsidRPr="00271B50">
        <w:rPr>
          <w:rFonts w:ascii="Times New Roman" w:hAnsi="Times New Roman" w:cs="Times New Roman"/>
          <w:sz w:val="28"/>
          <w:szCs w:val="28"/>
        </w:rPr>
        <w:t>.</w:t>
      </w:r>
      <w:r w:rsidR="007D35AE" w:rsidRPr="00271B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C418C" w14:textId="15E00541" w:rsidR="00946FCE" w:rsidRPr="00271B50" w:rsidRDefault="005D03A9" w:rsidP="00C90E0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показало</w:t>
      </w:r>
      <w:r w:rsidR="00946FCE"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время, </w:t>
      </w:r>
      <w:r w:rsidR="00867DE1"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почти </w:t>
      </w:r>
      <w:r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два года реализации нового Трудового</w:t>
      </w:r>
      <w:r w:rsidR="00946FCE"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Кодекс</w:t>
      </w:r>
      <w:r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946FCE"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наблюдалась положительная динамика</w:t>
      </w:r>
      <w:r w:rsidR="00946FCE"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основным плановым показателям. </w:t>
      </w:r>
      <w:r w:rsidR="00867DE1"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</w:t>
      </w:r>
      <w:r w:rsidR="00946FCE"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своем докладе отметила министр. Очевидно, что </w:t>
      </w:r>
      <w:r w:rsidR="00722E99"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</w:t>
      </w:r>
      <w:r w:rsidR="00946FCE" w:rsidRPr="00271B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позволяет провести объективный анализ и принять меры по корректировке или изменению отдельных норм Кодекса.</w:t>
      </w:r>
    </w:p>
    <w:p w14:paraId="4B3D59EC" w14:textId="3F516CBC" w:rsidR="00694B59" w:rsidRPr="00271B50" w:rsidRDefault="00694B59" w:rsidP="00C90E0A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1. </w:t>
      </w:r>
      <w:r w:rsidR="00946FCE" w:rsidRPr="00271B50">
        <w:rPr>
          <w:rFonts w:ascii="Times New Roman" w:hAnsi="Times New Roman"/>
          <w:b/>
          <w:color w:val="000000" w:themeColor="text1"/>
          <w:sz w:val="28"/>
          <w:szCs w:val="28"/>
        </w:rPr>
        <w:t>Позвольте начать с неизменных основ цивилизованного трудового права</w:t>
      </w:r>
      <w:r w:rsidR="00CA01FF" w:rsidRPr="00271B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</w:t>
      </w:r>
      <w:r w:rsidR="00946FCE" w:rsidRPr="00271B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56A0C" w:rsidRPr="00271B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таких </w:t>
      </w:r>
      <w:r w:rsidR="00946FCE" w:rsidRPr="00271B50">
        <w:rPr>
          <w:rFonts w:ascii="Times New Roman" w:hAnsi="Times New Roman"/>
          <w:b/>
          <w:color w:val="000000" w:themeColor="text1"/>
          <w:sz w:val="28"/>
          <w:szCs w:val="28"/>
        </w:rPr>
        <w:t>как качеств</w:t>
      </w:r>
      <w:r w:rsidR="001722AD" w:rsidRPr="00271B50">
        <w:rPr>
          <w:rFonts w:ascii="Times New Roman" w:hAnsi="Times New Roman"/>
          <w:b/>
          <w:color w:val="000000" w:themeColor="text1"/>
          <w:sz w:val="28"/>
          <w:szCs w:val="28"/>
        </w:rPr>
        <w:t>енное</w:t>
      </w:r>
      <w:r w:rsidR="00946FCE" w:rsidRPr="00271B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количественное наполнение базовых гарантий государства</w:t>
      </w:r>
      <w:r w:rsidR="001722AD" w:rsidRPr="00271B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="00946FCE" w:rsidRPr="00271B50">
        <w:rPr>
          <w:rFonts w:ascii="Times New Roman" w:hAnsi="Times New Roman"/>
          <w:b/>
          <w:color w:val="000000" w:themeColor="text1"/>
          <w:sz w:val="28"/>
          <w:szCs w:val="28"/>
        </w:rPr>
        <w:t>право на труд, на достойную оплату и условия труда:</w:t>
      </w:r>
      <w:r w:rsidR="00946FCE" w:rsidRPr="00271B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7A7E7B62" w14:textId="098C2095" w:rsidR="0016600B" w:rsidRPr="00271B50" w:rsidRDefault="000811A1" w:rsidP="00C90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ab/>
        <w:t>- по основным индикаторам рынка труда</w:t>
      </w:r>
      <w:r w:rsidR="00E05BA1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A433FB" w:rsidRPr="00271B50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5C5281" w:rsidRPr="00271B50">
        <w:rPr>
          <w:rFonts w:ascii="Times New Roman" w:hAnsi="Times New Roman" w:cs="Times New Roman"/>
          <w:sz w:val="28"/>
          <w:szCs w:val="28"/>
        </w:rPr>
        <w:t>Баланс</w:t>
      </w:r>
      <w:r w:rsidR="00A433FB" w:rsidRPr="00271B50">
        <w:rPr>
          <w:rFonts w:ascii="Times New Roman" w:hAnsi="Times New Roman" w:cs="Times New Roman"/>
          <w:sz w:val="28"/>
          <w:szCs w:val="28"/>
        </w:rPr>
        <w:t>а</w:t>
      </w:r>
      <w:r w:rsidR="00E21566" w:rsidRPr="00271B50">
        <w:rPr>
          <w:rFonts w:ascii="Times New Roman" w:hAnsi="Times New Roman" w:cs="Times New Roman"/>
          <w:sz w:val="28"/>
          <w:szCs w:val="28"/>
        </w:rPr>
        <w:t xml:space="preserve"> трудовых ресурсов </w:t>
      </w:r>
      <w:r w:rsidR="00E05BA1" w:rsidRPr="00271B50">
        <w:rPr>
          <w:rFonts w:ascii="Times New Roman" w:hAnsi="Times New Roman" w:cs="Times New Roman"/>
          <w:sz w:val="28"/>
          <w:szCs w:val="28"/>
        </w:rPr>
        <w:t>«Численность занятых»</w:t>
      </w:r>
      <w:r w:rsidR="00A433FB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AC60A9" w:rsidRPr="00271B50">
        <w:rPr>
          <w:rFonts w:ascii="Times New Roman" w:hAnsi="Times New Roman" w:cs="Times New Roman"/>
          <w:sz w:val="28"/>
          <w:szCs w:val="28"/>
        </w:rPr>
        <w:t xml:space="preserve">не </w:t>
      </w:r>
      <w:r w:rsidR="00F8172A" w:rsidRPr="00271B50">
        <w:rPr>
          <w:rFonts w:ascii="Times New Roman" w:hAnsi="Times New Roman" w:cs="Times New Roman"/>
          <w:sz w:val="28"/>
          <w:szCs w:val="28"/>
        </w:rPr>
        <w:t xml:space="preserve">достиг ожидаемого </w:t>
      </w:r>
      <w:r w:rsidR="00E05BA1" w:rsidRPr="00271B50">
        <w:rPr>
          <w:rFonts w:ascii="Times New Roman" w:hAnsi="Times New Roman" w:cs="Times New Roman"/>
          <w:sz w:val="28"/>
          <w:szCs w:val="28"/>
        </w:rPr>
        <w:t>прогноз</w:t>
      </w:r>
      <w:r w:rsidR="00F8172A" w:rsidRPr="00271B50">
        <w:rPr>
          <w:rFonts w:ascii="Times New Roman" w:hAnsi="Times New Roman" w:cs="Times New Roman"/>
          <w:sz w:val="28"/>
          <w:szCs w:val="28"/>
        </w:rPr>
        <w:t>а</w:t>
      </w:r>
      <w:r w:rsidR="00FA31AD" w:rsidRPr="00271B50">
        <w:rPr>
          <w:rFonts w:ascii="Times New Roman" w:hAnsi="Times New Roman" w:cs="Times New Roman"/>
          <w:sz w:val="28"/>
          <w:szCs w:val="28"/>
        </w:rPr>
        <w:t xml:space="preserve"> в 9,16</w:t>
      </w:r>
      <w:r w:rsidR="00E05BA1" w:rsidRPr="00271B50">
        <w:rPr>
          <w:rFonts w:ascii="Times New Roman" w:hAnsi="Times New Roman" w:cs="Times New Roman"/>
          <w:sz w:val="28"/>
          <w:szCs w:val="28"/>
        </w:rPr>
        <w:t xml:space="preserve"> млн. чел. </w:t>
      </w:r>
      <w:r w:rsidR="00AC60A9" w:rsidRPr="00271B50">
        <w:rPr>
          <w:rFonts w:ascii="Times New Roman" w:hAnsi="Times New Roman" w:cs="Times New Roman"/>
          <w:sz w:val="28"/>
          <w:szCs w:val="28"/>
        </w:rPr>
        <w:t xml:space="preserve">и </w:t>
      </w:r>
      <w:r w:rsidR="00A433FB" w:rsidRPr="00271B50">
        <w:rPr>
          <w:rFonts w:ascii="Times New Roman" w:hAnsi="Times New Roman" w:cs="Times New Roman"/>
          <w:sz w:val="28"/>
          <w:szCs w:val="28"/>
        </w:rPr>
        <w:t>сост</w:t>
      </w:r>
      <w:r w:rsidR="00E21566" w:rsidRPr="00271B50">
        <w:rPr>
          <w:rFonts w:ascii="Times New Roman" w:hAnsi="Times New Roman" w:cs="Times New Roman"/>
          <w:sz w:val="28"/>
          <w:szCs w:val="28"/>
        </w:rPr>
        <w:t>авил за 2-й квартал 2017 г. 8,5</w:t>
      </w:r>
      <w:r w:rsidR="00AC60A9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5C5281" w:rsidRPr="00271B50">
        <w:rPr>
          <w:rFonts w:ascii="Times New Roman" w:hAnsi="Times New Roman" w:cs="Times New Roman"/>
          <w:sz w:val="28"/>
          <w:szCs w:val="28"/>
        </w:rPr>
        <w:t>млн. человек</w:t>
      </w:r>
      <w:r w:rsidR="0016600B" w:rsidRPr="00271B50">
        <w:rPr>
          <w:rFonts w:ascii="Times New Roman" w:hAnsi="Times New Roman" w:cs="Times New Roman"/>
          <w:sz w:val="28"/>
          <w:szCs w:val="28"/>
        </w:rPr>
        <w:t>.</w:t>
      </w:r>
      <w:r w:rsidR="0016600B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B3C70D" w14:textId="5FCAB89D" w:rsidR="00256A0C" w:rsidRPr="00271B50" w:rsidRDefault="00D91779" w:rsidP="00C90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946FCE" w:rsidRPr="00271B50">
        <w:rPr>
          <w:rFonts w:ascii="Times New Roman" w:hAnsi="Times New Roman"/>
          <w:color w:val="000000" w:themeColor="text1"/>
          <w:sz w:val="28"/>
          <w:szCs w:val="28"/>
        </w:rPr>
        <w:t xml:space="preserve">реди отдельных работодателей </w:t>
      </w:r>
      <w:r w:rsidR="001722AD" w:rsidRPr="00271B50">
        <w:rPr>
          <w:rFonts w:ascii="Times New Roman" w:hAnsi="Times New Roman"/>
          <w:color w:val="000000" w:themeColor="text1"/>
          <w:sz w:val="28"/>
          <w:szCs w:val="28"/>
        </w:rPr>
        <w:t xml:space="preserve">существует </w:t>
      </w:r>
      <w:r w:rsidR="00946FCE" w:rsidRPr="00271B50">
        <w:rPr>
          <w:rFonts w:ascii="Times New Roman" w:hAnsi="Times New Roman"/>
          <w:color w:val="000000" w:themeColor="text1"/>
          <w:sz w:val="28"/>
          <w:szCs w:val="28"/>
        </w:rPr>
        <w:t xml:space="preserve">негативная практика так называемых «неформальных» отношений без официального оформления работников. </w:t>
      </w:r>
      <w:r w:rsidR="0094455B" w:rsidRPr="00271B50">
        <w:rPr>
          <w:rFonts w:ascii="Times New Roman" w:hAnsi="Times New Roman"/>
          <w:color w:val="000000" w:themeColor="text1"/>
          <w:sz w:val="28"/>
          <w:szCs w:val="28"/>
        </w:rPr>
        <w:t xml:space="preserve">Актуализация информации трудовых ресурсов, </w:t>
      </w:r>
      <w:proofErr w:type="spellStart"/>
      <w:r w:rsidR="0094455B" w:rsidRPr="00271B50">
        <w:rPr>
          <w:rFonts w:ascii="Times New Roman" w:hAnsi="Times New Roman" w:cs="Times New Roman"/>
          <w:sz w:val="28"/>
          <w:szCs w:val="28"/>
        </w:rPr>
        <w:t>п</w:t>
      </w:r>
      <w:r w:rsidR="005052C5" w:rsidRPr="00271B50">
        <w:rPr>
          <w:rFonts w:ascii="Times New Roman" w:hAnsi="Times New Roman" w:cs="Times New Roman"/>
          <w:sz w:val="28"/>
          <w:szCs w:val="28"/>
        </w:rPr>
        <w:t>одворовой</w:t>
      </w:r>
      <w:proofErr w:type="spellEnd"/>
      <w:r w:rsidR="005052C5" w:rsidRPr="00271B50">
        <w:rPr>
          <w:rFonts w:ascii="Times New Roman" w:hAnsi="Times New Roman" w:cs="Times New Roman"/>
          <w:sz w:val="28"/>
          <w:szCs w:val="28"/>
        </w:rPr>
        <w:t xml:space="preserve"> обход, проведенный летом текущего года</w:t>
      </w:r>
      <w:r w:rsidR="00BC3A50" w:rsidRPr="00271B50">
        <w:rPr>
          <w:rFonts w:ascii="Times New Roman" w:hAnsi="Times New Roman" w:cs="Times New Roman"/>
          <w:sz w:val="28"/>
          <w:szCs w:val="28"/>
        </w:rPr>
        <w:t>,</w:t>
      </w:r>
      <w:r w:rsidR="0094455B" w:rsidRPr="00271B50">
        <w:rPr>
          <w:rFonts w:ascii="Times New Roman" w:hAnsi="Times New Roman" w:cs="Times New Roman"/>
          <w:sz w:val="28"/>
          <w:szCs w:val="28"/>
        </w:rPr>
        <w:t xml:space="preserve"> позволили выявил 1,4</w:t>
      </w:r>
      <w:r w:rsidR="005052C5" w:rsidRPr="00271B50">
        <w:rPr>
          <w:rFonts w:ascii="Times New Roman" w:hAnsi="Times New Roman" w:cs="Times New Roman"/>
          <w:sz w:val="28"/>
          <w:szCs w:val="28"/>
        </w:rPr>
        <w:t xml:space="preserve"> млн. </w:t>
      </w:r>
      <w:r w:rsidR="00FA31AD" w:rsidRPr="00271B50">
        <w:rPr>
          <w:rFonts w:ascii="Times New Roman" w:hAnsi="Times New Roman" w:cs="Times New Roman"/>
          <w:sz w:val="28"/>
          <w:szCs w:val="28"/>
        </w:rPr>
        <w:t xml:space="preserve">человек занятых </w:t>
      </w:r>
      <w:r w:rsidR="005052C5" w:rsidRPr="00271B50">
        <w:rPr>
          <w:rFonts w:ascii="Times New Roman" w:hAnsi="Times New Roman" w:cs="Times New Roman"/>
          <w:sz w:val="28"/>
          <w:szCs w:val="28"/>
        </w:rPr>
        <w:t>не</w:t>
      </w:r>
      <w:r w:rsidR="00946FCE" w:rsidRPr="00271B50">
        <w:rPr>
          <w:rFonts w:ascii="Times New Roman" w:hAnsi="Times New Roman" w:cs="Times New Roman"/>
          <w:sz w:val="28"/>
          <w:szCs w:val="28"/>
        </w:rPr>
        <w:t>продуктивно</w:t>
      </w:r>
      <w:r w:rsidR="005052C5" w:rsidRPr="00271B50">
        <w:rPr>
          <w:rFonts w:ascii="Times New Roman" w:hAnsi="Times New Roman" w:cs="Times New Roman"/>
          <w:sz w:val="28"/>
          <w:szCs w:val="28"/>
        </w:rPr>
        <w:t>.</w:t>
      </w:r>
      <w:r w:rsidR="00256A0C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94455B" w:rsidRPr="00271B50">
        <w:rPr>
          <w:rFonts w:ascii="Times New Roman" w:hAnsi="Times New Roman" w:cs="Times New Roman"/>
          <w:sz w:val="28"/>
          <w:szCs w:val="28"/>
        </w:rPr>
        <w:t>Это 15% от экономически активного населения – цифра критическая для нашей экономики.</w:t>
      </w:r>
    </w:p>
    <w:p w14:paraId="23851B16" w14:textId="38A96173" w:rsidR="0016600B" w:rsidRPr="00271B50" w:rsidRDefault="00946FCE" w:rsidP="00C90E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Особую тревогу вызывает то</w:t>
      </w:r>
      <w:r w:rsidR="005052C5" w:rsidRPr="00271B50">
        <w:rPr>
          <w:rFonts w:ascii="Times New Roman" w:hAnsi="Times New Roman" w:cs="Times New Roman"/>
          <w:sz w:val="28"/>
          <w:szCs w:val="28"/>
        </w:rPr>
        <w:t xml:space="preserve">, что за последний год доля </w:t>
      </w:r>
      <w:r w:rsidR="005052C5" w:rsidRPr="00271B50">
        <w:rPr>
          <w:rFonts w:ascii="Times New Roman" w:hAnsi="Times New Roman" w:cs="Times New Roman"/>
          <w:b/>
          <w:sz w:val="28"/>
          <w:szCs w:val="28"/>
        </w:rPr>
        <w:t>молодых</w:t>
      </w:r>
      <w:r w:rsidR="005052C5" w:rsidRPr="00271B50">
        <w:rPr>
          <w:rFonts w:ascii="Times New Roman" w:hAnsi="Times New Roman" w:cs="Times New Roman"/>
          <w:sz w:val="28"/>
          <w:szCs w:val="28"/>
        </w:rPr>
        <w:t xml:space="preserve"> людей, которые нигде не работают и не учатся составила 9,5% от общего количества населения в возрасте от 15 до 28 лет </w:t>
      </w:r>
      <w:r w:rsidR="005052C5" w:rsidRPr="00271B50">
        <w:rPr>
          <w:rFonts w:ascii="Times New Roman" w:hAnsi="Times New Roman" w:cs="Times New Roman"/>
          <w:i/>
          <w:sz w:val="28"/>
          <w:szCs w:val="28"/>
        </w:rPr>
        <w:t>(данные Центра п</w:t>
      </w:r>
      <w:r w:rsidR="00722E99" w:rsidRPr="00271B50">
        <w:rPr>
          <w:rFonts w:ascii="Times New Roman" w:hAnsi="Times New Roman" w:cs="Times New Roman"/>
          <w:i/>
          <w:sz w:val="28"/>
          <w:szCs w:val="28"/>
        </w:rPr>
        <w:t>рикладных исследований «</w:t>
      </w:r>
      <w:proofErr w:type="spellStart"/>
      <w:r w:rsidR="00722E99" w:rsidRPr="00271B50">
        <w:rPr>
          <w:rFonts w:ascii="Times New Roman" w:hAnsi="Times New Roman" w:cs="Times New Roman"/>
          <w:i/>
          <w:sz w:val="28"/>
          <w:szCs w:val="28"/>
        </w:rPr>
        <w:t>Талап</w:t>
      </w:r>
      <w:proofErr w:type="spellEnd"/>
      <w:r w:rsidR="00722E99" w:rsidRPr="00271B50">
        <w:rPr>
          <w:rFonts w:ascii="Times New Roman" w:hAnsi="Times New Roman" w:cs="Times New Roman"/>
          <w:i/>
          <w:sz w:val="28"/>
          <w:szCs w:val="28"/>
        </w:rPr>
        <w:t>»)</w:t>
      </w:r>
      <w:r w:rsidR="005052C5" w:rsidRPr="00271B50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14:paraId="65223CAD" w14:textId="52D28A3D" w:rsidR="002A3AEC" w:rsidRPr="00271B50" w:rsidRDefault="005C5281" w:rsidP="00C90E0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sz w:val="28"/>
          <w:szCs w:val="28"/>
        </w:rPr>
        <w:tab/>
      </w:r>
      <w:r w:rsidRPr="00271B50">
        <w:rPr>
          <w:rFonts w:ascii="Times New Roman" w:hAnsi="Times New Roman" w:cs="Times New Roman"/>
          <w:sz w:val="28"/>
          <w:szCs w:val="28"/>
        </w:rPr>
        <w:t>- минимальный размер заработной платы, среднемесячн</w:t>
      </w:r>
      <w:r w:rsidR="00E05BA1" w:rsidRPr="00271B50">
        <w:rPr>
          <w:rFonts w:ascii="Times New Roman" w:hAnsi="Times New Roman" w:cs="Times New Roman"/>
          <w:sz w:val="28"/>
          <w:szCs w:val="28"/>
        </w:rPr>
        <w:t>ая номинальная заработная плата</w:t>
      </w:r>
      <w:r w:rsidR="00AC60A9" w:rsidRPr="00271B50">
        <w:rPr>
          <w:rFonts w:ascii="Times New Roman" w:hAnsi="Times New Roman" w:cs="Times New Roman"/>
          <w:sz w:val="28"/>
          <w:szCs w:val="28"/>
        </w:rPr>
        <w:t xml:space="preserve"> растут из года в год</w:t>
      </w:r>
      <w:r w:rsidR="00B921BA" w:rsidRPr="00271B50">
        <w:rPr>
          <w:rFonts w:ascii="Times New Roman" w:hAnsi="Times New Roman" w:cs="Times New Roman"/>
          <w:sz w:val="28"/>
          <w:szCs w:val="28"/>
        </w:rPr>
        <w:t xml:space="preserve">. </w:t>
      </w:r>
      <w:r w:rsidR="007E4263" w:rsidRPr="00271B50">
        <w:rPr>
          <w:rFonts w:ascii="Times New Roman" w:hAnsi="Times New Roman" w:cs="Times New Roman"/>
          <w:sz w:val="28"/>
          <w:szCs w:val="28"/>
        </w:rPr>
        <w:t xml:space="preserve">Но </w:t>
      </w:r>
      <w:r w:rsidR="00A433FB" w:rsidRPr="00271B50">
        <w:rPr>
          <w:rFonts w:ascii="Times New Roman" w:hAnsi="Times New Roman" w:cs="Times New Roman"/>
          <w:sz w:val="28"/>
          <w:szCs w:val="28"/>
        </w:rPr>
        <w:t xml:space="preserve">минимальная зарплата </w:t>
      </w:r>
      <w:r w:rsidR="00AC60A9" w:rsidRPr="00271B50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A433FB" w:rsidRPr="00271B50">
        <w:rPr>
          <w:rFonts w:ascii="Times New Roman" w:hAnsi="Times New Roman" w:cs="Times New Roman"/>
          <w:sz w:val="28"/>
          <w:szCs w:val="28"/>
        </w:rPr>
        <w:t>установлена в размере 24</w:t>
      </w:r>
      <w:r w:rsidR="007E4263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A433FB" w:rsidRPr="00271B50">
        <w:rPr>
          <w:rFonts w:ascii="Times New Roman" w:hAnsi="Times New Roman" w:cs="Times New Roman"/>
          <w:sz w:val="28"/>
          <w:szCs w:val="28"/>
        </w:rPr>
        <w:t>459 тенге,</w:t>
      </w:r>
      <w:r w:rsidR="007E4263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2A3AEC" w:rsidRPr="00271B50">
        <w:rPr>
          <w:rFonts w:ascii="Times New Roman" w:hAnsi="Times New Roman" w:cs="Times New Roman"/>
          <w:sz w:val="28"/>
          <w:szCs w:val="28"/>
        </w:rPr>
        <w:t xml:space="preserve">т.е. примерно </w:t>
      </w:r>
      <w:r w:rsidR="007E4263" w:rsidRPr="00271B50">
        <w:rPr>
          <w:rFonts w:ascii="Times New Roman" w:hAnsi="Times New Roman" w:cs="Times New Roman"/>
          <w:sz w:val="28"/>
          <w:szCs w:val="28"/>
        </w:rPr>
        <w:t>62 евро</w:t>
      </w:r>
      <w:r w:rsidR="00CF1769" w:rsidRPr="00271B50">
        <w:rPr>
          <w:rFonts w:ascii="Times New Roman" w:hAnsi="Times New Roman" w:cs="Times New Roman"/>
          <w:sz w:val="28"/>
          <w:szCs w:val="28"/>
        </w:rPr>
        <w:t>, что</w:t>
      </w:r>
      <w:r w:rsidR="00464CF6" w:rsidRPr="00271B50">
        <w:rPr>
          <w:rFonts w:ascii="Times New Roman" w:hAnsi="Times New Roman" w:cs="Times New Roman"/>
          <w:sz w:val="28"/>
          <w:szCs w:val="28"/>
        </w:rPr>
        <w:t xml:space="preserve"> в 20 раз мень</w:t>
      </w:r>
      <w:r w:rsidR="00256A0C" w:rsidRPr="00271B50">
        <w:rPr>
          <w:rFonts w:ascii="Times New Roman" w:hAnsi="Times New Roman" w:cs="Times New Roman"/>
          <w:sz w:val="28"/>
          <w:szCs w:val="28"/>
        </w:rPr>
        <w:t>ше, чем, например, в Германии</w:t>
      </w:r>
      <w:r w:rsidR="00A433FB" w:rsidRPr="00271B50">
        <w:rPr>
          <w:rFonts w:ascii="Times New Roman" w:hAnsi="Times New Roman" w:cs="Times New Roman"/>
          <w:sz w:val="28"/>
          <w:szCs w:val="28"/>
        </w:rPr>
        <w:t>.</w:t>
      </w:r>
      <w:r w:rsidR="007E4263" w:rsidRPr="00271B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52C5" w:rsidRPr="00271B50">
        <w:rPr>
          <w:rFonts w:ascii="Times New Roman" w:hAnsi="Times New Roman" w:cs="Times New Roman"/>
          <w:sz w:val="28"/>
          <w:szCs w:val="28"/>
        </w:rPr>
        <w:t>С</w:t>
      </w:r>
      <w:r w:rsidR="007E4263" w:rsidRPr="00271B50">
        <w:rPr>
          <w:rFonts w:ascii="Times New Roman" w:hAnsi="Times New Roman" w:cs="Times New Roman"/>
          <w:sz w:val="28"/>
          <w:szCs w:val="28"/>
        </w:rPr>
        <w:t xml:space="preserve">амый </w:t>
      </w:r>
      <w:r w:rsidR="005052C5" w:rsidRPr="00271B50">
        <w:rPr>
          <w:rFonts w:ascii="Times New Roman" w:hAnsi="Times New Roman" w:cs="Times New Roman"/>
          <w:sz w:val="28"/>
          <w:szCs w:val="28"/>
        </w:rPr>
        <w:t xml:space="preserve">же </w:t>
      </w:r>
      <w:r w:rsidR="007E4263" w:rsidRPr="00271B50">
        <w:rPr>
          <w:rFonts w:ascii="Times New Roman" w:hAnsi="Times New Roman" w:cs="Times New Roman"/>
          <w:sz w:val="28"/>
          <w:szCs w:val="28"/>
        </w:rPr>
        <w:t>высокий уровень минимальной зарплаты</w:t>
      </w:r>
      <w:r w:rsidR="00A433FB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7E4263" w:rsidRPr="00271B50">
        <w:rPr>
          <w:rFonts w:ascii="Times New Roman" w:hAnsi="Times New Roman" w:cs="Times New Roman"/>
          <w:sz w:val="28"/>
          <w:szCs w:val="28"/>
        </w:rPr>
        <w:t xml:space="preserve">в Европе </w:t>
      </w:r>
      <w:r w:rsidR="001722AD" w:rsidRPr="00271B50">
        <w:rPr>
          <w:rFonts w:ascii="Times New Roman" w:hAnsi="Times New Roman" w:cs="Times New Roman"/>
          <w:sz w:val="28"/>
          <w:szCs w:val="28"/>
        </w:rPr>
        <w:t xml:space="preserve">- </w:t>
      </w:r>
      <w:r w:rsidR="007E4263" w:rsidRPr="00271B50">
        <w:rPr>
          <w:rFonts w:ascii="Times New Roman" w:hAnsi="Times New Roman" w:cs="Times New Roman"/>
          <w:sz w:val="28"/>
          <w:szCs w:val="28"/>
        </w:rPr>
        <w:t>1</w:t>
      </w:r>
      <w:r w:rsidR="002A3AEC" w:rsidRPr="00271B50">
        <w:rPr>
          <w:rFonts w:ascii="Times New Roman" w:hAnsi="Times New Roman" w:cs="Times New Roman"/>
          <w:sz w:val="28"/>
          <w:szCs w:val="28"/>
        </w:rPr>
        <w:t>999 евро</w:t>
      </w:r>
      <w:r w:rsidR="00E05BA1" w:rsidRPr="00271B50">
        <w:rPr>
          <w:rFonts w:ascii="Times New Roman" w:hAnsi="Times New Roman" w:cs="Times New Roman"/>
          <w:sz w:val="28"/>
          <w:szCs w:val="28"/>
        </w:rPr>
        <w:t xml:space="preserve"> в Люксембурге</w:t>
      </w:r>
      <w:r w:rsidR="00F8172A" w:rsidRPr="00271B50">
        <w:rPr>
          <w:rFonts w:ascii="Times New Roman" w:hAnsi="Times New Roman" w:cs="Times New Roman"/>
          <w:sz w:val="28"/>
          <w:szCs w:val="28"/>
        </w:rPr>
        <w:t>.</w:t>
      </w:r>
    </w:p>
    <w:p w14:paraId="1A4FA94F" w14:textId="7F19399F" w:rsidR="009D4407" w:rsidRPr="00271B50" w:rsidRDefault="002F67CD" w:rsidP="00C90E0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Кроме того, на </w:t>
      </w:r>
      <w:r w:rsidR="00F8172A" w:rsidRPr="00271B50">
        <w:rPr>
          <w:rFonts w:ascii="Times New Roman" w:hAnsi="Times New Roman" w:cs="Times New Roman"/>
          <w:sz w:val="28"/>
          <w:szCs w:val="28"/>
        </w:rPr>
        <w:t>октябрь</w:t>
      </w:r>
      <w:r w:rsidR="002A3AEC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Pr="00271B50">
        <w:rPr>
          <w:rFonts w:ascii="Times New Roman" w:hAnsi="Times New Roman" w:cs="Times New Roman"/>
          <w:sz w:val="28"/>
          <w:szCs w:val="28"/>
        </w:rPr>
        <w:t>текущего года сумма задолженности по заработной плате составляет 1</w:t>
      </w:r>
      <w:r w:rsidR="002A3AEC" w:rsidRPr="00271B50">
        <w:rPr>
          <w:rFonts w:ascii="Times New Roman" w:hAnsi="Times New Roman" w:cs="Times New Roman"/>
          <w:sz w:val="28"/>
          <w:szCs w:val="28"/>
        </w:rPr>
        <w:t>,</w:t>
      </w:r>
      <w:r w:rsidR="0094455B" w:rsidRPr="00271B50">
        <w:rPr>
          <w:rFonts w:ascii="Times New Roman" w:hAnsi="Times New Roman" w:cs="Times New Roman"/>
          <w:sz w:val="28"/>
          <w:szCs w:val="28"/>
        </w:rPr>
        <w:t>2</w:t>
      </w:r>
      <w:r w:rsidR="002A3AEC" w:rsidRPr="00271B50">
        <w:rPr>
          <w:rFonts w:ascii="Times New Roman" w:hAnsi="Times New Roman" w:cs="Times New Roman"/>
          <w:sz w:val="28"/>
          <w:szCs w:val="28"/>
        </w:rPr>
        <w:t xml:space="preserve"> млрд</w:t>
      </w:r>
      <w:r w:rsidRPr="00271B50">
        <w:rPr>
          <w:rFonts w:ascii="Times New Roman" w:hAnsi="Times New Roman" w:cs="Times New Roman"/>
          <w:sz w:val="28"/>
          <w:szCs w:val="28"/>
        </w:rPr>
        <w:t xml:space="preserve">. тенге, причем </w:t>
      </w:r>
      <w:r w:rsidR="002A3AEC" w:rsidRPr="00271B50">
        <w:rPr>
          <w:rFonts w:ascii="Times New Roman" w:hAnsi="Times New Roman" w:cs="Times New Roman"/>
          <w:sz w:val="28"/>
          <w:szCs w:val="28"/>
        </w:rPr>
        <w:t>около 25</w:t>
      </w:r>
      <w:r w:rsidRPr="00271B50">
        <w:rPr>
          <w:rFonts w:ascii="Times New Roman" w:hAnsi="Times New Roman" w:cs="Times New Roman"/>
          <w:sz w:val="28"/>
          <w:szCs w:val="28"/>
        </w:rPr>
        <w:t>% этой суммы приходится на текущ</w:t>
      </w:r>
      <w:r w:rsidR="009D2A20" w:rsidRPr="00271B50">
        <w:rPr>
          <w:rFonts w:ascii="Times New Roman" w:hAnsi="Times New Roman" w:cs="Times New Roman"/>
          <w:sz w:val="28"/>
          <w:szCs w:val="28"/>
        </w:rPr>
        <w:t>ую и просроченную задолженность</w:t>
      </w:r>
      <w:r w:rsidR="00CF1769" w:rsidRPr="00271B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B2944F" w14:textId="134590FA" w:rsidR="00256A0C" w:rsidRPr="00271B50" w:rsidRDefault="000E008A" w:rsidP="00C90E0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Карта трудовых рисков позволяет постоянно отслеживать ситуацию. Но представляется необходимым проводить </w:t>
      </w:r>
      <w:r w:rsidR="00C26B86" w:rsidRPr="00271B50">
        <w:rPr>
          <w:rFonts w:ascii="Times New Roman" w:hAnsi="Times New Roman" w:cs="Times New Roman"/>
          <w:sz w:val="28"/>
          <w:szCs w:val="28"/>
        </w:rPr>
        <w:t xml:space="preserve">системный </w:t>
      </w:r>
      <w:r w:rsidRPr="00271B50">
        <w:rPr>
          <w:rFonts w:ascii="Times New Roman" w:hAnsi="Times New Roman" w:cs="Times New Roman"/>
          <w:sz w:val="28"/>
          <w:szCs w:val="28"/>
        </w:rPr>
        <w:t>экономическ</w:t>
      </w:r>
      <w:r w:rsidR="00256A0C" w:rsidRPr="00271B50">
        <w:rPr>
          <w:rFonts w:ascii="Times New Roman" w:hAnsi="Times New Roman" w:cs="Times New Roman"/>
          <w:sz w:val="28"/>
          <w:szCs w:val="28"/>
        </w:rPr>
        <w:t xml:space="preserve">ий анализ </w:t>
      </w:r>
      <w:r w:rsidR="00256A0C" w:rsidRPr="00271B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причин </w:t>
      </w:r>
      <w:r w:rsidR="00256A0C" w:rsidRPr="00271B50">
        <w:rPr>
          <w:rFonts w:ascii="Times New Roman" w:hAnsi="Times New Roman" w:cs="Times New Roman"/>
          <w:sz w:val="28"/>
          <w:szCs w:val="28"/>
        </w:rPr>
        <w:t xml:space="preserve">этой тенденции. </w:t>
      </w:r>
      <w:r w:rsidR="001722AD" w:rsidRPr="00271B50">
        <w:rPr>
          <w:rFonts w:ascii="Times New Roman" w:hAnsi="Times New Roman" w:cs="Times New Roman"/>
          <w:sz w:val="28"/>
          <w:szCs w:val="28"/>
        </w:rPr>
        <w:t>Д</w:t>
      </w:r>
      <w:r w:rsidRPr="00271B50">
        <w:rPr>
          <w:rFonts w:ascii="Times New Roman" w:hAnsi="Times New Roman" w:cs="Times New Roman"/>
          <w:sz w:val="28"/>
          <w:szCs w:val="28"/>
        </w:rPr>
        <w:t>анные о таких предприятиях направляются местным исполн</w:t>
      </w:r>
      <w:r w:rsidR="001722AD" w:rsidRPr="00271B50">
        <w:rPr>
          <w:rFonts w:ascii="Times New Roman" w:hAnsi="Times New Roman" w:cs="Times New Roman"/>
          <w:sz w:val="28"/>
          <w:szCs w:val="28"/>
        </w:rPr>
        <w:t xml:space="preserve">ительным органам для принятия </w:t>
      </w:r>
      <w:r w:rsidR="0094455B" w:rsidRPr="00271B50">
        <w:rPr>
          <w:rFonts w:ascii="Times New Roman" w:hAnsi="Times New Roman" w:cs="Times New Roman"/>
          <w:sz w:val="28"/>
          <w:szCs w:val="28"/>
        </w:rPr>
        <w:t>мер на уровне штабо</w:t>
      </w:r>
      <w:r w:rsidRPr="00271B50">
        <w:rPr>
          <w:rFonts w:ascii="Times New Roman" w:hAnsi="Times New Roman" w:cs="Times New Roman"/>
          <w:sz w:val="28"/>
          <w:szCs w:val="28"/>
        </w:rPr>
        <w:t xml:space="preserve">в и трехсторонних комиссий. </w:t>
      </w:r>
    </w:p>
    <w:p w14:paraId="49785391" w14:textId="05C479C2" w:rsidR="00497C57" w:rsidRPr="00271B50" w:rsidRDefault="00C26B86" w:rsidP="00C90E0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Но здесь превалирует административный, ситуационный подход. То же самое касается мониторинга </w:t>
      </w:r>
      <w:r w:rsidR="00FA31AD" w:rsidRPr="00271B50">
        <w:rPr>
          <w:rFonts w:ascii="Times New Roman" w:hAnsi="Times New Roman" w:cs="Times New Roman"/>
          <w:sz w:val="28"/>
          <w:szCs w:val="28"/>
        </w:rPr>
        <w:t>высвобождаемых</w:t>
      </w:r>
      <w:r w:rsidRPr="00271B50">
        <w:rPr>
          <w:rFonts w:ascii="Times New Roman" w:hAnsi="Times New Roman" w:cs="Times New Roman"/>
          <w:sz w:val="28"/>
          <w:szCs w:val="28"/>
        </w:rPr>
        <w:t xml:space="preserve"> работников. </w:t>
      </w:r>
      <w:r w:rsidR="00256A0C" w:rsidRPr="00271B50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Pr="00271B50">
        <w:rPr>
          <w:rFonts w:ascii="Times New Roman" w:hAnsi="Times New Roman" w:cs="Times New Roman"/>
          <w:sz w:val="28"/>
          <w:szCs w:val="28"/>
        </w:rPr>
        <w:t>115 тыс</w:t>
      </w:r>
      <w:r w:rsidR="006B4438" w:rsidRPr="00271B50">
        <w:rPr>
          <w:rFonts w:ascii="Times New Roman" w:hAnsi="Times New Roman" w:cs="Times New Roman"/>
          <w:sz w:val="28"/>
          <w:szCs w:val="28"/>
        </w:rPr>
        <w:t>.</w:t>
      </w:r>
      <w:r w:rsidR="00256A0C" w:rsidRPr="00271B50">
        <w:rPr>
          <w:rFonts w:ascii="Times New Roman" w:hAnsi="Times New Roman" w:cs="Times New Roman"/>
          <w:sz w:val="28"/>
          <w:szCs w:val="28"/>
        </w:rPr>
        <w:t xml:space="preserve"> м</w:t>
      </w:r>
      <w:r w:rsidRPr="00271B50">
        <w:rPr>
          <w:rFonts w:ascii="Times New Roman" w:hAnsi="Times New Roman" w:cs="Times New Roman"/>
          <w:sz w:val="28"/>
          <w:szCs w:val="28"/>
        </w:rPr>
        <w:t xml:space="preserve">еморандумов между </w:t>
      </w:r>
      <w:proofErr w:type="spellStart"/>
      <w:r w:rsidRPr="00271B50">
        <w:rPr>
          <w:rFonts w:ascii="Times New Roman" w:hAnsi="Times New Roman" w:cs="Times New Roman"/>
          <w:sz w:val="28"/>
          <w:szCs w:val="28"/>
        </w:rPr>
        <w:t>акиматами</w:t>
      </w:r>
      <w:proofErr w:type="spellEnd"/>
      <w:r w:rsidRPr="00271B50">
        <w:rPr>
          <w:rFonts w:ascii="Times New Roman" w:hAnsi="Times New Roman" w:cs="Times New Roman"/>
          <w:sz w:val="28"/>
          <w:szCs w:val="28"/>
        </w:rPr>
        <w:t xml:space="preserve"> и руководителями</w:t>
      </w:r>
      <w:r w:rsidR="006B4438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Pr="00271B50">
        <w:rPr>
          <w:rFonts w:ascii="Times New Roman" w:hAnsi="Times New Roman" w:cs="Times New Roman"/>
          <w:sz w:val="28"/>
          <w:szCs w:val="28"/>
        </w:rPr>
        <w:t>предприятий –</w:t>
      </w:r>
      <w:r w:rsidR="006B4438" w:rsidRPr="00271B50">
        <w:rPr>
          <w:rFonts w:ascii="Times New Roman" w:hAnsi="Times New Roman" w:cs="Times New Roman"/>
          <w:sz w:val="28"/>
          <w:szCs w:val="28"/>
        </w:rPr>
        <w:t xml:space="preserve"> это, конечно, </w:t>
      </w:r>
      <w:r w:rsidR="001722AD" w:rsidRPr="00271B50">
        <w:rPr>
          <w:rFonts w:ascii="Times New Roman" w:hAnsi="Times New Roman" w:cs="Times New Roman"/>
          <w:sz w:val="28"/>
          <w:szCs w:val="28"/>
        </w:rPr>
        <w:t xml:space="preserve">действенная </w:t>
      </w:r>
      <w:r w:rsidRPr="00271B50">
        <w:rPr>
          <w:rFonts w:ascii="Times New Roman" w:hAnsi="Times New Roman" w:cs="Times New Roman"/>
          <w:sz w:val="28"/>
          <w:szCs w:val="28"/>
        </w:rPr>
        <w:t xml:space="preserve">антикризисная мера, но </w:t>
      </w:r>
      <w:r w:rsidR="006B4438" w:rsidRPr="00271B50">
        <w:rPr>
          <w:rFonts w:ascii="Times New Roman" w:hAnsi="Times New Roman" w:cs="Times New Roman"/>
          <w:sz w:val="28"/>
          <w:szCs w:val="28"/>
        </w:rPr>
        <w:t>решать пр</w:t>
      </w:r>
      <w:r w:rsidR="00256A0C" w:rsidRPr="00271B50">
        <w:rPr>
          <w:rFonts w:ascii="Times New Roman" w:hAnsi="Times New Roman" w:cs="Times New Roman"/>
          <w:sz w:val="28"/>
          <w:szCs w:val="28"/>
        </w:rPr>
        <w:t xml:space="preserve">облемы </w:t>
      </w:r>
      <w:r w:rsidR="001722AD" w:rsidRPr="00271B50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256A0C" w:rsidRPr="00271B50">
        <w:rPr>
          <w:rFonts w:ascii="Times New Roman" w:hAnsi="Times New Roman" w:cs="Times New Roman"/>
          <w:sz w:val="28"/>
          <w:szCs w:val="28"/>
        </w:rPr>
        <w:t>необходимо</w:t>
      </w:r>
      <w:r w:rsidR="006B4438" w:rsidRPr="00271B50">
        <w:rPr>
          <w:rFonts w:ascii="Times New Roman" w:hAnsi="Times New Roman" w:cs="Times New Roman"/>
          <w:sz w:val="28"/>
          <w:szCs w:val="28"/>
        </w:rPr>
        <w:t xml:space="preserve">, используя </w:t>
      </w:r>
      <w:r w:rsidR="00256A0C" w:rsidRPr="00271B50">
        <w:rPr>
          <w:rFonts w:ascii="Times New Roman" w:hAnsi="Times New Roman" w:cs="Times New Roman"/>
          <w:sz w:val="28"/>
          <w:szCs w:val="28"/>
        </w:rPr>
        <w:t>преимущественно экономические инструменты</w:t>
      </w:r>
      <w:r w:rsidR="00F8172A" w:rsidRPr="00271B50">
        <w:rPr>
          <w:rFonts w:ascii="Times New Roman" w:hAnsi="Times New Roman" w:cs="Times New Roman"/>
          <w:sz w:val="28"/>
          <w:szCs w:val="28"/>
        </w:rPr>
        <w:t>;</w:t>
      </w:r>
    </w:p>
    <w:p w14:paraId="7E3EBE1D" w14:textId="5F2A5CDC" w:rsidR="009D2DE4" w:rsidRPr="00271B50" w:rsidRDefault="00497C57" w:rsidP="00C90E0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B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694B59" w:rsidRPr="00271B5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65D0E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оздание условий труда </w:t>
      </w:r>
      <w:r w:rsidR="002A3AEC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во многом связано </w:t>
      </w:r>
      <w:r w:rsidR="00865D0E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94455B" w:rsidRPr="00271B50">
        <w:rPr>
          <w:rFonts w:ascii="Times New Roman" w:hAnsi="Times New Roman" w:cs="Times New Roman"/>
          <w:sz w:val="28"/>
          <w:szCs w:val="28"/>
          <w:lang w:eastAsia="ru-RU"/>
        </w:rPr>
        <w:t>обеспе</w:t>
      </w:r>
      <w:r w:rsidR="00865D0E" w:rsidRPr="00271B50">
        <w:rPr>
          <w:rFonts w:ascii="Times New Roman" w:hAnsi="Times New Roman" w:cs="Times New Roman"/>
          <w:sz w:val="28"/>
          <w:szCs w:val="28"/>
          <w:lang w:eastAsia="ru-RU"/>
        </w:rPr>
        <w:t>чением безопасн</w:t>
      </w:r>
      <w:r w:rsidR="00694B59" w:rsidRPr="00271B50">
        <w:rPr>
          <w:rFonts w:ascii="Times New Roman" w:hAnsi="Times New Roman" w:cs="Times New Roman"/>
          <w:sz w:val="28"/>
          <w:szCs w:val="28"/>
          <w:lang w:eastAsia="ru-RU"/>
        </w:rPr>
        <w:t>ости и охраны труда работников</w:t>
      </w:r>
      <w:r w:rsidR="00865D0E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E05E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Износ основных фондов в отраслях промышленности составляет 48-50%. </w:t>
      </w:r>
      <w:r w:rsidR="007E4263" w:rsidRPr="00271B50">
        <w:rPr>
          <w:rFonts w:ascii="Times New Roman" w:hAnsi="Times New Roman" w:cs="Times New Roman"/>
          <w:sz w:val="28"/>
          <w:szCs w:val="28"/>
          <w:lang w:eastAsia="ru-RU"/>
        </w:rPr>
        <w:t>Согласно сведениям, предоставленным</w:t>
      </w:r>
      <w:r w:rsidR="008964E6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64E6" w:rsidRPr="00271B50">
        <w:rPr>
          <w:rFonts w:ascii="Times New Roman" w:hAnsi="Times New Roman" w:cs="Times New Roman"/>
          <w:sz w:val="28"/>
          <w:szCs w:val="28"/>
          <w:lang w:eastAsia="ru-RU"/>
        </w:rPr>
        <w:t>минтруда</w:t>
      </w:r>
      <w:proofErr w:type="spellEnd"/>
      <w:r w:rsidR="00C26B86" w:rsidRPr="00271B5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964E6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4438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из обследованных предприятий по условиям труда каждый четвертый работник был занят во </w:t>
      </w:r>
      <w:r w:rsidR="001722AD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вредных </w:t>
      </w:r>
      <w:r w:rsidR="006B4438" w:rsidRPr="00271B50">
        <w:rPr>
          <w:rFonts w:ascii="Times New Roman" w:hAnsi="Times New Roman" w:cs="Times New Roman"/>
          <w:sz w:val="28"/>
          <w:szCs w:val="28"/>
          <w:lang w:eastAsia="ru-RU"/>
        </w:rPr>
        <w:t>и опасных условиях труда. К</w:t>
      </w:r>
      <w:r w:rsidR="008964E6" w:rsidRPr="00271B50">
        <w:rPr>
          <w:rFonts w:ascii="Times New Roman" w:hAnsi="Times New Roman" w:cs="Times New Roman"/>
          <w:sz w:val="28"/>
          <w:szCs w:val="28"/>
          <w:lang w:eastAsia="ru-RU"/>
        </w:rPr>
        <w:t>оличество пострадавших на производстве за 8 месяцев 2017 года увеличилось на 5,9% по сравнению с аналогичным периодом прошлого года</w:t>
      </w:r>
      <w:r w:rsidR="007E4263" w:rsidRPr="00271B5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26B86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69E6519" w14:textId="5D7FB7A7" w:rsidR="003A20ED" w:rsidRPr="00271B50" w:rsidRDefault="003A20ED" w:rsidP="00C90E0A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B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53242" w:rsidRPr="00271B50">
        <w:rPr>
          <w:rFonts w:ascii="Times New Roman" w:hAnsi="Times New Roman" w:cs="Times New Roman"/>
          <w:sz w:val="28"/>
          <w:szCs w:val="28"/>
          <w:lang w:eastAsia="ru-RU"/>
        </w:rPr>
        <w:t>Актуальность этих проблем подтверждается</w:t>
      </w:r>
      <w:r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</w:t>
      </w:r>
      <w:r w:rsidR="00353242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271B50">
        <w:rPr>
          <w:rFonts w:ascii="Times New Roman" w:hAnsi="Times New Roman" w:cs="Times New Roman"/>
          <w:sz w:val="28"/>
          <w:szCs w:val="28"/>
          <w:lang w:eastAsia="ru-RU"/>
        </w:rPr>
        <w:t>исследования, проведенного по заказу партии «</w:t>
      </w:r>
      <w:proofErr w:type="spellStart"/>
      <w:r w:rsidRPr="00271B50">
        <w:rPr>
          <w:rFonts w:ascii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50">
        <w:rPr>
          <w:rFonts w:ascii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Pr="00271B5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53242" w:rsidRPr="00271B5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3242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когда </w:t>
      </w:r>
      <w:r w:rsidR="006B4438" w:rsidRPr="00271B50">
        <w:rPr>
          <w:rFonts w:ascii="Times New Roman" w:hAnsi="Times New Roman" w:cs="Times New Roman"/>
          <w:sz w:val="28"/>
          <w:szCs w:val="28"/>
          <w:lang w:eastAsia="ru-RU"/>
        </w:rPr>
        <w:t>респонденты</w:t>
      </w:r>
      <w:r w:rsidR="009E05E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FC1" w:rsidRPr="00271B50">
        <w:rPr>
          <w:rFonts w:ascii="Times New Roman" w:hAnsi="Times New Roman" w:cs="Times New Roman"/>
          <w:sz w:val="28"/>
          <w:szCs w:val="28"/>
          <w:lang w:eastAsia="ru-RU"/>
        </w:rPr>
        <w:t>отметили</w:t>
      </w:r>
      <w:r w:rsidR="009E05E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по степени </w:t>
      </w:r>
      <w:proofErr w:type="spellStart"/>
      <w:r w:rsidR="009E05E1" w:rsidRPr="00271B50">
        <w:rPr>
          <w:rFonts w:ascii="Times New Roman" w:hAnsi="Times New Roman" w:cs="Times New Roman"/>
          <w:b/>
          <w:sz w:val="28"/>
          <w:szCs w:val="28"/>
          <w:lang w:eastAsia="ru-RU"/>
        </w:rPr>
        <w:t>проблемности</w:t>
      </w:r>
      <w:proofErr w:type="spellEnd"/>
      <w:r w:rsidR="00B20FC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беспокоящие их вопросы</w:t>
      </w:r>
      <w:r w:rsidR="006B4438" w:rsidRPr="00271B5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E05E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0FC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9E05E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страх потерять работу, </w:t>
      </w:r>
      <w:r w:rsidR="00B20FC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9E05E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отсутствие работы, </w:t>
      </w:r>
      <w:r w:rsidR="00B20FC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9E05E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перегруженность на работе, </w:t>
      </w:r>
      <w:r w:rsidR="00B20FC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9E05E1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задержки с выдачей зарплаты, </w:t>
      </w:r>
      <w:r w:rsidR="001722AD"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9E05E1" w:rsidRPr="00271B50">
        <w:rPr>
          <w:rFonts w:ascii="Times New Roman" w:hAnsi="Times New Roman" w:cs="Times New Roman"/>
          <w:sz w:val="28"/>
          <w:szCs w:val="28"/>
          <w:lang w:eastAsia="ru-RU"/>
        </w:rPr>
        <w:t>нарушение трудовых прав</w:t>
      </w:r>
      <w:r w:rsidR="00FA31AD" w:rsidRPr="00271B50">
        <w:rPr>
          <w:rFonts w:ascii="Times New Roman" w:hAnsi="Times New Roman" w:cs="Times New Roman"/>
          <w:sz w:val="28"/>
          <w:szCs w:val="28"/>
          <w:lang w:eastAsia="ru-RU"/>
        </w:rPr>
        <w:t>, 6) требование по знанию английского языка.</w:t>
      </w:r>
    </w:p>
    <w:p w14:paraId="02AD228E" w14:textId="07B57A02" w:rsidR="00FA31AD" w:rsidRPr="00271B50" w:rsidRDefault="00FA31AD" w:rsidP="00C90E0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Причем страх потерять работу больше всего у жителей </w:t>
      </w:r>
      <w:proofErr w:type="spellStart"/>
      <w:r w:rsidRPr="00271B50">
        <w:rPr>
          <w:rFonts w:ascii="Times New Roman" w:hAnsi="Times New Roman" w:cs="Times New Roman"/>
          <w:sz w:val="28"/>
          <w:szCs w:val="28"/>
          <w:lang w:eastAsia="ru-RU"/>
        </w:rPr>
        <w:t>Атырауской</w:t>
      </w:r>
      <w:proofErr w:type="spellEnd"/>
      <w:r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1B50">
        <w:rPr>
          <w:rFonts w:ascii="Times New Roman" w:hAnsi="Times New Roman" w:cs="Times New Roman"/>
          <w:sz w:val="28"/>
          <w:szCs w:val="28"/>
          <w:lang w:eastAsia="ru-RU"/>
        </w:rPr>
        <w:t>Мангистауской</w:t>
      </w:r>
      <w:proofErr w:type="spellEnd"/>
      <w:r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71B50">
        <w:rPr>
          <w:rFonts w:ascii="Times New Roman" w:hAnsi="Times New Roman" w:cs="Times New Roman"/>
          <w:sz w:val="28"/>
          <w:szCs w:val="28"/>
          <w:lang w:eastAsia="ru-RU"/>
        </w:rPr>
        <w:t>Жамбылской</w:t>
      </w:r>
      <w:proofErr w:type="spellEnd"/>
      <w:r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областей, задержка с зарплатой – у жителей </w:t>
      </w:r>
      <w:proofErr w:type="spellStart"/>
      <w:r w:rsidRPr="00271B50">
        <w:rPr>
          <w:rFonts w:ascii="Times New Roman" w:hAnsi="Times New Roman" w:cs="Times New Roman"/>
          <w:sz w:val="28"/>
          <w:szCs w:val="28"/>
          <w:lang w:eastAsia="ru-RU"/>
        </w:rPr>
        <w:t>Атырауской</w:t>
      </w:r>
      <w:proofErr w:type="spellEnd"/>
      <w:r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, ЮКО и Кзыл-Ординской областей, и, наконец, нарушение трудовых прав – у жителей </w:t>
      </w:r>
      <w:proofErr w:type="spellStart"/>
      <w:r w:rsidRPr="00271B50">
        <w:rPr>
          <w:rFonts w:ascii="Times New Roman" w:hAnsi="Times New Roman" w:cs="Times New Roman"/>
          <w:sz w:val="28"/>
          <w:szCs w:val="28"/>
          <w:lang w:eastAsia="ru-RU"/>
        </w:rPr>
        <w:t>Мангистауской</w:t>
      </w:r>
      <w:proofErr w:type="spellEnd"/>
      <w:r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1B50">
        <w:rPr>
          <w:rFonts w:ascii="Times New Roman" w:hAnsi="Times New Roman" w:cs="Times New Roman"/>
          <w:sz w:val="28"/>
          <w:szCs w:val="28"/>
          <w:lang w:eastAsia="ru-RU"/>
        </w:rPr>
        <w:t>Атырауской</w:t>
      </w:r>
      <w:proofErr w:type="spellEnd"/>
      <w:r w:rsidRPr="00271B50">
        <w:rPr>
          <w:rFonts w:ascii="Times New Roman" w:hAnsi="Times New Roman" w:cs="Times New Roman"/>
          <w:sz w:val="28"/>
          <w:szCs w:val="28"/>
          <w:lang w:eastAsia="ru-RU"/>
        </w:rPr>
        <w:t xml:space="preserve"> и Карагандинской областей.</w:t>
      </w:r>
    </w:p>
    <w:p w14:paraId="541B7AD9" w14:textId="55B8787C" w:rsidR="00B20FC1" w:rsidRPr="00271B50" w:rsidRDefault="00944A3B" w:rsidP="00C90E0A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71B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256A0C" w:rsidRPr="00271B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</w:t>
      </w:r>
      <w:r w:rsidR="00946FCE" w:rsidRPr="00271B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еперь</w:t>
      </w:r>
      <w:r w:rsidR="00256A0C" w:rsidRPr="00271B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же</w:t>
      </w:r>
      <w:r w:rsidR="00946FCE" w:rsidRPr="00271B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9D4407" w:rsidRPr="00271B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переходя </w:t>
      </w:r>
      <w:r w:rsidR="00946FCE" w:rsidRPr="00271B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непосредственно к Трудовому Кодексу, </w:t>
      </w:r>
      <w:r w:rsidR="00256A0C" w:rsidRPr="00271B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необходимо отметить, что он </w:t>
      </w:r>
      <w:r w:rsidR="00946FCE" w:rsidRPr="00271B5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принимался в сложных условиях мирового экономического кризиса, что, конечно же не могло не отразиться на </w:t>
      </w:r>
      <w:r w:rsidR="00946FCE" w:rsidRPr="00271B50">
        <w:rPr>
          <w:rFonts w:ascii="Times New Roman" w:hAnsi="Times New Roman"/>
          <w:b/>
          <w:sz w:val="28"/>
          <w:szCs w:val="28"/>
          <w:lang w:eastAsia="ru-RU"/>
        </w:rPr>
        <w:t>эффективности реализации его отдельных норм.</w:t>
      </w:r>
    </w:p>
    <w:p w14:paraId="26873E04" w14:textId="2D62D64D" w:rsidR="0094455B" w:rsidRPr="00271B50" w:rsidRDefault="008964E6" w:rsidP="00C90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Многие изменения в Трудовом Кодексе направлены на </w:t>
      </w:r>
      <w:r w:rsidR="00E05BA1" w:rsidRPr="00271B50">
        <w:rPr>
          <w:rFonts w:ascii="Times New Roman" w:hAnsi="Times New Roman" w:cs="Times New Roman"/>
          <w:sz w:val="28"/>
          <w:szCs w:val="28"/>
        </w:rPr>
        <w:t xml:space="preserve">равноправный </w:t>
      </w:r>
      <w:r w:rsidRPr="00271B50">
        <w:rPr>
          <w:rFonts w:ascii="Times New Roman" w:hAnsi="Times New Roman" w:cs="Times New Roman"/>
          <w:sz w:val="28"/>
          <w:szCs w:val="28"/>
        </w:rPr>
        <w:t>диалог между работодателем и работником.</w:t>
      </w:r>
      <w:r w:rsidR="0094455B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455B" w:rsidRPr="00271B50">
        <w:rPr>
          <w:rFonts w:ascii="Times New Roman" w:hAnsi="Times New Roman" w:cs="Times New Roman"/>
          <w:sz w:val="28"/>
          <w:szCs w:val="28"/>
        </w:rPr>
        <w:t>В таких странах как Франция, Япония, Италия, Испания, Португалия право на коллективные договоры прямо закреплено в конституции.</w:t>
      </w:r>
    </w:p>
    <w:p w14:paraId="6600AFDD" w14:textId="3FE6209C" w:rsidR="000D7AC9" w:rsidRPr="00271B50" w:rsidRDefault="00AC60A9" w:rsidP="00C90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964E6" w:rsidRPr="00271B50">
        <w:rPr>
          <w:rFonts w:ascii="Times New Roman" w:hAnsi="Times New Roman" w:cs="Times New Roman"/>
          <w:sz w:val="28"/>
          <w:szCs w:val="28"/>
        </w:rPr>
        <w:t xml:space="preserve">Пока </w:t>
      </w:r>
      <w:r w:rsidR="00D91779" w:rsidRPr="00271B50">
        <w:rPr>
          <w:rFonts w:ascii="Times New Roman" w:hAnsi="Times New Roman" w:cs="Times New Roman"/>
          <w:sz w:val="28"/>
          <w:szCs w:val="28"/>
        </w:rPr>
        <w:t xml:space="preserve">же </w:t>
      </w:r>
      <w:r w:rsidR="00364647" w:rsidRPr="00271B50">
        <w:rPr>
          <w:rFonts w:ascii="Times New Roman" w:hAnsi="Times New Roman" w:cs="Times New Roman"/>
          <w:b/>
          <w:sz w:val="28"/>
          <w:szCs w:val="28"/>
        </w:rPr>
        <w:t>на практике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F8172A" w:rsidRPr="00271B50">
        <w:rPr>
          <w:rFonts w:ascii="Times New Roman" w:hAnsi="Times New Roman" w:cs="Times New Roman"/>
          <w:sz w:val="28"/>
          <w:szCs w:val="28"/>
        </w:rPr>
        <w:t xml:space="preserve">социальное партнерство преимущественно действует в форме </w:t>
      </w:r>
      <w:r w:rsidR="00E05BA1" w:rsidRPr="00271B50">
        <w:rPr>
          <w:rFonts w:ascii="Times New Roman" w:hAnsi="Times New Roman" w:cs="Times New Roman"/>
          <w:sz w:val="28"/>
          <w:szCs w:val="28"/>
        </w:rPr>
        <w:t>«социально-административного</w:t>
      </w:r>
      <w:r w:rsidR="00364647" w:rsidRPr="00271B50">
        <w:rPr>
          <w:rFonts w:ascii="Times New Roman" w:hAnsi="Times New Roman" w:cs="Times New Roman"/>
          <w:sz w:val="28"/>
          <w:szCs w:val="28"/>
        </w:rPr>
        <w:t>»</w:t>
      </w:r>
      <w:r w:rsidR="006C61A8" w:rsidRPr="00271B50">
        <w:rPr>
          <w:rFonts w:ascii="Times New Roman" w:hAnsi="Times New Roman" w:cs="Times New Roman"/>
          <w:sz w:val="28"/>
          <w:szCs w:val="28"/>
        </w:rPr>
        <w:t xml:space="preserve">. </w:t>
      </w:r>
      <w:r w:rsidR="00E05BA1" w:rsidRPr="00271B50">
        <w:rPr>
          <w:rFonts w:ascii="Times New Roman" w:hAnsi="Times New Roman" w:cs="Times New Roman"/>
          <w:sz w:val="28"/>
          <w:szCs w:val="28"/>
        </w:rPr>
        <w:t xml:space="preserve">Понятно, что нужно время и </w:t>
      </w:r>
      <w:r w:rsidR="00E05BA1" w:rsidRPr="00271B50">
        <w:rPr>
          <w:rFonts w:ascii="Times New Roman" w:hAnsi="Times New Roman" w:cs="Times New Roman"/>
          <w:b/>
          <w:sz w:val="28"/>
          <w:szCs w:val="28"/>
        </w:rPr>
        <w:t>понимание</w:t>
      </w:r>
      <w:r w:rsidR="00E05BA1" w:rsidRPr="00271B50">
        <w:rPr>
          <w:rFonts w:ascii="Times New Roman" w:hAnsi="Times New Roman" w:cs="Times New Roman"/>
          <w:sz w:val="28"/>
          <w:szCs w:val="28"/>
        </w:rPr>
        <w:t xml:space="preserve"> всех сторон</w:t>
      </w:r>
      <w:r w:rsidR="00FA31AD" w:rsidRPr="00271B50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E05BA1" w:rsidRPr="00271B50">
        <w:rPr>
          <w:rFonts w:ascii="Times New Roman" w:hAnsi="Times New Roman" w:cs="Times New Roman"/>
          <w:sz w:val="28"/>
          <w:szCs w:val="28"/>
        </w:rPr>
        <w:t>.</w:t>
      </w:r>
      <w:r w:rsidR="000D7AC9" w:rsidRPr="0027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AC9" w:rsidRPr="00271B50">
        <w:rPr>
          <w:rFonts w:ascii="Times New Roman" w:hAnsi="Times New Roman" w:cs="Times New Roman"/>
          <w:sz w:val="28"/>
          <w:szCs w:val="28"/>
        </w:rPr>
        <w:t xml:space="preserve">К тому же </w:t>
      </w:r>
      <w:r w:rsidR="00FA31AD" w:rsidRPr="00271B50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0D7AC9" w:rsidRPr="00271B50">
        <w:rPr>
          <w:rFonts w:ascii="Times New Roman" w:hAnsi="Times New Roman" w:cs="Times New Roman"/>
          <w:sz w:val="28"/>
          <w:szCs w:val="28"/>
        </w:rPr>
        <w:t>только 34% предприятий охвачены кол</w:t>
      </w:r>
      <w:r w:rsidR="00E87AD3" w:rsidRPr="00271B50">
        <w:rPr>
          <w:rFonts w:ascii="Times New Roman" w:hAnsi="Times New Roman" w:cs="Times New Roman"/>
          <w:sz w:val="28"/>
          <w:szCs w:val="28"/>
        </w:rPr>
        <w:t xml:space="preserve">лективными </w:t>
      </w:r>
      <w:r w:rsidR="000D7AC9" w:rsidRPr="00271B50">
        <w:rPr>
          <w:rFonts w:ascii="Times New Roman" w:hAnsi="Times New Roman" w:cs="Times New Roman"/>
          <w:sz w:val="28"/>
          <w:szCs w:val="28"/>
        </w:rPr>
        <w:t>договорами</w:t>
      </w:r>
      <w:r w:rsidR="008E1414" w:rsidRPr="00271B50">
        <w:rPr>
          <w:rFonts w:ascii="Times New Roman" w:hAnsi="Times New Roman" w:cs="Times New Roman"/>
          <w:sz w:val="28"/>
          <w:szCs w:val="28"/>
        </w:rPr>
        <w:t>, а среди малого бизнеса их всего лишь 26%</w:t>
      </w:r>
      <w:r w:rsidR="000D7AC9" w:rsidRPr="00271B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0C8CBC" w14:textId="58164743" w:rsidR="00AD44E8" w:rsidRPr="00271B50" w:rsidRDefault="00FA31AD" w:rsidP="00C90E0A">
      <w:pPr>
        <w:pStyle w:val="a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 Кодекса с</w:t>
      </w:r>
      <w:r w:rsidR="0094455B" w:rsidRPr="0027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87AD3" w:rsidRPr="0027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зданы условия </w:t>
      </w:r>
      <w:r w:rsidR="000D7AC9" w:rsidRPr="0027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3125C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риоритет</w:t>
      </w:r>
      <w:r w:rsidR="00E87AD3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отдельных позиций</w:t>
      </w:r>
      <w:r w:rsidR="0003125C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коллективного договора над </w:t>
      </w:r>
      <w:r w:rsidR="000D7AC9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актами ра</w:t>
      </w:r>
      <w:r w:rsidR="00E87AD3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ботодателя</w:t>
      </w:r>
      <w:r w:rsidR="000D7AC9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7AD3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путем </w:t>
      </w:r>
      <w:r w:rsidR="0003125C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согласования условий труда</w:t>
      </w:r>
      <w:r w:rsidR="00E87AD3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сторонами</w:t>
      </w:r>
      <w:r w:rsidR="0003125C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3125C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7AD3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словам </w:t>
      </w:r>
      <w:proofErr w:type="gramStart"/>
      <w:r w:rsidR="00E87AD3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экспертов компании</w:t>
      </w:r>
      <w:proofErr w:type="gramEnd"/>
      <w:r w:rsidR="00722E99" w:rsidRPr="00271B50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722E99" w:rsidRPr="00271B50">
        <w:rPr>
          <w:rFonts w:ascii="Times New Roman" w:hAnsi="Times New Roman" w:cs="Times New Roman"/>
          <w:sz w:val="28"/>
          <w:szCs w:val="28"/>
          <w:shd w:val="clear" w:color="auto" w:fill="FFFFFF"/>
        </w:rPr>
        <w:t>PricewaterhouseCoopers</w:t>
      </w:r>
      <w:proofErr w:type="spellEnd"/>
      <w:r w:rsidR="00CF31EA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87AD3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7AC9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Кодекс </w:t>
      </w:r>
      <w:r w:rsidR="000D368D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включил изменения в статью </w:t>
      </w:r>
      <w:r w:rsidR="00CF31EA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</w:t>
      </w:r>
      <w:r w:rsidR="000D7AC9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одержание и структура</w:t>
      </w:r>
      <w:r w:rsidR="00423CF2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коллективного договора» взаимные обязательства работника и </w:t>
      </w:r>
      <w:r w:rsidR="00423CF2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работодателя, которые при правильном подходе</w:t>
      </w:r>
      <w:r w:rsidR="0003125C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</w:t>
      </w:r>
      <w:r w:rsidR="00423CF2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существенно улучшить социальный пакет работника. </w:t>
      </w:r>
    </w:p>
    <w:p w14:paraId="34DB105E" w14:textId="69B8B971" w:rsidR="00E87AD3" w:rsidRPr="00271B50" w:rsidRDefault="00423CF2" w:rsidP="00C90E0A">
      <w:pPr>
        <w:pStyle w:val="a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Это, к примеру, касается компенсационны</w:t>
      </w:r>
      <w:r w:rsidR="00F8172A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выплат при увольнении, размер которых</w:t>
      </w:r>
      <w:r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устанавливается соглашением сторон</w:t>
      </w:r>
      <w:r w:rsidR="00F8172A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7545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трудовом договоре </w:t>
      </w:r>
      <w:r w:rsidR="00F8172A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2A7545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87AD3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 3 статьи 50 Трудового Кодекса</w:t>
      </w:r>
      <w:r w:rsidR="00B20FC1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E87AD3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Учитывая, что размер компенсации при расторжении трудового договора </w:t>
      </w:r>
      <w:r w:rsidR="00AD44E8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нигде </w:t>
      </w:r>
      <w:r w:rsidR="0094455B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оговоре</w:t>
      </w:r>
      <w:r w:rsidR="00E87AD3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н, многие работодатели </w:t>
      </w:r>
      <w:r w:rsidR="0090468C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определяют </w:t>
      </w:r>
      <w:r w:rsidR="009D4407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F31EA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9D4407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7AD3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 миним</w:t>
      </w:r>
      <w:r w:rsidR="002A7545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альной заработной платы</w:t>
      </w:r>
      <w:r w:rsidR="00E87AD3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30FC4B5" w14:textId="6EAF17AA" w:rsidR="00E87AD3" w:rsidRPr="00271B50" w:rsidRDefault="00B20FC1" w:rsidP="00C90E0A">
      <w:pPr>
        <w:pStyle w:val="af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Есть смысл проработать вопрос закрепления</w:t>
      </w:r>
      <w:r w:rsidR="00E87AD3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043DE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реального </w:t>
      </w:r>
      <w:r w:rsidR="002A7545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базового </w:t>
      </w:r>
      <w:r w:rsidR="00E87AD3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размера компенсации при расторжении трудового контракта</w:t>
      </w:r>
      <w:r w:rsidR="00AD44E8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а </w:t>
      </w:r>
      <w:r w:rsidR="002A7545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расширение</w:t>
      </w:r>
      <w:r w:rsidR="002A7545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объема выплат </w:t>
      </w:r>
      <w:r w:rsidR="00AD44E8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можно регулировать в договоре.</w:t>
      </w:r>
    </w:p>
    <w:p w14:paraId="5C833BF2" w14:textId="7E65836D" w:rsidR="000D368D" w:rsidRPr="00271B50" w:rsidRDefault="00E87AD3" w:rsidP="00C90E0A">
      <w:pPr>
        <w:pStyle w:val="a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Нормы </w:t>
      </w:r>
      <w:r w:rsidR="003F31F8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Трудового Кодекса также </w:t>
      </w:r>
      <w:r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даю</w:t>
      </w:r>
      <w:r w:rsidR="003F31F8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 право работодателю и работникам по взаимному согласию отразить в коллективном договоре порядок </w:t>
      </w:r>
      <w:r w:rsidR="003F31F8" w:rsidRPr="00271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индексации</w:t>
      </w:r>
      <w:r w:rsidR="003F31F8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заработной платы (ст.157)</w:t>
      </w:r>
      <w:r w:rsidR="003F31F8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A7545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факту же </w:t>
      </w:r>
      <w:r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работодатели </w:t>
      </w:r>
      <w:r w:rsidR="002A7545"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стараются не </w:t>
      </w:r>
      <w:r w:rsidRPr="00271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отражать в договоре эти пункты.</w:t>
      </w:r>
    </w:p>
    <w:p w14:paraId="54440098" w14:textId="176FD68D" w:rsidR="00364647" w:rsidRPr="00271B50" w:rsidRDefault="00E87AD3" w:rsidP="00C90E0A">
      <w:pPr>
        <w:pStyle w:val="a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64647" w:rsidRPr="00271B50">
        <w:rPr>
          <w:rFonts w:ascii="Times New Roman" w:hAnsi="Times New Roman" w:cs="Times New Roman"/>
          <w:sz w:val="28"/>
          <w:szCs w:val="28"/>
        </w:rPr>
        <w:t>На законод</w:t>
      </w:r>
      <w:r w:rsidRPr="00271B50">
        <w:rPr>
          <w:rFonts w:ascii="Times New Roman" w:hAnsi="Times New Roman" w:cs="Times New Roman"/>
          <w:sz w:val="28"/>
          <w:szCs w:val="28"/>
        </w:rPr>
        <w:t>ательном уровне регламентирована деятельность республиканской, отраслевых и региональных комиссий</w:t>
      </w:r>
      <w:r w:rsidR="00364647" w:rsidRPr="00271B50">
        <w:rPr>
          <w:rFonts w:ascii="Times New Roman" w:hAnsi="Times New Roman" w:cs="Times New Roman"/>
          <w:sz w:val="28"/>
          <w:szCs w:val="28"/>
        </w:rPr>
        <w:t>, которые являются постоянно</w:t>
      </w:r>
      <w:r w:rsidR="0003125C" w:rsidRPr="00271B50">
        <w:rPr>
          <w:rFonts w:ascii="Times New Roman" w:hAnsi="Times New Roman" w:cs="Times New Roman"/>
          <w:sz w:val="28"/>
          <w:szCs w:val="28"/>
        </w:rPr>
        <w:t xml:space="preserve"> действующими органами</w:t>
      </w:r>
      <w:r w:rsidR="00364647" w:rsidRPr="00271B50">
        <w:rPr>
          <w:rFonts w:ascii="Times New Roman" w:hAnsi="Times New Roman" w:cs="Times New Roman"/>
          <w:sz w:val="28"/>
          <w:szCs w:val="28"/>
        </w:rPr>
        <w:t>. Однако, на практике, стороны ограничились заключением Генерального соглашения, и до сих</w:t>
      </w:r>
      <w:r w:rsidR="00790C22" w:rsidRPr="00271B50">
        <w:rPr>
          <w:rFonts w:ascii="Times New Roman" w:hAnsi="Times New Roman" w:cs="Times New Roman"/>
          <w:sz w:val="28"/>
          <w:szCs w:val="28"/>
        </w:rPr>
        <w:t xml:space="preserve"> пор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, </w:t>
      </w:r>
      <w:r w:rsidR="00F01268" w:rsidRPr="00271B50">
        <w:rPr>
          <w:rFonts w:ascii="Times New Roman" w:hAnsi="Times New Roman" w:cs="Times New Roman"/>
          <w:sz w:val="28"/>
          <w:szCs w:val="28"/>
        </w:rPr>
        <w:t xml:space="preserve">в отраслях </w:t>
      </w:r>
      <w:r w:rsidR="002429E0" w:rsidRPr="00271B50">
        <w:rPr>
          <w:rFonts w:ascii="Times New Roman" w:hAnsi="Times New Roman" w:cs="Times New Roman"/>
          <w:sz w:val="28"/>
          <w:szCs w:val="28"/>
        </w:rPr>
        <w:t>легкой промышленности, геологии, атомной энергетики</w:t>
      </w:r>
      <w:r w:rsidR="009D4407" w:rsidRPr="00271B50">
        <w:rPr>
          <w:rFonts w:ascii="Times New Roman" w:hAnsi="Times New Roman" w:cs="Times New Roman"/>
          <w:sz w:val="28"/>
          <w:szCs w:val="28"/>
        </w:rPr>
        <w:t>,</w:t>
      </w:r>
      <w:r w:rsidR="002429E0" w:rsidRPr="00271B50">
        <w:rPr>
          <w:rFonts w:ascii="Times New Roman" w:hAnsi="Times New Roman" w:cs="Times New Roman"/>
          <w:sz w:val="28"/>
          <w:szCs w:val="28"/>
        </w:rPr>
        <w:t xml:space="preserve"> в сфере туризма, права, финансов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 не заключены отраслевые соглашения. </w:t>
      </w:r>
      <w:r w:rsidR="00B20FC1" w:rsidRPr="00271B50">
        <w:rPr>
          <w:rFonts w:ascii="Times New Roman" w:hAnsi="Times New Roman" w:cs="Times New Roman"/>
          <w:sz w:val="28"/>
          <w:szCs w:val="28"/>
        </w:rPr>
        <w:t>На сегодняшний день из 22</w:t>
      </w:r>
      <w:r w:rsidR="00BC3A50" w:rsidRPr="00271B50">
        <w:rPr>
          <w:rFonts w:ascii="Times New Roman" w:hAnsi="Times New Roman" w:cs="Times New Roman"/>
          <w:sz w:val="28"/>
          <w:szCs w:val="28"/>
        </w:rPr>
        <w:t xml:space="preserve"> отраслевых соглашений только в одном – отраслевом соглашении</w:t>
      </w:r>
      <w:r w:rsidR="00BC3A50" w:rsidRPr="00271B50">
        <w:rPr>
          <w:sz w:val="28"/>
          <w:szCs w:val="28"/>
        </w:rPr>
        <w:t xml:space="preserve"> </w:t>
      </w:r>
      <w:r w:rsidR="009D4407" w:rsidRPr="00271B50">
        <w:rPr>
          <w:rFonts w:ascii="Times New Roman" w:hAnsi="Times New Roman" w:cs="Times New Roman"/>
          <w:sz w:val="28"/>
          <w:szCs w:val="28"/>
        </w:rPr>
        <w:t>в нефтегазовой</w:t>
      </w:r>
      <w:r w:rsidR="00BC3A50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97679A" w:rsidRPr="00271B50">
        <w:rPr>
          <w:rFonts w:ascii="Times New Roman" w:hAnsi="Times New Roman" w:cs="Times New Roman"/>
          <w:sz w:val="28"/>
          <w:szCs w:val="28"/>
        </w:rPr>
        <w:t>отрасли</w:t>
      </w:r>
      <w:r w:rsidR="009D4407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BC3A50" w:rsidRPr="00271B50">
        <w:rPr>
          <w:rFonts w:ascii="Times New Roman" w:hAnsi="Times New Roman" w:cs="Times New Roman"/>
          <w:sz w:val="28"/>
          <w:szCs w:val="28"/>
        </w:rPr>
        <w:t xml:space="preserve">– установлены </w:t>
      </w:r>
      <w:r w:rsidR="00BC3A50" w:rsidRPr="00271B50">
        <w:rPr>
          <w:rFonts w:ascii="Times New Roman" w:hAnsi="Times New Roman" w:cs="Times New Roman"/>
          <w:b/>
          <w:sz w:val="28"/>
          <w:szCs w:val="28"/>
        </w:rPr>
        <w:t>условия и порядок</w:t>
      </w:r>
      <w:r w:rsidR="00BC3A50" w:rsidRPr="00271B50">
        <w:rPr>
          <w:rFonts w:ascii="Times New Roman" w:hAnsi="Times New Roman" w:cs="Times New Roman"/>
          <w:sz w:val="28"/>
          <w:szCs w:val="28"/>
        </w:rPr>
        <w:t xml:space="preserve"> осуществления общественного контроля отраслевыми объединениями работников. Во всех остальных </w:t>
      </w:r>
      <w:r w:rsidR="00B20FC1" w:rsidRPr="00271B50">
        <w:rPr>
          <w:rFonts w:ascii="Times New Roman" w:hAnsi="Times New Roman" w:cs="Times New Roman"/>
          <w:sz w:val="28"/>
          <w:szCs w:val="28"/>
        </w:rPr>
        <w:t xml:space="preserve">- </w:t>
      </w:r>
      <w:r w:rsidR="00BC3A50" w:rsidRPr="00271B50">
        <w:rPr>
          <w:rFonts w:ascii="Times New Roman" w:hAnsi="Times New Roman" w:cs="Times New Roman"/>
          <w:sz w:val="28"/>
          <w:szCs w:val="28"/>
        </w:rPr>
        <w:t xml:space="preserve">данные положения отсутствует, поскольку </w:t>
      </w:r>
      <w:r w:rsidR="00B20FC1" w:rsidRPr="00271B50">
        <w:rPr>
          <w:rFonts w:ascii="Times New Roman" w:hAnsi="Times New Roman" w:cs="Times New Roman"/>
          <w:sz w:val="28"/>
          <w:szCs w:val="28"/>
        </w:rPr>
        <w:t>включение</w:t>
      </w:r>
      <w:r w:rsidR="00BC3A50" w:rsidRPr="00271B50">
        <w:rPr>
          <w:rFonts w:ascii="Times New Roman" w:hAnsi="Times New Roman" w:cs="Times New Roman"/>
          <w:sz w:val="28"/>
          <w:szCs w:val="28"/>
        </w:rPr>
        <w:t xml:space="preserve"> соответствующих требований в содержание отраслевых соглашений</w:t>
      </w:r>
      <w:r w:rsidR="00B20FC1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B20FC1" w:rsidRPr="00271B50">
        <w:rPr>
          <w:rFonts w:ascii="Times New Roman" w:hAnsi="Times New Roman" w:cs="Times New Roman"/>
          <w:b/>
          <w:sz w:val="28"/>
          <w:szCs w:val="28"/>
        </w:rPr>
        <w:t>не</w:t>
      </w:r>
      <w:r w:rsidR="009D4407" w:rsidRPr="00271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FC1" w:rsidRPr="00271B50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BC3A50" w:rsidRPr="00271B50">
        <w:rPr>
          <w:rFonts w:ascii="Times New Roman" w:hAnsi="Times New Roman" w:cs="Times New Roman"/>
          <w:b/>
          <w:sz w:val="28"/>
          <w:szCs w:val="28"/>
        </w:rPr>
        <w:t>.</w:t>
      </w:r>
    </w:p>
    <w:p w14:paraId="40217CCB" w14:textId="38868CB4" w:rsidR="007635AC" w:rsidRPr="00271B50" w:rsidRDefault="0097679A" w:rsidP="00C90E0A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Но вообще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EA09D6" w:rsidRPr="00271B50">
        <w:rPr>
          <w:rStyle w:val="s0"/>
          <w:rFonts w:cs="Times New Roman"/>
          <w:sz w:val="28"/>
          <w:szCs w:val="28"/>
        </w:rPr>
        <w:t xml:space="preserve">в соглашениях </w:t>
      </w:r>
      <w:r w:rsidR="0003125C" w:rsidRPr="00271B50">
        <w:rPr>
          <w:rStyle w:val="s0"/>
          <w:rFonts w:cs="Times New Roman"/>
          <w:sz w:val="28"/>
          <w:szCs w:val="28"/>
        </w:rPr>
        <w:t xml:space="preserve">возможно </w:t>
      </w:r>
      <w:r w:rsidR="0003125C" w:rsidRPr="00271B50">
        <w:rPr>
          <w:rFonts w:ascii="Times New Roman" w:hAnsi="Times New Roman" w:cs="Times New Roman"/>
          <w:sz w:val="28"/>
          <w:szCs w:val="28"/>
        </w:rPr>
        <w:t>предусмотреть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03125C" w:rsidRPr="00271B50">
        <w:rPr>
          <w:rFonts w:ascii="Times New Roman" w:hAnsi="Times New Roman" w:cs="Times New Roman"/>
          <w:sz w:val="28"/>
          <w:szCs w:val="28"/>
        </w:rPr>
        <w:t>включение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 в коллекти</w:t>
      </w:r>
      <w:r w:rsidR="00362C98" w:rsidRPr="00271B50">
        <w:rPr>
          <w:rFonts w:ascii="Times New Roman" w:hAnsi="Times New Roman" w:cs="Times New Roman"/>
          <w:sz w:val="28"/>
          <w:szCs w:val="28"/>
        </w:rPr>
        <w:t xml:space="preserve">вные и трудовые договоры, например, </w:t>
      </w:r>
      <w:r w:rsidR="00944A3B" w:rsidRPr="00271B50">
        <w:rPr>
          <w:rFonts w:ascii="Times New Roman" w:hAnsi="Times New Roman" w:cs="Times New Roman"/>
          <w:sz w:val="28"/>
          <w:szCs w:val="28"/>
        </w:rPr>
        <w:t>условие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 об оплате отпуска по беременности и родам</w:t>
      </w:r>
      <w:r w:rsidR="009F4C40" w:rsidRPr="00271B50">
        <w:rPr>
          <w:rFonts w:ascii="Times New Roman" w:hAnsi="Times New Roman" w:cs="Times New Roman"/>
          <w:sz w:val="28"/>
          <w:szCs w:val="28"/>
        </w:rPr>
        <w:t>.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F043DE" w:rsidRPr="00271B50">
        <w:rPr>
          <w:rFonts w:ascii="Times New Roman" w:hAnsi="Times New Roman" w:cs="Times New Roman"/>
          <w:sz w:val="28"/>
          <w:szCs w:val="28"/>
        </w:rPr>
        <w:t>Р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аботодатели считают, что </w:t>
      </w:r>
      <w:r w:rsidR="000D7AC9" w:rsidRPr="00271B50">
        <w:rPr>
          <w:rFonts w:ascii="Times New Roman" w:hAnsi="Times New Roman" w:cs="Times New Roman"/>
          <w:sz w:val="28"/>
          <w:szCs w:val="28"/>
        </w:rPr>
        <w:t xml:space="preserve">они </w:t>
      </w:r>
      <w:r w:rsidR="00364647" w:rsidRPr="00271B50">
        <w:rPr>
          <w:rFonts w:ascii="Times New Roman" w:hAnsi="Times New Roman" w:cs="Times New Roman"/>
          <w:b/>
          <w:sz w:val="28"/>
          <w:szCs w:val="28"/>
        </w:rPr>
        <w:t>вправе,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 но не обязан</w:t>
      </w:r>
      <w:r w:rsidR="000D7AC9" w:rsidRPr="00271B50">
        <w:rPr>
          <w:rFonts w:ascii="Times New Roman" w:hAnsi="Times New Roman" w:cs="Times New Roman"/>
          <w:sz w:val="28"/>
          <w:szCs w:val="28"/>
        </w:rPr>
        <w:t>ы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 оплачивать разницу в оплате отпуска по беременности и родам</w:t>
      </w:r>
      <w:r w:rsidR="00F21421" w:rsidRPr="00271B50">
        <w:rPr>
          <w:rFonts w:ascii="Times New Roman" w:hAnsi="Times New Roman" w:cs="Times New Roman"/>
          <w:sz w:val="28"/>
          <w:szCs w:val="28"/>
        </w:rPr>
        <w:t xml:space="preserve">. </w:t>
      </w:r>
      <w:r w:rsidR="0003125C" w:rsidRPr="00271B50">
        <w:rPr>
          <w:rFonts w:ascii="Times New Roman" w:hAnsi="Times New Roman" w:cs="Times New Roman"/>
          <w:b/>
          <w:sz w:val="28"/>
          <w:szCs w:val="28"/>
        </w:rPr>
        <w:t xml:space="preserve">Поэтому </w:t>
      </w:r>
      <w:r w:rsidR="00F21421" w:rsidRPr="00271B50"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 w:rsidR="0003125C" w:rsidRPr="00271B50">
        <w:rPr>
          <w:rFonts w:ascii="Times New Roman" w:hAnsi="Times New Roman" w:cs="Times New Roman"/>
          <w:b/>
          <w:sz w:val="28"/>
          <w:szCs w:val="28"/>
        </w:rPr>
        <w:t xml:space="preserve">было бы </w:t>
      </w:r>
      <w:r w:rsidR="00364647" w:rsidRPr="00271B50">
        <w:rPr>
          <w:rFonts w:ascii="Times New Roman" w:hAnsi="Times New Roman" w:cs="Times New Roman"/>
          <w:b/>
          <w:sz w:val="28"/>
          <w:szCs w:val="28"/>
        </w:rPr>
        <w:t xml:space="preserve">предусмотреть </w:t>
      </w:r>
      <w:r w:rsidR="000D7AC9" w:rsidRPr="00271B50">
        <w:rPr>
          <w:rFonts w:ascii="Times New Roman" w:hAnsi="Times New Roman" w:cs="Times New Roman"/>
          <w:b/>
          <w:sz w:val="28"/>
          <w:szCs w:val="28"/>
        </w:rPr>
        <w:t>более четкую ответственность</w:t>
      </w:r>
      <w:r w:rsidR="00364647" w:rsidRPr="00271B50">
        <w:rPr>
          <w:rFonts w:ascii="Times New Roman" w:hAnsi="Times New Roman" w:cs="Times New Roman"/>
          <w:b/>
          <w:sz w:val="28"/>
          <w:szCs w:val="28"/>
        </w:rPr>
        <w:t xml:space="preserve"> работодателя за неисполнение положений генеральных, отраслевых и региональных соглашений,</w:t>
      </w:r>
      <w:r w:rsidR="009D4407" w:rsidRPr="00271B50">
        <w:rPr>
          <w:rFonts w:ascii="Times New Roman" w:hAnsi="Times New Roman" w:cs="Times New Roman"/>
          <w:b/>
          <w:sz w:val="28"/>
          <w:szCs w:val="28"/>
        </w:rPr>
        <w:t xml:space="preserve"> а также</w:t>
      </w:r>
      <w:r w:rsidR="00364647" w:rsidRPr="00271B50">
        <w:rPr>
          <w:rFonts w:ascii="Times New Roman" w:hAnsi="Times New Roman" w:cs="Times New Roman"/>
          <w:b/>
          <w:sz w:val="28"/>
          <w:szCs w:val="28"/>
        </w:rPr>
        <w:t xml:space="preserve"> коллективных договоров.</w:t>
      </w:r>
      <w:r w:rsidR="00364647" w:rsidRPr="00271B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B4E5B" w14:textId="5919E0E0" w:rsidR="00364647" w:rsidRPr="00271B50" w:rsidRDefault="00C90E0A" w:rsidP="00C90E0A">
      <w:pPr>
        <w:tabs>
          <w:tab w:val="left" w:pos="0"/>
          <w:tab w:val="left" w:pos="993"/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362C98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</w:t>
      </w:r>
      <w:r w:rsidR="000D7AC9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362C98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одексом</w:t>
      </w:r>
      <w:r w:rsidR="00CA5775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трудовые споры должны </w:t>
      </w:r>
      <w:r w:rsidR="00F04859" w:rsidRPr="00271B5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обязательно</w:t>
      </w:r>
      <w:r w:rsidR="00F04859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A5775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рассматриваться согласительными комиссиями. </w:t>
      </w:r>
      <w:r w:rsidR="00EA09D6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364647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суд </w:t>
      </w:r>
      <w:r w:rsidR="00CA5775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работник или </w:t>
      </w:r>
      <w:r w:rsidR="00F21421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работодатель</w:t>
      </w:r>
      <w:r w:rsidR="00362C98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обратиться</w:t>
      </w:r>
      <w:r w:rsidR="00364647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только если спор не урегулирован комиссией либо не исполнено е</w:t>
      </w:r>
      <w:r w:rsidR="009D4407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 </w:t>
      </w:r>
      <w:r w:rsidR="00364647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решение. </w:t>
      </w:r>
      <w:r w:rsidR="00CA5775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Изначально предполагалось разгрузить суды от трудовых споров, а также дать возможность разрешить спор мирным путем. Но с</w:t>
      </w:r>
      <w:r w:rsidR="00364647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тороны лишены возможности обращения в суд в случае, если согласительная комиссия не сформирована.</w:t>
      </w:r>
      <w:r w:rsidR="00F21421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89FE42F" w14:textId="13D9693F" w:rsidR="00362C98" w:rsidRPr="00271B50" w:rsidRDefault="00F21421" w:rsidP="00C90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одной стороны</w:t>
      </w:r>
      <w:r w:rsidR="00C90E0A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,</w:t>
      </w:r>
      <w:r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64647"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нарушается конституционное право на судебную защиту (п. 2 ст. 13 Конституции)</w:t>
      </w:r>
      <w:r w:rsidRPr="00271B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 другой стороны</w:t>
      </w:r>
      <w:r w:rsidRPr="00271B50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1B50">
        <w:rPr>
          <w:rFonts w:ascii="Times New Roman" w:hAnsi="Times New Roman"/>
          <w:sz w:val="28"/>
          <w:szCs w:val="28"/>
          <w:lang w:eastAsia="ru-RU"/>
        </w:rPr>
        <w:t>практика показала, что во многих организациях отсутствуют согласительные комиссии по причине</w:t>
      </w:r>
      <w:r w:rsidR="00362C98" w:rsidRPr="00271B50">
        <w:rPr>
          <w:rFonts w:ascii="Times New Roman" w:hAnsi="Times New Roman"/>
          <w:sz w:val="28"/>
          <w:szCs w:val="28"/>
          <w:lang w:eastAsia="ru-RU"/>
        </w:rPr>
        <w:t xml:space="preserve"> того</w:t>
      </w:r>
      <w:r w:rsidRPr="00271B50"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 w:rsidR="003F31F8" w:rsidRPr="00271B50">
        <w:rPr>
          <w:rFonts w:ascii="Times New Roman" w:hAnsi="Times New Roman"/>
          <w:sz w:val="28"/>
          <w:szCs w:val="28"/>
          <w:lang w:eastAsia="ru-RU"/>
        </w:rPr>
        <w:t xml:space="preserve">не определена </w:t>
      </w:r>
      <w:r w:rsidRPr="00271B50">
        <w:rPr>
          <w:rFonts w:ascii="Times New Roman" w:hAnsi="Times New Roman"/>
          <w:sz w:val="28"/>
          <w:szCs w:val="28"/>
          <w:u w:val="single"/>
          <w:lang w:eastAsia="ru-RU"/>
        </w:rPr>
        <w:t xml:space="preserve">обязанность </w:t>
      </w:r>
      <w:r w:rsidRPr="00271B50">
        <w:rPr>
          <w:rFonts w:ascii="Times New Roman" w:hAnsi="Times New Roman"/>
          <w:sz w:val="28"/>
          <w:szCs w:val="28"/>
          <w:lang w:eastAsia="ru-RU"/>
        </w:rPr>
        <w:t xml:space="preserve">по их формированию. </w:t>
      </w:r>
      <w:r w:rsidR="00362C98" w:rsidRPr="00271B5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Кроме того, при споре </w:t>
      </w:r>
      <w:r w:rsidR="00362C98" w:rsidRPr="00271B5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между руководителем и работодателем предусмотренный механизм отражения интересов сторон трудовых отношений дает сбои, т.к. представители высших органов управления юридического лица </w:t>
      </w:r>
      <w:r w:rsidR="002A7545" w:rsidRPr="00271B50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вообще </w:t>
      </w:r>
      <w:r w:rsidR="00362C98" w:rsidRPr="00271B5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отстранены от участия в комиссии.</w:t>
      </w:r>
      <w:r w:rsidR="006435EF" w:rsidRPr="00271B5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BC9EDDF" w14:textId="16A73F2D" w:rsidR="00364647" w:rsidRPr="00271B50" w:rsidRDefault="00F21421" w:rsidP="00C90E0A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71B50">
        <w:rPr>
          <w:rFonts w:ascii="Times New Roman" w:hAnsi="Times New Roman"/>
          <w:b/>
          <w:sz w:val="28"/>
          <w:szCs w:val="28"/>
          <w:lang w:eastAsia="ru-RU"/>
        </w:rPr>
        <w:t>Представляется необходимым закрепить обязанность создания согласите</w:t>
      </w:r>
      <w:r w:rsidR="006435EF" w:rsidRPr="00271B50">
        <w:rPr>
          <w:rFonts w:ascii="Times New Roman" w:hAnsi="Times New Roman"/>
          <w:b/>
          <w:sz w:val="28"/>
          <w:szCs w:val="28"/>
          <w:lang w:eastAsia="ru-RU"/>
        </w:rPr>
        <w:t>льной комиссии за работодателем, а также вести общий мониторинг предметов спора и вынесенных решений.</w:t>
      </w:r>
      <w:r w:rsidRPr="00271B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E9D740A" w14:textId="7A193470" w:rsidR="00713B25" w:rsidRPr="00271B50" w:rsidRDefault="00364647" w:rsidP="00C90E0A">
      <w:pPr>
        <w:tabs>
          <w:tab w:val="left" w:pos="0"/>
          <w:tab w:val="left" w:pos="993"/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0">
        <w:rPr>
          <w:rFonts w:ascii="Times New Roman" w:hAnsi="Times New Roman"/>
          <w:sz w:val="28"/>
          <w:szCs w:val="28"/>
        </w:rPr>
        <w:tab/>
      </w:r>
      <w:r w:rsidR="006C61A8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F95856" w:rsidRPr="00271B50">
        <w:rPr>
          <w:rFonts w:ascii="Times New Roman" w:hAnsi="Times New Roman" w:cs="Times New Roman"/>
          <w:sz w:val="28"/>
          <w:szCs w:val="28"/>
        </w:rPr>
        <w:t xml:space="preserve">Имеются вопросы </w:t>
      </w:r>
      <w:r w:rsidR="009D4407" w:rsidRPr="00271B50">
        <w:rPr>
          <w:rFonts w:ascii="Times New Roman" w:hAnsi="Times New Roman" w:cs="Times New Roman"/>
          <w:sz w:val="28"/>
          <w:szCs w:val="28"/>
        </w:rPr>
        <w:t xml:space="preserve">и </w:t>
      </w:r>
      <w:r w:rsidR="00F95856" w:rsidRPr="00271B50">
        <w:rPr>
          <w:rFonts w:ascii="Times New Roman" w:hAnsi="Times New Roman" w:cs="Times New Roman"/>
          <w:sz w:val="28"/>
          <w:szCs w:val="28"/>
        </w:rPr>
        <w:t xml:space="preserve">в сфере общественного контроля. </w:t>
      </w:r>
      <w:r w:rsidR="00713B25" w:rsidRPr="00271B50">
        <w:rPr>
          <w:rFonts w:ascii="Times New Roman" w:hAnsi="Times New Roman" w:cs="Times New Roman"/>
          <w:sz w:val="28"/>
          <w:szCs w:val="28"/>
        </w:rPr>
        <w:t>Согласно ст.155 ТК, условия и порядок общественного контроля за соблюде</w:t>
      </w:r>
      <w:r w:rsidR="002A7545" w:rsidRPr="00271B50">
        <w:rPr>
          <w:rFonts w:ascii="Times New Roman" w:hAnsi="Times New Roman" w:cs="Times New Roman"/>
          <w:sz w:val="28"/>
          <w:szCs w:val="28"/>
        </w:rPr>
        <w:t>нием трудового законодательства</w:t>
      </w:r>
      <w:r w:rsidR="00713B25" w:rsidRPr="00271B50">
        <w:rPr>
          <w:rFonts w:ascii="Times New Roman" w:hAnsi="Times New Roman" w:cs="Times New Roman"/>
          <w:sz w:val="28"/>
          <w:szCs w:val="28"/>
        </w:rPr>
        <w:t xml:space="preserve"> закрепляется в с</w:t>
      </w:r>
      <w:r w:rsidR="009D4407" w:rsidRPr="00271B50">
        <w:rPr>
          <w:rFonts w:ascii="Times New Roman" w:hAnsi="Times New Roman" w:cs="Times New Roman"/>
          <w:sz w:val="28"/>
          <w:szCs w:val="28"/>
        </w:rPr>
        <w:t>оглашениях и коллективных догов</w:t>
      </w:r>
      <w:r w:rsidR="00C90E0A" w:rsidRPr="00271B50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713B25" w:rsidRPr="00271B50">
        <w:rPr>
          <w:rFonts w:ascii="Times New Roman" w:hAnsi="Times New Roman" w:cs="Times New Roman"/>
          <w:sz w:val="28"/>
          <w:szCs w:val="28"/>
        </w:rPr>
        <w:t>рах</w:t>
      </w:r>
      <w:proofErr w:type="spellEnd"/>
      <w:r w:rsidR="00713B25" w:rsidRPr="00271B50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3F31F8" w:rsidRPr="00271B50">
        <w:rPr>
          <w:rFonts w:ascii="Times New Roman" w:hAnsi="Times New Roman" w:cs="Times New Roman"/>
          <w:sz w:val="28"/>
          <w:szCs w:val="28"/>
        </w:rPr>
        <w:t>работодатели формально относя</w:t>
      </w:r>
      <w:r w:rsidR="005106EC" w:rsidRPr="00271B50">
        <w:rPr>
          <w:rFonts w:ascii="Times New Roman" w:hAnsi="Times New Roman" w:cs="Times New Roman"/>
          <w:sz w:val="28"/>
          <w:szCs w:val="28"/>
        </w:rPr>
        <w:t>т</w:t>
      </w:r>
      <w:r w:rsidR="00713B25" w:rsidRPr="00271B50">
        <w:rPr>
          <w:rFonts w:ascii="Times New Roman" w:hAnsi="Times New Roman" w:cs="Times New Roman"/>
          <w:sz w:val="28"/>
          <w:szCs w:val="28"/>
        </w:rPr>
        <w:t>ся к отражению в коллективном договоре положений об общественном контроле.</w:t>
      </w:r>
      <w:r w:rsidR="005106EC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2A7545" w:rsidRPr="00271B50">
        <w:rPr>
          <w:rFonts w:ascii="Times New Roman" w:hAnsi="Times New Roman" w:cs="Times New Roman"/>
          <w:sz w:val="28"/>
          <w:szCs w:val="28"/>
        </w:rPr>
        <w:t xml:space="preserve">Они </w:t>
      </w:r>
      <w:r w:rsidR="00713B25" w:rsidRPr="00271B50">
        <w:rPr>
          <w:rFonts w:ascii="Times New Roman" w:hAnsi="Times New Roman" w:cs="Times New Roman"/>
          <w:sz w:val="28"/>
          <w:szCs w:val="28"/>
        </w:rPr>
        <w:t xml:space="preserve">не заинтересованы в этом, а работники во многом зависят от </w:t>
      </w:r>
      <w:r w:rsidR="00D91779" w:rsidRPr="00271B5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13B25" w:rsidRPr="00271B50">
        <w:rPr>
          <w:rFonts w:ascii="Times New Roman" w:hAnsi="Times New Roman" w:cs="Times New Roman"/>
          <w:sz w:val="28"/>
          <w:szCs w:val="28"/>
        </w:rPr>
        <w:t xml:space="preserve">работодателя. </w:t>
      </w:r>
      <w:r w:rsidR="00C26958" w:rsidRPr="00271B50">
        <w:rPr>
          <w:rFonts w:ascii="Times New Roman" w:hAnsi="Times New Roman" w:cs="Times New Roman"/>
          <w:sz w:val="28"/>
          <w:szCs w:val="28"/>
        </w:rPr>
        <w:t>Н</w:t>
      </w:r>
      <w:r w:rsidR="00713B25" w:rsidRPr="00271B50">
        <w:rPr>
          <w:rFonts w:ascii="Times New Roman" w:hAnsi="Times New Roman" w:cs="Times New Roman"/>
          <w:sz w:val="28"/>
          <w:szCs w:val="28"/>
        </w:rPr>
        <w:t xml:space="preserve">е </w:t>
      </w:r>
      <w:r w:rsidR="005106EC" w:rsidRPr="00271B50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5106EC" w:rsidRPr="00271B50">
        <w:rPr>
          <w:rFonts w:ascii="Times New Roman" w:hAnsi="Times New Roman" w:cs="Times New Roman"/>
          <w:b/>
          <w:sz w:val="28"/>
          <w:szCs w:val="28"/>
        </w:rPr>
        <w:t>механизмы</w:t>
      </w:r>
      <w:r w:rsidR="005106EC" w:rsidRPr="00271B50">
        <w:rPr>
          <w:rFonts w:ascii="Times New Roman" w:hAnsi="Times New Roman" w:cs="Times New Roman"/>
          <w:sz w:val="28"/>
          <w:szCs w:val="28"/>
        </w:rPr>
        <w:t xml:space="preserve"> общественного контроля</w:t>
      </w:r>
      <w:r w:rsidR="00713B25" w:rsidRPr="00271B50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</w:t>
      </w:r>
      <w:r w:rsidR="00D91779" w:rsidRPr="00271B50">
        <w:rPr>
          <w:rFonts w:ascii="Times New Roman" w:hAnsi="Times New Roman" w:cs="Times New Roman"/>
          <w:sz w:val="28"/>
          <w:szCs w:val="28"/>
        </w:rPr>
        <w:t>в случае давления</w:t>
      </w:r>
      <w:r w:rsidR="00713B25" w:rsidRPr="00271B50">
        <w:rPr>
          <w:rFonts w:ascii="Times New Roman" w:hAnsi="Times New Roman" w:cs="Times New Roman"/>
          <w:sz w:val="28"/>
          <w:szCs w:val="28"/>
        </w:rPr>
        <w:t xml:space="preserve"> со стороны работодателей.</w:t>
      </w:r>
    </w:p>
    <w:p w14:paraId="05DDD94D" w14:textId="240FAD79" w:rsidR="000D368D" w:rsidRPr="00271B50" w:rsidRDefault="000D368D" w:rsidP="00C90E0A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B50">
        <w:rPr>
          <w:rFonts w:ascii="Times New Roman" w:hAnsi="Times New Roman" w:cs="Times New Roman"/>
          <w:sz w:val="28"/>
          <w:szCs w:val="28"/>
        </w:rPr>
        <w:t>Технологический процесс на некоторых предприя</w:t>
      </w:r>
      <w:r w:rsidR="00256A0C" w:rsidRPr="00271B50">
        <w:rPr>
          <w:rFonts w:ascii="Times New Roman" w:hAnsi="Times New Roman" w:cs="Times New Roman"/>
          <w:sz w:val="28"/>
          <w:szCs w:val="28"/>
        </w:rPr>
        <w:t>тиях требует непрерывной работы.</w:t>
      </w:r>
      <w:r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867DE1" w:rsidRPr="00271B50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9D4407" w:rsidRPr="00271B50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867DE1" w:rsidRPr="00271B50"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Pr="00271B50">
        <w:rPr>
          <w:rFonts w:ascii="Times New Roman" w:hAnsi="Times New Roman" w:cs="Times New Roman"/>
          <w:sz w:val="28"/>
          <w:szCs w:val="28"/>
        </w:rPr>
        <w:t>несоответствие фактического рабочего времени нормам о продолжительности и предельном количестве сверхурочно отработанного рабочего времени.</w:t>
      </w:r>
      <w:r w:rsidR="002A7545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C90E0A" w:rsidRPr="00271B50">
        <w:rPr>
          <w:rFonts w:ascii="Times New Roman" w:hAnsi="Times New Roman" w:cs="Times New Roman"/>
          <w:b/>
          <w:sz w:val="28"/>
          <w:szCs w:val="28"/>
        </w:rPr>
        <w:t xml:space="preserve">Предлагается </w:t>
      </w:r>
      <w:r w:rsidR="002A7545" w:rsidRPr="00271B50">
        <w:rPr>
          <w:rFonts w:ascii="Times New Roman" w:hAnsi="Times New Roman" w:cs="Times New Roman"/>
          <w:b/>
          <w:sz w:val="28"/>
          <w:szCs w:val="28"/>
        </w:rPr>
        <w:t>использовать различные подходы к исчислению норм учета рабочего времени с учетом особенностей производственного процесса.</w:t>
      </w:r>
      <w:r w:rsidR="009D4407" w:rsidRPr="00271B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D1296E" w14:textId="0E81E9C6" w:rsidR="00694552" w:rsidRPr="00271B50" w:rsidRDefault="006C2BA7" w:rsidP="00C90E0A">
      <w:pPr>
        <w:pStyle w:val="2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71B5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F6E36" w:rsidRPr="00271B50">
        <w:rPr>
          <w:rFonts w:ascii="Times New Roman" w:hAnsi="Times New Roman" w:cs="Times New Roman"/>
          <w:color w:val="000000"/>
          <w:sz w:val="28"/>
          <w:szCs w:val="28"/>
        </w:rPr>
        <w:t>Уровень производственного травматизма</w:t>
      </w:r>
      <w:r w:rsidR="006634E1" w:rsidRPr="00271B50">
        <w:rPr>
          <w:rFonts w:ascii="Times New Roman" w:hAnsi="Times New Roman" w:cs="Times New Roman"/>
          <w:color w:val="000000"/>
          <w:sz w:val="28"/>
          <w:szCs w:val="28"/>
        </w:rPr>
        <w:t>, ежегодное количество погибших работников на предпри</w:t>
      </w:r>
      <w:r w:rsidR="005D03A9" w:rsidRPr="00271B50">
        <w:rPr>
          <w:rFonts w:ascii="Times New Roman" w:hAnsi="Times New Roman" w:cs="Times New Roman"/>
          <w:color w:val="000000"/>
          <w:sz w:val="28"/>
          <w:szCs w:val="28"/>
        </w:rPr>
        <w:t xml:space="preserve">ятиях страны неоправданно </w:t>
      </w:r>
      <w:proofErr w:type="spellStart"/>
      <w:r w:rsidR="005D03A9" w:rsidRPr="00271B50">
        <w:rPr>
          <w:rFonts w:ascii="Times New Roman" w:hAnsi="Times New Roman" w:cs="Times New Roman"/>
          <w:color w:val="000000"/>
          <w:sz w:val="28"/>
          <w:szCs w:val="28"/>
        </w:rPr>
        <w:t>высокИ</w:t>
      </w:r>
      <w:proofErr w:type="spellEnd"/>
      <w:r w:rsidR="006F6E36" w:rsidRPr="00271B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A7545" w:rsidRPr="00271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24D08B9" w14:textId="18F61755" w:rsidR="00F91B4D" w:rsidRPr="00271B50" w:rsidRDefault="00F91B4D" w:rsidP="00C90E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Практика показывает, что зачастую расследование несчастных случаев на производстве осуществляется с целью выявления вины работника, чтобы избежать необходимости </w:t>
      </w:r>
      <w:r w:rsidR="005D03A9" w:rsidRPr="00271B50">
        <w:rPr>
          <w:rFonts w:ascii="Times New Roman" w:hAnsi="Times New Roman" w:cs="Times New Roman"/>
          <w:sz w:val="28"/>
          <w:szCs w:val="28"/>
        </w:rPr>
        <w:t xml:space="preserve">оплачивать </w:t>
      </w:r>
      <w:r w:rsidRPr="00271B50">
        <w:rPr>
          <w:rFonts w:ascii="Times New Roman" w:hAnsi="Times New Roman" w:cs="Times New Roman"/>
          <w:sz w:val="28"/>
          <w:szCs w:val="28"/>
        </w:rPr>
        <w:t xml:space="preserve">полную сумму выплат работнику. Тогда как целью расследования должно быть принятие </w:t>
      </w:r>
      <w:r w:rsidRPr="00271B50">
        <w:rPr>
          <w:rFonts w:ascii="Times New Roman" w:hAnsi="Times New Roman" w:cs="Times New Roman"/>
          <w:b/>
          <w:sz w:val="28"/>
          <w:szCs w:val="28"/>
        </w:rPr>
        <w:t>мер</w:t>
      </w:r>
      <w:r w:rsidRPr="00271B50">
        <w:rPr>
          <w:rFonts w:ascii="Times New Roman" w:hAnsi="Times New Roman" w:cs="Times New Roman"/>
          <w:sz w:val="28"/>
          <w:szCs w:val="28"/>
        </w:rPr>
        <w:t xml:space="preserve"> по устранению причин и предупреждению несчастных случаев в будущем.</w:t>
      </w:r>
      <w:r w:rsidR="00867DE1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867DE1" w:rsidRPr="00271B50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271B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еятельность комиссий по расследованию несчастных случаев </w:t>
      </w:r>
      <w:r w:rsidR="00867DE1" w:rsidRPr="00271B50">
        <w:rPr>
          <w:rFonts w:ascii="Times New Roman" w:hAnsi="Times New Roman" w:cs="Times New Roman"/>
          <w:b/>
          <w:color w:val="000000"/>
          <w:sz w:val="28"/>
          <w:szCs w:val="28"/>
        </w:rPr>
        <w:t>должна соответствовать</w:t>
      </w:r>
      <w:r w:rsidRPr="00271B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принципам справедливости и объективности.</w:t>
      </w:r>
      <w:r w:rsidR="00197FCB" w:rsidRPr="00271B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8DAC354" w14:textId="4F23A0F4" w:rsidR="00197FCB" w:rsidRPr="00271B50" w:rsidRDefault="00197FCB" w:rsidP="00C90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color w:val="000000"/>
          <w:sz w:val="28"/>
          <w:szCs w:val="28"/>
        </w:rPr>
        <w:t>В этом отношении интересен опыт Швеции по страхованию работников от профзаболеваний. У них нет списка вредных и опасных производств, но есть механизм</w:t>
      </w:r>
      <w:r w:rsidRPr="00271B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71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профессионального ущерба из-за присутствия опасного фактора в рабочей среде.</w:t>
      </w:r>
    </w:p>
    <w:p w14:paraId="65D4877D" w14:textId="2B32B901" w:rsidR="00694552" w:rsidRPr="00271B50" w:rsidRDefault="00694552" w:rsidP="00C90E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B50">
        <w:rPr>
          <w:rFonts w:ascii="Times New Roman" w:hAnsi="Times New Roman" w:cs="Times New Roman"/>
          <w:color w:val="000000"/>
          <w:sz w:val="28"/>
          <w:szCs w:val="28"/>
        </w:rPr>
        <w:t>Вследствие неблагоприятных условий труда в последние годы в Казахстане регистрируется до 600 случаев профзаболеваний</w:t>
      </w:r>
      <w:r w:rsidR="008E1414" w:rsidRPr="00271B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7768" w:rsidRPr="00271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31F8" w:rsidRPr="00271B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Между тем </w:t>
      </w:r>
      <w:r w:rsidR="00D91779" w:rsidRPr="00271B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уменьшению травматизма и профзаболеваний приведет </w:t>
      </w:r>
      <w:r w:rsidR="003F31F8" w:rsidRPr="00271B50">
        <w:rPr>
          <w:rFonts w:ascii="Times New Roman" w:hAnsi="Times New Roman" w:cs="Times New Roman"/>
          <w:b/>
          <w:color w:val="000000"/>
          <w:sz w:val="28"/>
          <w:szCs w:val="28"/>
        </w:rPr>
        <w:t>плановая модернизация производственных фондов.</w:t>
      </w:r>
      <w:r w:rsidR="008E2CCA" w:rsidRPr="00271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31EA" w:rsidRPr="00271B50">
        <w:rPr>
          <w:rFonts w:ascii="Times New Roman" w:hAnsi="Times New Roman" w:cs="Times New Roman"/>
          <w:color w:val="000000"/>
          <w:sz w:val="28"/>
          <w:szCs w:val="28"/>
        </w:rPr>
        <w:t xml:space="preserve">Здесь, собственно и нужен реальный общественный контроль, </w:t>
      </w:r>
      <w:r w:rsidR="00CF31EA" w:rsidRPr="00271B50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8E2CCA" w:rsidRPr="00271B50">
        <w:rPr>
          <w:rFonts w:ascii="Times New Roman" w:hAnsi="Times New Roman" w:cs="Times New Roman"/>
          <w:b/>
          <w:color w:val="000000"/>
          <w:sz w:val="28"/>
          <w:szCs w:val="28"/>
        </w:rPr>
        <w:t>аботодателя необходимо стимулировать, чтобы систему компенсационных выплат заменить системой управления профессиональными рисками.</w:t>
      </w:r>
    </w:p>
    <w:p w14:paraId="30BEF71B" w14:textId="087EC73D" w:rsidR="00380CF7" w:rsidRPr="00271B50" w:rsidRDefault="00694552" w:rsidP="00C90E0A">
      <w:pPr>
        <w:pStyle w:val="2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71B50">
        <w:rPr>
          <w:rFonts w:ascii="Times New Roman" w:hAnsi="Times New Roman" w:cs="Times New Roman"/>
          <w:color w:val="000000"/>
          <w:sz w:val="28"/>
          <w:szCs w:val="28"/>
        </w:rPr>
        <w:t>Одн</w:t>
      </w:r>
      <w:r w:rsidR="00E60405" w:rsidRPr="00271B50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271B5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E60405" w:rsidRPr="00271B50">
        <w:rPr>
          <w:rFonts w:ascii="Times New Roman" w:hAnsi="Times New Roman" w:cs="Times New Roman"/>
          <w:color w:val="000000"/>
          <w:sz w:val="28"/>
          <w:szCs w:val="28"/>
        </w:rPr>
        <w:t xml:space="preserve">действенных организаций </w:t>
      </w:r>
      <w:r w:rsidRPr="00271B50">
        <w:rPr>
          <w:rFonts w:ascii="Times New Roman" w:hAnsi="Times New Roman" w:cs="Times New Roman"/>
          <w:color w:val="000000"/>
          <w:sz w:val="28"/>
          <w:szCs w:val="28"/>
        </w:rPr>
        <w:t>общественного контроля за безопасностью труда являются производственные советы.</w:t>
      </w:r>
      <w:r w:rsidR="00353242" w:rsidRPr="00271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1B50">
        <w:rPr>
          <w:rFonts w:ascii="Times New Roman" w:hAnsi="Times New Roman" w:cs="Times New Roman"/>
          <w:sz w:val="28"/>
          <w:szCs w:val="28"/>
        </w:rPr>
        <w:t xml:space="preserve">На сегодня </w:t>
      </w:r>
      <w:r w:rsidRPr="00271B50">
        <w:rPr>
          <w:rFonts w:ascii="Times New Roman" w:hAnsi="Times New Roman" w:cs="Times New Roman"/>
          <w:sz w:val="28"/>
          <w:szCs w:val="28"/>
        </w:rPr>
        <w:lastRenderedPageBreak/>
        <w:t xml:space="preserve">создано </w:t>
      </w:r>
      <w:r w:rsidR="00923384" w:rsidRPr="00271B5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60405" w:rsidRPr="00271B50">
        <w:rPr>
          <w:rFonts w:ascii="Times New Roman" w:hAnsi="Times New Roman" w:cs="Times New Roman"/>
          <w:sz w:val="28"/>
          <w:szCs w:val="28"/>
        </w:rPr>
        <w:t>12</w:t>
      </w:r>
      <w:r w:rsidRPr="00271B50">
        <w:rPr>
          <w:rFonts w:ascii="Times New Roman" w:hAnsi="Times New Roman" w:cs="Times New Roman"/>
          <w:sz w:val="28"/>
          <w:szCs w:val="28"/>
        </w:rPr>
        <w:t> </w:t>
      </w:r>
      <w:r w:rsidR="00923384" w:rsidRPr="00271B50">
        <w:rPr>
          <w:rFonts w:ascii="Times New Roman" w:hAnsi="Times New Roman" w:cs="Times New Roman"/>
          <w:sz w:val="28"/>
          <w:szCs w:val="28"/>
        </w:rPr>
        <w:t xml:space="preserve">тыс. </w:t>
      </w:r>
      <w:r w:rsidRPr="00271B50">
        <w:rPr>
          <w:rFonts w:ascii="Times New Roman" w:hAnsi="Times New Roman" w:cs="Times New Roman"/>
          <w:sz w:val="28"/>
          <w:szCs w:val="28"/>
        </w:rPr>
        <w:t>производственных советов на</w:t>
      </w:r>
      <w:r w:rsidR="003F31F8" w:rsidRPr="00271B50">
        <w:rPr>
          <w:rFonts w:ascii="Times New Roman" w:hAnsi="Times New Roman" w:cs="Times New Roman"/>
          <w:sz w:val="28"/>
          <w:szCs w:val="28"/>
        </w:rPr>
        <w:t xml:space="preserve"> пр</w:t>
      </w:r>
      <w:r w:rsidR="00E60405" w:rsidRPr="00271B50">
        <w:rPr>
          <w:rFonts w:ascii="Times New Roman" w:hAnsi="Times New Roman" w:cs="Times New Roman"/>
          <w:sz w:val="28"/>
          <w:szCs w:val="28"/>
        </w:rPr>
        <w:t>оизводства</w:t>
      </w:r>
      <w:r w:rsidR="003F31F8" w:rsidRPr="00271B50">
        <w:rPr>
          <w:rFonts w:ascii="Times New Roman" w:hAnsi="Times New Roman" w:cs="Times New Roman"/>
          <w:sz w:val="28"/>
          <w:szCs w:val="28"/>
        </w:rPr>
        <w:t>х</w:t>
      </w:r>
      <w:r w:rsidRPr="00271B50">
        <w:rPr>
          <w:rFonts w:ascii="Times New Roman" w:hAnsi="Times New Roman" w:cs="Times New Roman"/>
          <w:sz w:val="28"/>
          <w:szCs w:val="28"/>
        </w:rPr>
        <w:t xml:space="preserve">. Однако, пока не все работодатели осознали важность </w:t>
      </w:r>
      <w:r w:rsidR="00E60405" w:rsidRPr="00271B50">
        <w:rPr>
          <w:rFonts w:ascii="Times New Roman" w:hAnsi="Times New Roman" w:cs="Times New Roman"/>
          <w:sz w:val="28"/>
          <w:szCs w:val="28"/>
        </w:rPr>
        <w:t xml:space="preserve">их </w:t>
      </w:r>
      <w:r w:rsidRPr="00271B50">
        <w:rPr>
          <w:rFonts w:ascii="Times New Roman" w:hAnsi="Times New Roman" w:cs="Times New Roman"/>
          <w:sz w:val="28"/>
          <w:szCs w:val="28"/>
        </w:rPr>
        <w:t>создания.</w:t>
      </w:r>
      <w:r w:rsidR="00380CF7" w:rsidRPr="00271B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B9A089" w14:textId="30F35633" w:rsidR="0057341F" w:rsidRPr="00271B50" w:rsidRDefault="0057341F" w:rsidP="00C90E0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Хотелось бы отметить </w:t>
      </w:r>
      <w:r w:rsidR="00CF1769" w:rsidRPr="00271B50">
        <w:rPr>
          <w:rFonts w:ascii="Times New Roman" w:hAnsi="Times New Roman" w:cs="Times New Roman"/>
          <w:sz w:val="28"/>
          <w:szCs w:val="28"/>
        </w:rPr>
        <w:t xml:space="preserve">еще </w:t>
      </w:r>
      <w:r w:rsidRPr="00271B50">
        <w:rPr>
          <w:rFonts w:ascii="Times New Roman" w:hAnsi="Times New Roman" w:cs="Times New Roman"/>
          <w:sz w:val="28"/>
          <w:szCs w:val="28"/>
        </w:rPr>
        <w:t xml:space="preserve">один важный аспект, </w:t>
      </w:r>
      <w:r w:rsidR="00E60405" w:rsidRPr="00271B50">
        <w:rPr>
          <w:rFonts w:ascii="Times New Roman" w:hAnsi="Times New Roman" w:cs="Times New Roman"/>
          <w:sz w:val="28"/>
          <w:szCs w:val="28"/>
        </w:rPr>
        <w:t xml:space="preserve">пенсионное законодательство </w:t>
      </w:r>
      <w:r w:rsidRPr="00271B50">
        <w:rPr>
          <w:rFonts w:ascii="Times New Roman" w:hAnsi="Times New Roman" w:cs="Times New Roman"/>
          <w:sz w:val="28"/>
          <w:szCs w:val="28"/>
        </w:rPr>
        <w:t>дал</w:t>
      </w:r>
      <w:r w:rsidR="00E60405" w:rsidRPr="00271B50">
        <w:rPr>
          <w:rFonts w:ascii="Times New Roman" w:hAnsi="Times New Roman" w:cs="Times New Roman"/>
          <w:sz w:val="28"/>
          <w:szCs w:val="28"/>
        </w:rPr>
        <w:t>о</w:t>
      </w:r>
      <w:r w:rsidRPr="00271B50">
        <w:rPr>
          <w:rFonts w:ascii="Times New Roman" w:hAnsi="Times New Roman" w:cs="Times New Roman"/>
          <w:sz w:val="28"/>
          <w:szCs w:val="28"/>
        </w:rPr>
        <w:t xml:space="preserve"> возможность работодателям не отчислять обязательные </w:t>
      </w:r>
      <w:r w:rsidR="00CF1769" w:rsidRPr="00271B50">
        <w:rPr>
          <w:rFonts w:ascii="Times New Roman" w:hAnsi="Times New Roman" w:cs="Times New Roman"/>
          <w:sz w:val="28"/>
          <w:szCs w:val="28"/>
        </w:rPr>
        <w:t xml:space="preserve">пенсионные </w:t>
      </w:r>
      <w:r w:rsidRPr="00271B50">
        <w:rPr>
          <w:rFonts w:ascii="Times New Roman" w:hAnsi="Times New Roman" w:cs="Times New Roman"/>
          <w:sz w:val="28"/>
          <w:szCs w:val="28"/>
        </w:rPr>
        <w:t xml:space="preserve">профессиональные взносы в случае устранения на предприятии вредных условий труда. Однако сейчас этой возможностью пока никто не воспользовался. </w:t>
      </w:r>
      <w:r w:rsidR="0009641D" w:rsidRPr="00271B50">
        <w:rPr>
          <w:rFonts w:ascii="Times New Roman" w:hAnsi="Times New Roman" w:cs="Times New Roman"/>
          <w:sz w:val="28"/>
          <w:szCs w:val="28"/>
        </w:rPr>
        <w:t xml:space="preserve">Как уже было сказано, </w:t>
      </w:r>
      <w:r w:rsidRPr="00271B50">
        <w:rPr>
          <w:rFonts w:ascii="Times New Roman" w:hAnsi="Times New Roman" w:cs="Times New Roman"/>
          <w:sz w:val="28"/>
          <w:szCs w:val="28"/>
        </w:rPr>
        <w:t xml:space="preserve">внедрен механизм добровольного декларирования работодателями соответствия условий производства требованиям охраны труда. Сегодня только </w:t>
      </w:r>
      <w:r w:rsidR="0009641D" w:rsidRPr="00271B50">
        <w:rPr>
          <w:rFonts w:ascii="Times New Roman" w:hAnsi="Times New Roman" w:cs="Times New Roman"/>
          <w:sz w:val="28"/>
          <w:szCs w:val="28"/>
        </w:rPr>
        <w:t>0,06% от кол</w:t>
      </w:r>
      <w:r w:rsidR="005D03A9" w:rsidRPr="00271B50">
        <w:rPr>
          <w:rFonts w:ascii="Times New Roman" w:hAnsi="Times New Roman" w:cs="Times New Roman"/>
          <w:sz w:val="28"/>
          <w:szCs w:val="28"/>
        </w:rPr>
        <w:t>ичества действующих предприятий</w:t>
      </w:r>
      <w:r w:rsidR="0009641D" w:rsidRPr="00271B50">
        <w:rPr>
          <w:rFonts w:ascii="Times New Roman" w:hAnsi="Times New Roman" w:cs="Times New Roman"/>
          <w:sz w:val="28"/>
          <w:szCs w:val="28"/>
        </w:rPr>
        <w:t xml:space="preserve"> </w:t>
      </w:r>
      <w:r w:rsidR="005D03A9" w:rsidRPr="00271B50">
        <w:rPr>
          <w:rFonts w:ascii="Times New Roman" w:hAnsi="Times New Roman" w:cs="Times New Roman"/>
          <w:sz w:val="28"/>
          <w:szCs w:val="28"/>
        </w:rPr>
        <w:t xml:space="preserve">(131 работодатель) </w:t>
      </w:r>
      <w:r w:rsidR="0009641D" w:rsidRPr="00271B50">
        <w:rPr>
          <w:rFonts w:ascii="Times New Roman" w:hAnsi="Times New Roman" w:cs="Times New Roman"/>
          <w:sz w:val="28"/>
          <w:szCs w:val="28"/>
        </w:rPr>
        <w:t>получил</w:t>
      </w:r>
      <w:r w:rsidR="005D03A9" w:rsidRPr="00271B50">
        <w:rPr>
          <w:rFonts w:ascii="Times New Roman" w:hAnsi="Times New Roman" w:cs="Times New Roman"/>
          <w:sz w:val="28"/>
          <w:szCs w:val="28"/>
        </w:rPr>
        <w:t>и</w:t>
      </w:r>
      <w:r w:rsidRPr="00271B50">
        <w:rPr>
          <w:rFonts w:ascii="Times New Roman" w:hAnsi="Times New Roman" w:cs="Times New Roman"/>
          <w:sz w:val="28"/>
          <w:szCs w:val="28"/>
        </w:rPr>
        <w:t xml:space="preserve"> сертификат доверия, </w:t>
      </w:r>
      <w:r w:rsidR="0009641D" w:rsidRPr="00271B50">
        <w:rPr>
          <w:rFonts w:ascii="Times New Roman" w:hAnsi="Times New Roman" w:cs="Times New Roman"/>
          <w:sz w:val="28"/>
          <w:szCs w:val="28"/>
        </w:rPr>
        <w:t xml:space="preserve">даже при таком условии как </w:t>
      </w:r>
      <w:r w:rsidRPr="00271B50">
        <w:rPr>
          <w:rFonts w:ascii="Times New Roman" w:hAnsi="Times New Roman" w:cs="Times New Roman"/>
          <w:sz w:val="28"/>
          <w:szCs w:val="28"/>
        </w:rPr>
        <w:t>исключ</w:t>
      </w:r>
      <w:r w:rsidR="0009641D" w:rsidRPr="00271B50">
        <w:rPr>
          <w:rFonts w:ascii="Times New Roman" w:hAnsi="Times New Roman" w:cs="Times New Roman"/>
          <w:sz w:val="28"/>
          <w:szCs w:val="28"/>
        </w:rPr>
        <w:t>ение</w:t>
      </w:r>
      <w:r w:rsidRPr="00271B50">
        <w:rPr>
          <w:rFonts w:ascii="Times New Roman" w:hAnsi="Times New Roman" w:cs="Times New Roman"/>
          <w:sz w:val="28"/>
          <w:szCs w:val="28"/>
        </w:rPr>
        <w:t xml:space="preserve"> из списка предприятий, подлежащих плановой проверке.</w:t>
      </w:r>
    </w:p>
    <w:p w14:paraId="0745EE77" w14:textId="77777777" w:rsidR="00C90E0A" w:rsidRPr="00271B50" w:rsidRDefault="0057341F" w:rsidP="00C90E0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B50">
        <w:rPr>
          <w:rFonts w:ascii="Times New Roman" w:hAnsi="Times New Roman" w:cs="Times New Roman"/>
          <w:sz w:val="28"/>
          <w:szCs w:val="28"/>
        </w:rPr>
        <w:t>Е</w:t>
      </w:r>
      <w:r w:rsidR="00923384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ще один важный вопрос, который касается трудовых отношений с такими работниками, которые не </w:t>
      </w:r>
      <w:proofErr w:type="gramStart"/>
      <w:r w:rsidR="00923384" w:rsidRPr="00271B50">
        <w:rPr>
          <w:rFonts w:ascii="Times New Roman" w:eastAsia="Times New Roman" w:hAnsi="Times New Roman"/>
          <w:sz w:val="28"/>
          <w:szCs w:val="28"/>
          <w:lang w:eastAsia="ru-RU"/>
        </w:rPr>
        <w:t>конкурентоспособны  на</w:t>
      </w:r>
      <w:proofErr w:type="gramEnd"/>
      <w:r w:rsidR="00923384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рынке труда. </w:t>
      </w:r>
    </w:p>
    <w:p w14:paraId="725C3B17" w14:textId="317A8599" w:rsidR="00D91779" w:rsidRPr="00271B50" w:rsidRDefault="00923384" w:rsidP="00C90E0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E60405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1769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выпускники </w:t>
      </w:r>
      <w:proofErr w:type="spellStart"/>
      <w:r w:rsidR="00CF1769" w:rsidRPr="00271B50">
        <w:rPr>
          <w:rFonts w:ascii="Times New Roman" w:eastAsia="Times New Roman" w:hAnsi="Times New Roman"/>
          <w:sz w:val="28"/>
          <w:szCs w:val="28"/>
          <w:lang w:eastAsia="ru-RU"/>
        </w:rPr>
        <w:t>СУЗов</w:t>
      </w:r>
      <w:proofErr w:type="spellEnd"/>
      <w:r w:rsidR="00CF1769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 и ВУЗов</w:t>
      </w:r>
      <w:r w:rsidR="00E60405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91779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инвалиды, </w:t>
      </w:r>
      <w:r w:rsidRPr="00271B50">
        <w:rPr>
          <w:rFonts w:ascii="Times New Roman" w:eastAsia="Times New Roman" w:hAnsi="Times New Roman"/>
          <w:sz w:val="28"/>
          <w:szCs w:val="28"/>
          <w:lang w:eastAsia="ru-RU"/>
        </w:rPr>
        <w:t>многоде</w:t>
      </w:r>
      <w:r w:rsidR="009D2DE4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тные матери, люди </w:t>
      </w:r>
      <w:proofErr w:type="spellStart"/>
      <w:r w:rsidR="009D2DE4" w:rsidRPr="00271B50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Pr="00271B50">
        <w:rPr>
          <w:rFonts w:ascii="Times New Roman" w:eastAsia="Times New Roman" w:hAnsi="Times New Roman"/>
          <w:sz w:val="28"/>
          <w:szCs w:val="28"/>
          <w:lang w:eastAsia="ru-RU"/>
        </w:rPr>
        <w:t>пенсионного</w:t>
      </w:r>
      <w:proofErr w:type="spellEnd"/>
      <w:r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возраста. </w:t>
      </w:r>
      <w:r w:rsidR="009D2DE4" w:rsidRPr="00271B50">
        <w:rPr>
          <w:rFonts w:ascii="Times New Roman" w:eastAsia="Times New Roman" w:hAnsi="Times New Roman"/>
          <w:sz w:val="28"/>
          <w:szCs w:val="28"/>
          <w:lang w:eastAsia="ru-RU"/>
        </w:rPr>
        <w:t>К примеру, р</w:t>
      </w:r>
      <w:r w:rsidR="003F31F8" w:rsidRPr="00271B50">
        <w:rPr>
          <w:rFonts w:ascii="Times New Roman" w:eastAsia="Times New Roman" w:hAnsi="Times New Roman"/>
          <w:sz w:val="28"/>
          <w:szCs w:val="28"/>
          <w:lang w:eastAsia="ru-RU"/>
        </w:rPr>
        <w:t>аботникам, осуществляющим уход за ребенком</w:t>
      </w:r>
      <w:r w:rsidR="00C90E0A" w:rsidRPr="00271B5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proofErr w:type="gramStart"/>
      <w:r w:rsidR="003F31F8" w:rsidRPr="00271B50">
        <w:rPr>
          <w:rFonts w:ascii="Times New Roman" w:eastAsia="Times New Roman" w:hAnsi="Times New Roman"/>
          <w:sz w:val="28"/>
          <w:szCs w:val="28"/>
          <w:lang w:eastAsia="ru-RU"/>
        </w:rPr>
        <w:t>инвалидом</w:t>
      </w:r>
      <w:proofErr w:type="gramEnd"/>
      <w:r w:rsidR="003F31F8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 бывает затруднительно работать 8 часов в день. </w:t>
      </w:r>
    </w:p>
    <w:p w14:paraId="31D7D3C1" w14:textId="44640683" w:rsidR="003F31F8" w:rsidRPr="00271B50" w:rsidRDefault="00A071AF" w:rsidP="00C90E0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Конвенцией МОТ №156, лица с семейными обязанностями, которые выполняют или желают выполнять оплачиваемую работу, могут осуществлять свое право на это гармонично сочетая профессиональные и семейные обязанности.</w:t>
      </w:r>
    </w:p>
    <w:p w14:paraId="4F4A99CD" w14:textId="77777777" w:rsidR="00C90E0A" w:rsidRPr="00271B50" w:rsidRDefault="003F31F8" w:rsidP="00C90E0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071AF"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>оэтому п</w:t>
      </w:r>
      <w:r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редлагается </w:t>
      </w:r>
      <w:r w:rsidR="009D2DE4"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п.3 ст.70 ТК </w:t>
      </w:r>
      <w:r w:rsidR="009D2DE4"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>обязать работодателя</w:t>
      </w:r>
      <w:r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предоставить </w:t>
      </w:r>
      <w:r w:rsidR="009D2DE4"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>работникам, осуществляющим уход за больным членом семьи в соответствии с медицинским заключением, режим неполного рабочего времени.</w:t>
      </w:r>
    </w:p>
    <w:p w14:paraId="7DAD5943" w14:textId="7BFB353F" w:rsidR="00E87AD3" w:rsidRPr="00271B50" w:rsidRDefault="00E87AD3" w:rsidP="00C90E0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Как показывает практика, зачастую работники организаций </w:t>
      </w:r>
      <w:r w:rsidR="00353242"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проблемам труда </w:t>
      </w:r>
      <w:r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обращаются за помощью в СМИ. Они просто не информированы, что имеют право на обжалование действий работодателя, могут обратиться в местный орган инспекции труда. </w:t>
      </w:r>
      <w:r w:rsidRPr="00271B5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Незнание трудового кодекса в части соблюдения процедурных требований</w:t>
      </w:r>
      <w:r w:rsidR="00944A3B" w:rsidRPr="00271B5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во многих случаях также приводи</w:t>
      </w:r>
      <w:r w:rsidRPr="00271B5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 к трудовым спорам.</w:t>
      </w:r>
    </w:p>
    <w:p w14:paraId="1DE56A5A" w14:textId="77777777" w:rsidR="00C90E0A" w:rsidRPr="00271B50" w:rsidRDefault="00C90E0A" w:rsidP="00C90E0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344657B5" w14:textId="6F36A1AD" w:rsidR="006435EF" w:rsidRPr="00271B50" w:rsidRDefault="006435EF" w:rsidP="00C90E0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Уважаемые коллеги, это только часть проблем, которые необходимо проанализировать, выработать подходы к их решению </w:t>
      </w:r>
      <w:r w:rsidR="00944A3B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271B50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принять решения в интересах всего общества</w:t>
      </w:r>
      <w:r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. Кроме того, чтобы система социального партнерства работала эффективно, нужна не только законодательная база, но и наличие в обществе культуры «общественного договора».  Она станет реальностью, когда ВСЕ стороны трудовых отношений реально увидят механизмы защиты </w:t>
      </w:r>
      <w:r w:rsidR="00944A3B" w:rsidRPr="00271B50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своих </w:t>
      </w:r>
      <w:r w:rsidRPr="00271B50">
        <w:rPr>
          <w:rFonts w:ascii="Times New Roman" w:eastAsia="Times New Roman" w:hAnsi="Times New Roman"/>
          <w:sz w:val="28"/>
          <w:szCs w:val="28"/>
          <w:lang w:eastAsia="ru-RU"/>
        </w:rPr>
        <w:t>прав.</w:t>
      </w:r>
    </w:p>
    <w:p w14:paraId="474D0CA7" w14:textId="77777777" w:rsidR="006435EF" w:rsidRPr="00271B50" w:rsidRDefault="006435EF" w:rsidP="00C90E0A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6435EF" w:rsidRPr="00271B5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B1741" w14:textId="77777777" w:rsidR="00034E75" w:rsidRDefault="00034E75" w:rsidP="00506984">
      <w:pPr>
        <w:spacing w:after="0" w:line="240" w:lineRule="auto"/>
      </w:pPr>
      <w:r>
        <w:separator/>
      </w:r>
    </w:p>
  </w:endnote>
  <w:endnote w:type="continuationSeparator" w:id="0">
    <w:p w14:paraId="5FAA7A01" w14:textId="77777777" w:rsidR="00034E75" w:rsidRDefault="00034E75" w:rsidP="0050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254589"/>
      <w:docPartObj>
        <w:docPartGallery w:val="Page Numbers (Bottom of Page)"/>
        <w:docPartUnique/>
      </w:docPartObj>
    </w:sdtPr>
    <w:sdtEndPr/>
    <w:sdtContent>
      <w:p w14:paraId="69AE63D4" w14:textId="77777777" w:rsidR="00506984" w:rsidRDefault="0050698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B50">
          <w:rPr>
            <w:noProof/>
          </w:rPr>
          <w:t>4</w:t>
        </w:r>
        <w:r>
          <w:fldChar w:fldCharType="end"/>
        </w:r>
      </w:p>
    </w:sdtContent>
  </w:sdt>
  <w:p w14:paraId="6238B4B9" w14:textId="77777777" w:rsidR="00506984" w:rsidRDefault="005069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A9A73" w14:textId="77777777" w:rsidR="00034E75" w:rsidRDefault="00034E75" w:rsidP="00506984">
      <w:pPr>
        <w:spacing w:after="0" w:line="240" w:lineRule="auto"/>
      </w:pPr>
      <w:r>
        <w:separator/>
      </w:r>
    </w:p>
  </w:footnote>
  <w:footnote w:type="continuationSeparator" w:id="0">
    <w:p w14:paraId="446303C0" w14:textId="77777777" w:rsidR="00034E75" w:rsidRDefault="00034E75" w:rsidP="00506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248F"/>
    <w:multiLevelType w:val="multilevel"/>
    <w:tmpl w:val="78C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8297E"/>
    <w:multiLevelType w:val="hybridMultilevel"/>
    <w:tmpl w:val="2256B6DE"/>
    <w:lvl w:ilvl="0" w:tplc="9C3AE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84B46"/>
    <w:multiLevelType w:val="hybridMultilevel"/>
    <w:tmpl w:val="E6E8E816"/>
    <w:lvl w:ilvl="0" w:tplc="4AEEE0BA">
      <w:start w:val="1"/>
      <w:numFmt w:val="decimal"/>
      <w:lvlText w:val="%1."/>
      <w:lvlJc w:val="left"/>
      <w:pPr>
        <w:ind w:left="1328" w:hanging="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9560C0"/>
    <w:multiLevelType w:val="hybridMultilevel"/>
    <w:tmpl w:val="4BB4C042"/>
    <w:lvl w:ilvl="0" w:tplc="792C0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785F76"/>
    <w:multiLevelType w:val="hybridMultilevel"/>
    <w:tmpl w:val="10F27596"/>
    <w:lvl w:ilvl="0" w:tplc="E5F6B3F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105FBC"/>
    <w:multiLevelType w:val="hybridMultilevel"/>
    <w:tmpl w:val="E542A012"/>
    <w:lvl w:ilvl="0" w:tplc="35DE0C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324344"/>
    <w:multiLevelType w:val="multilevel"/>
    <w:tmpl w:val="94AE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B021B"/>
    <w:multiLevelType w:val="hybridMultilevel"/>
    <w:tmpl w:val="9E9E7EF4"/>
    <w:lvl w:ilvl="0" w:tplc="590455A8">
      <w:start w:val="1"/>
      <w:numFmt w:val="decimal"/>
      <w:lvlText w:val="%1."/>
      <w:lvlJc w:val="left"/>
      <w:pPr>
        <w:ind w:left="1108" w:hanging="4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E01825"/>
    <w:multiLevelType w:val="hybridMultilevel"/>
    <w:tmpl w:val="18086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57"/>
    <w:rsid w:val="00014456"/>
    <w:rsid w:val="0003125C"/>
    <w:rsid w:val="00034E75"/>
    <w:rsid w:val="00040200"/>
    <w:rsid w:val="00076961"/>
    <w:rsid w:val="000811A1"/>
    <w:rsid w:val="0009641D"/>
    <w:rsid w:val="000D368D"/>
    <w:rsid w:val="000D4D3C"/>
    <w:rsid w:val="000D7AC9"/>
    <w:rsid w:val="000E008A"/>
    <w:rsid w:val="000E1284"/>
    <w:rsid w:val="001453F9"/>
    <w:rsid w:val="0016600B"/>
    <w:rsid w:val="00167CBB"/>
    <w:rsid w:val="001722AD"/>
    <w:rsid w:val="001763C1"/>
    <w:rsid w:val="00197FCB"/>
    <w:rsid w:val="001B04C0"/>
    <w:rsid w:val="001B293F"/>
    <w:rsid w:val="001C0E41"/>
    <w:rsid w:val="001D3C6D"/>
    <w:rsid w:val="001D667D"/>
    <w:rsid w:val="001E7768"/>
    <w:rsid w:val="001F00D7"/>
    <w:rsid w:val="00242912"/>
    <w:rsid w:val="002429E0"/>
    <w:rsid w:val="00256A0C"/>
    <w:rsid w:val="00271B50"/>
    <w:rsid w:val="002A3AEC"/>
    <w:rsid w:val="002A7545"/>
    <w:rsid w:val="002C26AF"/>
    <w:rsid w:val="002C3EE0"/>
    <w:rsid w:val="002F3225"/>
    <w:rsid w:val="002F67CD"/>
    <w:rsid w:val="003035C2"/>
    <w:rsid w:val="00313212"/>
    <w:rsid w:val="00316724"/>
    <w:rsid w:val="00353242"/>
    <w:rsid w:val="00362C98"/>
    <w:rsid w:val="00364647"/>
    <w:rsid w:val="00380CF7"/>
    <w:rsid w:val="003A20ED"/>
    <w:rsid w:val="003B623E"/>
    <w:rsid w:val="003C0B15"/>
    <w:rsid w:val="003E7A8B"/>
    <w:rsid w:val="003F20B9"/>
    <w:rsid w:val="003F31F8"/>
    <w:rsid w:val="003F700D"/>
    <w:rsid w:val="0042377D"/>
    <w:rsid w:val="00423CF2"/>
    <w:rsid w:val="00464CF6"/>
    <w:rsid w:val="00497C57"/>
    <w:rsid w:val="004A0E74"/>
    <w:rsid w:val="004A7249"/>
    <w:rsid w:val="005052C5"/>
    <w:rsid w:val="00506984"/>
    <w:rsid w:val="005106EC"/>
    <w:rsid w:val="00510FCC"/>
    <w:rsid w:val="005350AB"/>
    <w:rsid w:val="00542E2A"/>
    <w:rsid w:val="0057341F"/>
    <w:rsid w:val="005850BD"/>
    <w:rsid w:val="00596C32"/>
    <w:rsid w:val="005C5281"/>
    <w:rsid w:val="005D03A9"/>
    <w:rsid w:val="005F128C"/>
    <w:rsid w:val="00603C49"/>
    <w:rsid w:val="00637268"/>
    <w:rsid w:val="006435EF"/>
    <w:rsid w:val="00662FDE"/>
    <w:rsid w:val="006634E1"/>
    <w:rsid w:val="00671D58"/>
    <w:rsid w:val="00694552"/>
    <w:rsid w:val="00694B59"/>
    <w:rsid w:val="006963DD"/>
    <w:rsid w:val="006B4438"/>
    <w:rsid w:val="006C2BA7"/>
    <w:rsid w:val="006C61A8"/>
    <w:rsid w:val="006E0E6B"/>
    <w:rsid w:val="006F6E36"/>
    <w:rsid w:val="0070263C"/>
    <w:rsid w:val="007054EC"/>
    <w:rsid w:val="00713B25"/>
    <w:rsid w:val="00722E99"/>
    <w:rsid w:val="00750565"/>
    <w:rsid w:val="007635AC"/>
    <w:rsid w:val="00767331"/>
    <w:rsid w:val="00790C22"/>
    <w:rsid w:val="007B0D39"/>
    <w:rsid w:val="007D35AE"/>
    <w:rsid w:val="007E4263"/>
    <w:rsid w:val="00803C43"/>
    <w:rsid w:val="00865D0E"/>
    <w:rsid w:val="00867DE1"/>
    <w:rsid w:val="00895023"/>
    <w:rsid w:val="008964E6"/>
    <w:rsid w:val="008D0B05"/>
    <w:rsid w:val="008D1876"/>
    <w:rsid w:val="008D5B46"/>
    <w:rsid w:val="008E1414"/>
    <w:rsid w:val="008E2CCA"/>
    <w:rsid w:val="0090468C"/>
    <w:rsid w:val="00916808"/>
    <w:rsid w:val="00920832"/>
    <w:rsid w:val="00923384"/>
    <w:rsid w:val="009378D6"/>
    <w:rsid w:val="00940AF9"/>
    <w:rsid w:val="0094455B"/>
    <w:rsid w:val="00944A3B"/>
    <w:rsid w:val="00946FCE"/>
    <w:rsid w:val="0097679A"/>
    <w:rsid w:val="0098328F"/>
    <w:rsid w:val="00995348"/>
    <w:rsid w:val="009D00E6"/>
    <w:rsid w:val="009D2A20"/>
    <w:rsid w:val="009D2DE4"/>
    <w:rsid w:val="009D4407"/>
    <w:rsid w:val="009D650F"/>
    <w:rsid w:val="009E05E1"/>
    <w:rsid w:val="009F4C40"/>
    <w:rsid w:val="00A0251F"/>
    <w:rsid w:val="00A0343C"/>
    <w:rsid w:val="00A071AF"/>
    <w:rsid w:val="00A1710E"/>
    <w:rsid w:val="00A25923"/>
    <w:rsid w:val="00A26F2D"/>
    <w:rsid w:val="00A433FB"/>
    <w:rsid w:val="00A6263A"/>
    <w:rsid w:val="00AA0477"/>
    <w:rsid w:val="00AC60A9"/>
    <w:rsid w:val="00AD2E78"/>
    <w:rsid w:val="00AD44E8"/>
    <w:rsid w:val="00AE0777"/>
    <w:rsid w:val="00B026DE"/>
    <w:rsid w:val="00B16412"/>
    <w:rsid w:val="00B20FC1"/>
    <w:rsid w:val="00B67A6A"/>
    <w:rsid w:val="00B80704"/>
    <w:rsid w:val="00B8250D"/>
    <w:rsid w:val="00B839A4"/>
    <w:rsid w:val="00B921BA"/>
    <w:rsid w:val="00BA6013"/>
    <w:rsid w:val="00BC3A50"/>
    <w:rsid w:val="00BE2AB4"/>
    <w:rsid w:val="00BF3217"/>
    <w:rsid w:val="00C26958"/>
    <w:rsid w:val="00C26B86"/>
    <w:rsid w:val="00C36C05"/>
    <w:rsid w:val="00C67D9E"/>
    <w:rsid w:val="00C90E0A"/>
    <w:rsid w:val="00C9495E"/>
    <w:rsid w:val="00CA01FF"/>
    <w:rsid w:val="00CA5775"/>
    <w:rsid w:val="00CB3118"/>
    <w:rsid w:val="00CB354F"/>
    <w:rsid w:val="00CF1769"/>
    <w:rsid w:val="00CF31EA"/>
    <w:rsid w:val="00CF4DF3"/>
    <w:rsid w:val="00CF53B5"/>
    <w:rsid w:val="00D14292"/>
    <w:rsid w:val="00D3013B"/>
    <w:rsid w:val="00D91779"/>
    <w:rsid w:val="00DA2F91"/>
    <w:rsid w:val="00DE7DD2"/>
    <w:rsid w:val="00E05BA1"/>
    <w:rsid w:val="00E21566"/>
    <w:rsid w:val="00E227F2"/>
    <w:rsid w:val="00E344D6"/>
    <w:rsid w:val="00E60405"/>
    <w:rsid w:val="00E752B3"/>
    <w:rsid w:val="00E87AD3"/>
    <w:rsid w:val="00E91E7E"/>
    <w:rsid w:val="00EA09D6"/>
    <w:rsid w:val="00EB553C"/>
    <w:rsid w:val="00ED00B3"/>
    <w:rsid w:val="00ED05CE"/>
    <w:rsid w:val="00EF0BED"/>
    <w:rsid w:val="00EF5F99"/>
    <w:rsid w:val="00F01268"/>
    <w:rsid w:val="00F043DE"/>
    <w:rsid w:val="00F04859"/>
    <w:rsid w:val="00F0677E"/>
    <w:rsid w:val="00F133F4"/>
    <w:rsid w:val="00F21421"/>
    <w:rsid w:val="00F47863"/>
    <w:rsid w:val="00F66257"/>
    <w:rsid w:val="00F779C5"/>
    <w:rsid w:val="00F8172A"/>
    <w:rsid w:val="00F91B4D"/>
    <w:rsid w:val="00F95856"/>
    <w:rsid w:val="00FA0969"/>
    <w:rsid w:val="00FA31AD"/>
    <w:rsid w:val="00FC2007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5F84"/>
  <w15:docId w15:val="{7B0C3FCE-C5E3-4088-8547-99E269D7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98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6984"/>
  </w:style>
  <w:style w:type="paragraph" w:styleId="a7">
    <w:name w:val="footer"/>
    <w:basedOn w:val="a"/>
    <w:link w:val="a8"/>
    <w:uiPriority w:val="99"/>
    <w:unhideWhenUsed/>
    <w:rsid w:val="0050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6984"/>
  </w:style>
  <w:style w:type="character" w:customStyle="1" w:styleId="a9">
    <w:name w:val="Основной текст_"/>
    <w:basedOn w:val="a0"/>
    <w:link w:val="2"/>
    <w:rsid w:val="00637268"/>
    <w:rPr>
      <w:rFonts w:ascii="Arial" w:eastAsia="Arial" w:hAnsi="Arial" w:cs="Arial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rsid w:val="00637268"/>
    <w:pPr>
      <w:widowControl w:val="0"/>
      <w:shd w:val="clear" w:color="auto" w:fill="FFFFFF"/>
      <w:spacing w:before="300" w:after="0" w:line="274" w:lineRule="exact"/>
      <w:jc w:val="both"/>
    </w:pPr>
    <w:rPr>
      <w:rFonts w:ascii="Arial" w:eastAsia="Arial" w:hAnsi="Arial" w:cs="Arial"/>
      <w:spacing w:val="7"/>
      <w:sz w:val="20"/>
      <w:szCs w:val="20"/>
    </w:rPr>
  </w:style>
  <w:style w:type="character" w:customStyle="1" w:styleId="s0">
    <w:name w:val="s0"/>
    <w:rsid w:val="00EF0BED"/>
    <w:rPr>
      <w:rFonts w:ascii="Times New Roman" w:hAnsi="Times New Roman"/>
      <w:color w:val="000000"/>
      <w:sz w:val="36"/>
      <w:u w:val="none"/>
      <w:effect w:val="none"/>
    </w:rPr>
  </w:style>
  <w:style w:type="paragraph" w:styleId="aa">
    <w:name w:val="Body Text Indent"/>
    <w:basedOn w:val="a"/>
    <w:link w:val="ab"/>
    <w:semiHidden/>
    <w:rsid w:val="00713B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713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713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13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713B25"/>
    <w:rPr>
      <w:rFonts w:cs="Times New Roman"/>
      <w:vertAlign w:val="superscript"/>
    </w:rPr>
  </w:style>
  <w:style w:type="paragraph" w:styleId="af">
    <w:name w:val="No Spacing"/>
    <w:link w:val="af0"/>
    <w:uiPriority w:val="1"/>
    <w:qFormat/>
    <w:rsid w:val="00713B25"/>
    <w:pPr>
      <w:spacing w:after="0" w:line="240" w:lineRule="auto"/>
    </w:pPr>
  </w:style>
  <w:style w:type="character" w:customStyle="1" w:styleId="af0">
    <w:name w:val="Без интервала Знак"/>
    <w:link w:val="af"/>
    <w:uiPriority w:val="1"/>
    <w:locked/>
    <w:rsid w:val="00713B25"/>
  </w:style>
  <w:style w:type="paragraph" w:styleId="af1">
    <w:name w:val="Normal (Web)"/>
    <w:basedOn w:val="a"/>
    <w:uiPriority w:val="99"/>
    <w:unhideWhenUsed/>
    <w:rsid w:val="00FC2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ED00B3"/>
    <w:pPr>
      <w:ind w:left="720"/>
      <w:contextualSpacing/>
    </w:pPr>
  </w:style>
  <w:style w:type="character" w:styleId="af4">
    <w:name w:val="Strong"/>
    <w:basedOn w:val="a0"/>
    <w:uiPriority w:val="22"/>
    <w:qFormat/>
    <w:rsid w:val="00C26958"/>
    <w:rPr>
      <w:b/>
      <w:bCs/>
    </w:rPr>
  </w:style>
  <w:style w:type="character" w:customStyle="1" w:styleId="apple-converted-space">
    <w:name w:val="apple-converted-space"/>
    <w:basedOn w:val="a0"/>
    <w:rsid w:val="00C26958"/>
  </w:style>
  <w:style w:type="character" w:styleId="af5">
    <w:name w:val="Hyperlink"/>
    <w:basedOn w:val="a0"/>
    <w:uiPriority w:val="99"/>
    <w:semiHidden/>
    <w:unhideWhenUsed/>
    <w:rsid w:val="00316724"/>
    <w:rPr>
      <w:color w:val="0000FF"/>
      <w:u w:val="single"/>
    </w:rPr>
  </w:style>
  <w:style w:type="character" w:customStyle="1" w:styleId="af3">
    <w:name w:val="Абзац списка Знак"/>
    <w:link w:val="af2"/>
    <w:uiPriority w:val="99"/>
    <w:locked/>
    <w:rsid w:val="00B921BA"/>
  </w:style>
  <w:style w:type="character" w:styleId="af6">
    <w:name w:val="annotation reference"/>
    <w:basedOn w:val="a0"/>
    <w:uiPriority w:val="99"/>
    <w:semiHidden/>
    <w:unhideWhenUsed/>
    <w:rsid w:val="00790C22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790C22"/>
    <w:pPr>
      <w:spacing w:line="240" w:lineRule="auto"/>
    </w:pPr>
    <w:rPr>
      <w:sz w:val="24"/>
      <w:szCs w:val="24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90C22"/>
    <w:rPr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90C22"/>
    <w:rPr>
      <w:b/>
      <w:bCs/>
      <w:sz w:val="20"/>
      <w:szCs w:val="20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90C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4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1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3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CDFED-28E4-425C-9191-CC1F3B4C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Манкеи Разия</dc:creator>
  <cp:lastModifiedBy>Манкеи Разия</cp:lastModifiedBy>
  <cp:revision>3</cp:revision>
  <cp:lastPrinted>2017-10-06T12:25:00Z</cp:lastPrinted>
  <dcterms:created xsi:type="dcterms:W3CDTF">2017-10-09T09:56:00Z</dcterms:created>
  <dcterms:modified xsi:type="dcterms:W3CDTF">2017-12-06T08:08:00Z</dcterms:modified>
</cp:coreProperties>
</file>