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29" w:rsidRPr="00DF3B29" w:rsidRDefault="00DF3B29" w:rsidP="00DF3B29">
      <w:pPr>
        <w:widowControl w:val="0"/>
        <w:autoSpaceDE w:val="0"/>
        <w:autoSpaceDN w:val="0"/>
        <w:adjustRightInd w:val="0"/>
        <w:spacing w:after="0" w:line="240" w:lineRule="auto"/>
        <w:jc w:val="center"/>
        <w:rPr>
          <w:rFonts w:ascii="Arial" w:hAnsi="Arial" w:cs="Arial"/>
          <w:b/>
          <w:sz w:val="28"/>
          <w:szCs w:val="28"/>
        </w:rPr>
      </w:pPr>
      <w:r w:rsidRPr="00DF3B29">
        <w:rPr>
          <w:rFonts w:ascii="Arial" w:hAnsi="Arial" w:cs="Arial"/>
          <w:b/>
          <w:sz w:val="28"/>
          <w:szCs w:val="28"/>
        </w:rPr>
        <w:t xml:space="preserve">Депутатский запрос </w:t>
      </w:r>
      <w:proofErr w:type="spellStart"/>
      <w:r w:rsidR="00643B0A" w:rsidRPr="00DF3B29">
        <w:rPr>
          <w:rFonts w:ascii="Arial" w:hAnsi="Arial" w:cs="Arial"/>
          <w:b/>
          <w:sz w:val="28"/>
          <w:szCs w:val="28"/>
        </w:rPr>
        <w:t>Сыздыков</w:t>
      </w:r>
      <w:r w:rsidRPr="00DF3B29">
        <w:rPr>
          <w:rFonts w:ascii="Arial" w:hAnsi="Arial" w:cs="Arial"/>
          <w:b/>
          <w:sz w:val="28"/>
          <w:szCs w:val="28"/>
        </w:rPr>
        <w:t>а</w:t>
      </w:r>
      <w:proofErr w:type="spellEnd"/>
      <w:r w:rsidRPr="00DF3B29">
        <w:rPr>
          <w:rFonts w:ascii="Arial" w:hAnsi="Arial" w:cs="Arial"/>
          <w:b/>
          <w:sz w:val="28"/>
          <w:szCs w:val="28"/>
        </w:rPr>
        <w:t xml:space="preserve"> Т.И.</w:t>
      </w:r>
    </w:p>
    <w:p w:rsidR="00333220" w:rsidRPr="00DF3B29" w:rsidRDefault="00333220" w:rsidP="00DF3B29">
      <w:pPr>
        <w:widowControl w:val="0"/>
        <w:autoSpaceDE w:val="0"/>
        <w:autoSpaceDN w:val="0"/>
        <w:adjustRightInd w:val="0"/>
        <w:spacing w:after="0" w:line="240" w:lineRule="auto"/>
        <w:jc w:val="center"/>
        <w:rPr>
          <w:rFonts w:ascii="Arial" w:hAnsi="Arial" w:cs="Arial"/>
          <w:b/>
          <w:snapToGrid w:val="0"/>
          <w:color w:val="000000"/>
          <w:sz w:val="28"/>
          <w:szCs w:val="28"/>
          <w:lang w:val="kk-KZ" w:eastAsia="ko-KR"/>
        </w:rPr>
      </w:pPr>
      <w:r w:rsidRPr="00DF3B29">
        <w:rPr>
          <w:rFonts w:ascii="Arial" w:hAnsi="Arial" w:cs="Arial"/>
          <w:b/>
          <w:color w:val="000000"/>
          <w:sz w:val="28"/>
          <w:szCs w:val="28"/>
        </w:rPr>
        <w:t xml:space="preserve">Генеральному </w:t>
      </w:r>
      <w:r w:rsidR="00DF3B29" w:rsidRPr="00DF3B29">
        <w:rPr>
          <w:rFonts w:ascii="Arial" w:hAnsi="Arial" w:cs="Arial"/>
          <w:b/>
          <w:color w:val="000000"/>
          <w:sz w:val="28"/>
          <w:szCs w:val="28"/>
        </w:rPr>
        <w:t>П</w:t>
      </w:r>
      <w:r w:rsidRPr="00DF3B29">
        <w:rPr>
          <w:rFonts w:ascii="Arial" w:hAnsi="Arial" w:cs="Arial"/>
          <w:b/>
          <w:color w:val="000000"/>
          <w:sz w:val="28"/>
          <w:szCs w:val="28"/>
        </w:rPr>
        <w:t>рокурору</w:t>
      </w:r>
      <w:r w:rsidR="00DF3B29" w:rsidRPr="00DF3B29">
        <w:rPr>
          <w:rFonts w:ascii="Arial" w:hAnsi="Arial" w:cs="Arial"/>
          <w:b/>
          <w:color w:val="000000"/>
          <w:sz w:val="28"/>
          <w:szCs w:val="28"/>
        </w:rPr>
        <w:t xml:space="preserve"> </w:t>
      </w:r>
      <w:r w:rsidRPr="00DF3B29">
        <w:rPr>
          <w:rFonts w:ascii="Arial" w:hAnsi="Arial" w:cs="Arial"/>
          <w:b/>
          <w:color w:val="000000"/>
          <w:sz w:val="28"/>
          <w:szCs w:val="28"/>
        </w:rPr>
        <w:t>РК</w:t>
      </w:r>
      <w:r w:rsidR="00DF3B29" w:rsidRPr="00DF3B29">
        <w:rPr>
          <w:rFonts w:ascii="Arial" w:hAnsi="Arial" w:cs="Arial"/>
          <w:b/>
          <w:color w:val="000000"/>
          <w:sz w:val="28"/>
          <w:szCs w:val="28"/>
        </w:rPr>
        <w:t xml:space="preserve"> </w:t>
      </w:r>
      <w:r w:rsidRPr="00DF3B29">
        <w:rPr>
          <w:rFonts w:ascii="Arial" w:hAnsi="Arial" w:cs="Arial"/>
          <w:b/>
          <w:snapToGrid w:val="0"/>
          <w:color w:val="000000"/>
          <w:sz w:val="28"/>
          <w:szCs w:val="28"/>
          <w:lang w:val="kk-KZ" w:eastAsia="ko-KR"/>
        </w:rPr>
        <w:t>Кожамжарову К.П.</w:t>
      </w:r>
      <w:r w:rsidR="00DF3B29" w:rsidRPr="00DF3B29">
        <w:rPr>
          <w:rFonts w:ascii="Arial" w:hAnsi="Arial" w:cs="Arial"/>
          <w:b/>
          <w:snapToGrid w:val="0"/>
          <w:color w:val="000000"/>
          <w:sz w:val="28"/>
          <w:szCs w:val="28"/>
          <w:lang w:val="kk-KZ" w:eastAsia="ko-KR"/>
        </w:rPr>
        <w:t>,</w:t>
      </w:r>
    </w:p>
    <w:p w:rsidR="00333220" w:rsidRPr="00DF3B29" w:rsidRDefault="00DF3B29" w:rsidP="00DF3B29">
      <w:pPr>
        <w:widowControl w:val="0"/>
        <w:autoSpaceDE w:val="0"/>
        <w:autoSpaceDN w:val="0"/>
        <w:adjustRightInd w:val="0"/>
        <w:spacing w:after="0" w:line="240" w:lineRule="auto"/>
        <w:jc w:val="center"/>
        <w:rPr>
          <w:rFonts w:ascii="Arial" w:hAnsi="Arial" w:cs="Arial"/>
          <w:b/>
          <w:sz w:val="28"/>
          <w:szCs w:val="28"/>
        </w:rPr>
      </w:pPr>
      <w:r w:rsidRPr="00DF3B29">
        <w:rPr>
          <w:rFonts w:ascii="Arial" w:hAnsi="Arial" w:cs="Arial"/>
          <w:b/>
          <w:color w:val="000000"/>
          <w:sz w:val="28"/>
          <w:szCs w:val="28"/>
        </w:rPr>
        <w:t>М</w:t>
      </w:r>
      <w:r w:rsidR="00333220" w:rsidRPr="00DF3B29">
        <w:rPr>
          <w:rFonts w:ascii="Arial" w:hAnsi="Arial" w:cs="Arial"/>
          <w:b/>
          <w:color w:val="000000"/>
          <w:sz w:val="28"/>
          <w:szCs w:val="28"/>
        </w:rPr>
        <w:t>инистру Внутренних дел</w:t>
      </w:r>
      <w:r w:rsidRPr="00DF3B29">
        <w:rPr>
          <w:rFonts w:ascii="Arial" w:hAnsi="Arial" w:cs="Arial"/>
          <w:b/>
          <w:color w:val="000000"/>
          <w:sz w:val="28"/>
          <w:szCs w:val="28"/>
        </w:rPr>
        <w:t xml:space="preserve"> </w:t>
      </w:r>
      <w:r w:rsidR="00333220" w:rsidRPr="00DF3B29">
        <w:rPr>
          <w:rFonts w:ascii="Arial" w:hAnsi="Arial" w:cs="Arial"/>
          <w:b/>
          <w:color w:val="000000"/>
          <w:sz w:val="28"/>
          <w:szCs w:val="28"/>
        </w:rPr>
        <w:t>РК</w:t>
      </w:r>
      <w:r w:rsidRPr="00DF3B29">
        <w:rPr>
          <w:rFonts w:ascii="Arial" w:hAnsi="Arial" w:cs="Arial"/>
          <w:b/>
          <w:color w:val="000000"/>
          <w:sz w:val="28"/>
          <w:szCs w:val="28"/>
        </w:rPr>
        <w:t xml:space="preserve"> </w:t>
      </w:r>
      <w:r w:rsidR="00333220" w:rsidRPr="00DF3B29">
        <w:rPr>
          <w:rFonts w:ascii="Arial" w:hAnsi="Arial" w:cs="Arial"/>
          <w:b/>
          <w:snapToGrid w:val="0"/>
          <w:color w:val="000000"/>
          <w:sz w:val="28"/>
          <w:szCs w:val="28"/>
          <w:lang w:val="kk-KZ" w:eastAsia="ko-KR"/>
        </w:rPr>
        <w:t>Касымову К.Н.</w:t>
      </w:r>
    </w:p>
    <w:p w:rsidR="00333220" w:rsidRPr="00DF3B29" w:rsidRDefault="00333220" w:rsidP="00DF3B29">
      <w:pPr>
        <w:widowControl w:val="0"/>
        <w:autoSpaceDE w:val="0"/>
        <w:autoSpaceDN w:val="0"/>
        <w:adjustRightInd w:val="0"/>
        <w:spacing w:after="0" w:line="240" w:lineRule="auto"/>
        <w:ind w:left="4956"/>
        <w:jc w:val="center"/>
        <w:rPr>
          <w:rFonts w:ascii="Arial" w:hAnsi="Arial" w:cs="Arial"/>
          <w:b/>
          <w:sz w:val="28"/>
          <w:szCs w:val="28"/>
        </w:rPr>
      </w:pPr>
    </w:p>
    <w:p w:rsidR="00333220" w:rsidRPr="00DF3B29" w:rsidRDefault="00333220" w:rsidP="00333220">
      <w:pPr>
        <w:widowControl w:val="0"/>
        <w:autoSpaceDE w:val="0"/>
        <w:autoSpaceDN w:val="0"/>
        <w:adjustRightInd w:val="0"/>
        <w:spacing w:after="0" w:line="240" w:lineRule="auto"/>
        <w:ind w:left="4956"/>
        <w:rPr>
          <w:rFonts w:ascii="Arial" w:hAnsi="Arial" w:cs="Arial"/>
          <w:b/>
          <w:sz w:val="28"/>
          <w:szCs w:val="28"/>
        </w:rPr>
      </w:pPr>
    </w:p>
    <w:p w:rsidR="00333220" w:rsidRPr="00DF3B29" w:rsidRDefault="00333220" w:rsidP="00333220">
      <w:pPr>
        <w:spacing w:after="0" w:line="240" w:lineRule="auto"/>
        <w:ind w:firstLine="708"/>
        <w:jc w:val="center"/>
        <w:rPr>
          <w:rFonts w:ascii="Arial" w:hAnsi="Arial" w:cs="Arial"/>
          <w:b/>
          <w:sz w:val="28"/>
          <w:szCs w:val="28"/>
        </w:rPr>
      </w:pPr>
      <w:r w:rsidRPr="00DF3B29">
        <w:rPr>
          <w:rFonts w:ascii="Arial" w:hAnsi="Arial" w:cs="Arial"/>
          <w:b/>
          <w:sz w:val="28"/>
          <w:szCs w:val="28"/>
        </w:rPr>
        <w:t>Уважаемый</w:t>
      </w:r>
      <w:r w:rsidRPr="00DF3B29">
        <w:rPr>
          <w:rFonts w:ascii="Arial" w:hAnsi="Arial" w:cs="Arial"/>
          <w:sz w:val="28"/>
          <w:szCs w:val="28"/>
        </w:rPr>
        <w:t xml:space="preserve"> </w:t>
      </w:r>
      <w:proofErr w:type="spellStart"/>
      <w:r w:rsidRPr="00DF3B29">
        <w:rPr>
          <w:rFonts w:ascii="Arial" w:hAnsi="Arial" w:cs="Arial"/>
          <w:b/>
          <w:sz w:val="28"/>
          <w:szCs w:val="28"/>
        </w:rPr>
        <w:t>Кайрат</w:t>
      </w:r>
      <w:proofErr w:type="spellEnd"/>
      <w:r w:rsidRPr="00DF3B29">
        <w:rPr>
          <w:rFonts w:ascii="Arial" w:hAnsi="Arial" w:cs="Arial"/>
          <w:b/>
          <w:sz w:val="28"/>
          <w:szCs w:val="28"/>
        </w:rPr>
        <w:t xml:space="preserve"> </w:t>
      </w:r>
      <w:proofErr w:type="spellStart"/>
      <w:r w:rsidRPr="00DF3B29">
        <w:rPr>
          <w:rFonts w:ascii="Arial" w:hAnsi="Arial" w:cs="Arial"/>
          <w:b/>
          <w:sz w:val="28"/>
          <w:szCs w:val="28"/>
        </w:rPr>
        <w:t>Пернешович</w:t>
      </w:r>
      <w:proofErr w:type="spellEnd"/>
      <w:r w:rsidRPr="00DF3B29">
        <w:rPr>
          <w:rFonts w:ascii="Arial" w:hAnsi="Arial" w:cs="Arial"/>
          <w:b/>
          <w:sz w:val="28"/>
          <w:szCs w:val="28"/>
        </w:rPr>
        <w:t>!</w:t>
      </w:r>
    </w:p>
    <w:p w:rsidR="00333220" w:rsidRPr="00DF3B29" w:rsidRDefault="00333220" w:rsidP="00333220">
      <w:pPr>
        <w:spacing w:after="0" w:line="240" w:lineRule="auto"/>
        <w:ind w:firstLine="709"/>
        <w:jc w:val="center"/>
        <w:rPr>
          <w:rFonts w:ascii="Arial" w:hAnsi="Arial" w:cs="Arial"/>
          <w:sz w:val="28"/>
          <w:szCs w:val="28"/>
        </w:rPr>
      </w:pPr>
      <w:r w:rsidRPr="00DF3B29">
        <w:rPr>
          <w:rFonts w:ascii="Arial" w:hAnsi="Arial" w:cs="Arial"/>
          <w:b/>
          <w:sz w:val="28"/>
          <w:szCs w:val="28"/>
        </w:rPr>
        <w:t xml:space="preserve">Уважаемый </w:t>
      </w:r>
      <w:proofErr w:type="spellStart"/>
      <w:r w:rsidRPr="00DF3B29">
        <w:rPr>
          <w:rFonts w:ascii="Arial" w:hAnsi="Arial" w:cs="Arial"/>
          <w:b/>
          <w:sz w:val="28"/>
          <w:szCs w:val="28"/>
        </w:rPr>
        <w:t>Калмуханбет</w:t>
      </w:r>
      <w:proofErr w:type="spellEnd"/>
      <w:r w:rsidRPr="00DF3B29">
        <w:rPr>
          <w:rFonts w:ascii="Arial" w:hAnsi="Arial" w:cs="Arial"/>
          <w:b/>
          <w:sz w:val="28"/>
          <w:szCs w:val="28"/>
        </w:rPr>
        <w:t xml:space="preserve"> </w:t>
      </w:r>
      <w:proofErr w:type="spellStart"/>
      <w:r w:rsidRPr="00DF3B29">
        <w:rPr>
          <w:rFonts w:ascii="Arial" w:hAnsi="Arial" w:cs="Arial"/>
          <w:b/>
          <w:sz w:val="28"/>
          <w:szCs w:val="28"/>
        </w:rPr>
        <w:t>Нурмуханбетович</w:t>
      </w:r>
      <w:proofErr w:type="spellEnd"/>
      <w:r w:rsidRPr="00DF3B29">
        <w:rPr>
          <w:rFonts w:ascii="Arial" w:hAnsi="Arial" w:cs="Arial"/>
          <w:sz w:val="28"/>
          <w:szCs w:val="28"/>
        </w:rPr>
        <w:t>!</w:t>
      </w:r>
    </w:p>
    <w:p w:rsidR="00333220" w:rsidRPr="00DF3B29" w:rsidRDefault="00333220" w:rsidP="00333220">
      <w:pPr>
        <w:spacing w:after="0" w:line="240" w:lineRule="auto"/>
        <w:ind w:firstLine="709"/>
        <w:jc w:val="center"/>
        <w:rPr>
          <w:rFonts w:ascii="Arial" w:hAnsi="Arial" w:cs="Arial"/>
          <w:sz w:val="28"/>
          <w:szCs w:val="28"/>
        </w:rPr>
      </w:pPr>
    </w:p>
    <w:p w:rsidR="00333220" w:rsidRPr="00DF3B29" w:rsidRDefault="00333220" w:rsidP="00DF3B29">
      <w:pPr>
        <w:spacing w:after="0" w:line="240" w:lineRule="auto"/>
        <w:ind w:firstLine="993"/>
        <w:jc w:val="both"/>
        <w:rPr>
          <w:rFonts w:ascii="Arial" w:hAnsi="Arial" w:cs="Arial"/>
          <w:sz w:val="28"/>
          <w:szCs w:val="28"/>
        </w:rPr>
      </w:pPr>
      <w:r w:rsidRPr="00DF3B29">
        <w:rPr>
          <w:rFonts w:ascii="Arial" w:hAnsi="Arial" w:cs="Arial"/>
          <w:sz w:val="28"/>
          <w:szCs w:val="28"/>
        </w:rPr>
        <w:t xml:space="preserve">Комментарии в средствах массовой информации о происшествии с человеческими жертвами на дорогах вызвали новую волну возмущения граждан. Успокоительные речи не снимают существующих глубинных проблем, трагичность и рост числа их. </w:t>
      </w:r>
    </w:p>
    <w:p w:rsidR="00333220" w:rsidRPr="00DF3B29" w:rsidRDefault="00333220" w:rsidP="00DF3B29">
      <w:pPr>
        <w:spacing w:after="0" w:line="240" w:lineRule="auto"/>
        <w:ind w:firstLine="993"/>
        <w:jc w:val="both"/>
        <w:rPr>
          <w:rFonts w:ascii="Arial" w:hAnsi="Arial" w:cs="Arial"/>
          <w:sz w:val="28"/>
          <w:szCs w:val="28"/>
        </w:rPr>
      </w:pPr>
      <w:r w:rsidRPr="00DF3B29">
        <w:rPr>
          <w:rFonts w:ascii="Arial" w:hAnsi="Arial" w:cs="Arial"/>
          <w:sz w:val="28"/>
          <w:szCs w:val="28"/>
        </w:rPr>
        <w:t xml:space="preserve">Непогода продолжает вскрывать многочисленные проблемы внутренних перевозок. Только благодаря работе структур ЧС, местных представительных органов удаётся избежать жертв. </w:t>
      </w:r>
    </w:p>
    <w:p w:rsidR="00333220" w:rsidRPr="00DF3B29" w:rsidRDefault="00333220" w:rsidP="00DF3B29">
      <w:pPr>
        <w:spacing w:after="0" w:line="240" w:lineRule="auto"/>
        <w:ind w:firstLine="993"/>
        <w:jc w:val="both"/>
        <w:rPr>
          <w:rFonts w:ascii="Arial" w:hAnsi="Arial" w:cs="Arial"/>
          <w:sz w:val="28"/>
          <w:szCs w:val="28"/>
        </w:rPr>
      </w:pPr>
      <w:r w:rsidRPr="00DF3B29">
        <w:rPr>
          <w:rFonts w:ascii="Arial" w:hAnsi="Arial" w:cs="Arial"/>
          <w:sz w:val="28"/>
          <w:szCs w:val="28"/>
        </w:rPr>
        <w:t xml:space="preserve">При всём уважении к выводам авторитетной республиканской комиссии не очень убедительно звучат аргументы, оценивающие происшествие, как несчастный случай. Случайно ли автобусы меняют маршрут, объезжают посты полиции, «заваливают» первый этаж автобуса вещами, а сами едут на втором этаже, трудно представить, что случайно оказываются в не отапливаемом салоне паяльная лампа и бензин, глохнет на длительное время двигатель автобуса, который должен был бы быть тщательно проверенным и протестированным перед дальней поездкой. </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Несколько запоздалая активность профильных министерств, по ревизии транспортных средств, осуществляющих перевозку людей, свидетельство того, что «лёд тронулся». Но при всей значимости этой работы она является лишь следствием. Все вышеназванные трагедии связаны не только с действиями мошенников в лице хозяев транспортных средств и водителей, но и с издержками в работе госструктур, ответственных за соблюдение законности, формализмом, преступной халатностью, а также мздоимством в их среде. Устранение этих недостатков позволит снять многие проблемы, порождённые ими же.</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 xml:space="preserve">Мы считаем, что серьёзные вопросы должны быть заданы миграционной службе, за то, что теневые структуры не безуспешно пытаются превратить нашу страну в «транзитный коридор» для переброски в другие государства «контрабандными тропами» нелегальных рабочих, не строят свою работу с учётом спроса этих схем, особенно в приграничных регионах. </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Рассматриваемые происшествия, связанны с перевозкой граждан Узбекистана в Россию. Нелегальный характер их деятельности имел прямую связь с отсутствием официальной регистрации, лицензий на пассажирские перевозки, обязательного техосмотра автобуса, выпуска, почти, 30-летней давности.</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 xml:space="preserve">Вероятность существования «серых» схем выдачи разрешительных документов в обход законодательства, без глубокого, детального анализа </w:t>
      </w:r>
      <w:r w:rsidRPr="00DF3B29">
        <w:rPr>
          <w:rFonts w:ascii="Arial" w:hAnsi="Arial" w:cs="Arial"/>
          <w:sz w:val="28"/>
          <w:szCs w:val="28"/>
        </w:rPr>
        <w:lastRenderedPageBreak/>
        <w:t>опыта, знаний, психического состояния и в целом здоровья водителей, особенно для международных перевозок, поверхностная проверка технического состояния транспортных средств, на наш взгляд очень высока. Большой круг проблем, представляется, связан с деятельностью полицейских чинов, транспортных инспекций. Надо полагать, что так называемые, «левые» документы оформляются, не без их участия или покровительства.</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 xml:space="preserve">Цепочка ведёт к необходимости внимательного анализа работы пограничных и таможенных служб. </w:t>
      </w:r>
    </w:p>
    <w:p w:rsidR="00333220" w:rsidRPr="00DF3B29" w:rsidRDefault="00333220" w:rsidP="00DF3B29">
      <w:pPr>
        <w:spacing w:after="0" w:line="240" w:lineRule="auto"/>
        <w:ind w:firstLine="708"/>
        <w:jc w:val="both"/>
        <w:rPr>
          <w:rFonts w:ascii="Arial" w:hAnsi="Arial" w:cs="Arial"/>
          <w:sz w:val="28"/>
          <w:szCs w:val="28"/>
        </w:rPr>
      </w:pPr>
      <w:r w:rsidRPr="00DF3B29">
        <w:rPr>
          <w:rFonts w:ascii="Arial" w:hAnsi="Arial" w:cs="Arial"/>
          <w:sz w:val="28"/>
          <w:szCs w:val="28"/>
        </w:rPr>
        <w:t xml:space="preserve">Логика выводит на серьёзные кадровые проблемы в «хлебных» организациях, где эта работа должна осуществляться. Она требует серьёзного анализа и корректировки, устранения подбора работников по принципам, ничего не имеющим с компетентностью и высокими моральными качествами. </w:t>
      </w:r>
    </w:p>
    <w:p w:rsidR="00333220" w:rsidRPr="00DF3B29" w:rsidRDefault="00333220" w:rsidP="00DF3B29">
      <w:pPr>
        <w:spacing w:after="0" w:line="240" w:lineRule="auto"/>
        <w:ind w:firstLine="709"/>
        <w:jc w:val="both"/>
        <w:rPr>
          <w:rFonts w:ascii="Arial" w:hAnsi="Arial" w:cs="Arial"/>
          <w:sz w:val="28"/>
          <w:szCs w:val="28"/>
        </w:rPr>
      </w:pPr>
      <w:r w:rsidRPr="00DF3B29">
        <w:rPr>
          <w:rFonts w:ascii="Arial" w:hAnsi="Arial" w:cs="Arial"/>
          <w:sz w:val="28"/>
          <w:szCs w:val="28"/>
        </w:rPr>
        <w:t>Мы рассматриваем, как главную причину трагедий на дорогах «человеческий фактор», который требует немедленного рассмотрения и принятия мер. Поэтому крайне важно, не ограничившись наказанием «стрелочников», выявить всю цепочку виновных, определить степень их ответственности в соответствии с нашими законами. Считаем, что проведение этой работы, в купе с рекомендациями Генеральной прокуратуры в плане устранения законодательных пробелов, дадут ожидаемые позитивные результаты.</w:t>
      </w:r>
    </w:p>
    <w:p w:rsidR="00333220" w:rsidRPr="00DF3B29" w:rsidRDefault="00333220" w:rsidP="00DF3B29">
      <w:pPr>
        <w:spacing w:after="0" w:line="240" w:lineRule="auto"/>
        <w:ind w:firstLine="709"/>
        <w:jc w:val="both"/>
        <w:rPr>
          <w:rFonts w:ascii="Arial" w:hAnsi="Arial" w:cs="Arial"/>
          <w:sz w:val="28"/>
          <w:szCs w:val="28"/>
        </w:rPr>
      </w:pPr>
      <w:r w:rsidRPr="00DF3B29">
        <w:rPr>
          <w:rFonts w:ascii="Arial" w:hAnsi="Arial" w:cs="Arial"/>
          <w:sz w:val="28"/>
          <w:szCs w:val="28"/>
        </w:rPr>
        <w:t>Просим рассмотреть.</w:t>
      </w:r>
    </w:p>
    <w:p w:rsidR="00333220" w:rsidRPr="00DF3B29" w:rsidRDefault="00333220" w:rsidP="00DF3B29">
      <w:pPr>
        <w:spacing w:after="0" w:line="240" w:lineRule="auto"/>
        <w:ind w:firstLine="709"/>
        <w:jc w:val="both"/>
        <w:rPr>
          <w:rFonts w:ascii="Arial" w:hAnsi="Arial" w:cs="Arial"/>
          <w:sz w:val="28"/>
          <w:szCs w:val="28"/>
        </w:rPr>
      </w:pPr>
      <w:r w:rsidRPr="00DF3B29">
        <w:rPr>
          <w:rFonts w:ascii="Arial" w:hAnsi="Arial" w:cs="Arial"/>
          <w:sz w:val="28"/>
          <w:szCs w:val="28"/>
        </w:rPr>
        <w:t>Ответ просим представить в установленные законодательством сроки в письменном виде.</w:t>
      </w:r>
    </w:p>
    <w:p w:rsidR="00333220" w:rsidRPr="00DF3B29" w:rsidRDefault="00333220" w:rsidP="00DF3B29">
      <w:pPr>
        <w:spacing w:after="0" w:line="240" w:lineRule="auto"/>
        <w:ind w:firstLine="851"/>
        <w:jc w:val="both"/>
        <w:rPr>
          <w:rFonts w:ascii="Arial" w:hAnsi="Arial" w:cs="Arial"/>
          <w:sz w:val="28"/>
          <w:szCs w:val="28"/>
        </w:rPr>
      </w:pPr>
      <w:r w:rsidRPr="00DF3B29">
        <w:rPr>
          <w:rFonts w:ascii="Arial" w:hAnsi="Arial" w:cs="Arial"/>
          <w:sz w:val="28"/>
          <w:szCs w:val="28"/>
        </w:rPr>
        <w:t xml:space="preserve">  </w:t>
      </w:r>
    </w:p>
    <w:p w:rsidR="00DF3B29" w:rsidRPr="00DF3B29" w:rsidRDefault="00DF3B29" w:rsidP="00DF3B29">
      <w:pPr>
        <w:widowControl w:val="0"/>
        <w:autoSpaceDE w:val="0"/>
        <w:autoSpaceDN w:val="0"/>
        <w:adjustRightInd w:val="0"/>
        <w:spacing w:after="0" w:line="240" w:lineRule="auto"/>
        <w:ind w:firstLine="720"/>
        <w:jc w:val="both"/>
        <w:rPr>
          <w:rFonts w:ascii="Arial" w:hAnsi="Arial" w:cs="Arial"/>
          <w:b/>
          <w:sz w:val="28"/>
          <w:szCs w:val="28"/>
        </w:rPr>
      </w:pPr>
      <w:r w:rsidRPr="00DF3B29">
        <w:rPr>
          <w:rFonts w:ascii="Arial" w:hAnsi="Arial" w:cs="Arial"/>
          <w:b/>
          <w:sz w:val="28"/>
          <w:szCs w:val="28"/>
        </w:rPr>
        <w:t>Депутаты Мажилиса</w:t>
      </w:r>
      <w:r w:rsidR="00333220" w:rsidRPr="00DF3B29">
        <w:rPr>
          <w:rFonts w:ascii="Arial" w:hAnsi="Arial" w:cs="Arial"/>
          <w:b/>
          <w:sz w:val="28"/>
          <w:szCs w:val="28"/>
        </w:rPr>
        <w:t xml:space="preserve">, </w:t>
      </w:r>
    </w:p>
    <w:p w:rsidR="00333220" w:rsidRPr="00DF3B29" w:rsidRDefault="00333220" w:rsidP="00DF3B29">
      <w:pPr>
        <w:widowControl w:val="0"/>
        <w:autoSpaceDE w:val="0"/>
        <w:autoSpaceDN w:val="0"/>
        <w:adjustRightInd w:val="0"/>
        <w:spacing w:after="0" w:line="240" w:lineRule="auto"/>
        <w:ind w:firstLine="720"/>
        <w:jc w:val="both"/>
        <w:rPr>
          <w:rFonts w:ascii="Arial" w:hAnsi="Arial" w:cs="Arial"/>
          <w:b/>
          <w:sz w:val="28"/>
          <w:szCs w:val="28"/>
        </w:rPr>
      </w:pPr>
      <w:r w:rsidRPr="00DF3B29">
        <w:rPr>
          <w:rFonts w:ascii="Arial" w:hAnsi="Arial" w:cs="Arial"/>
          <w:b/>
          <w:sz w:val="28"/>
          <w:szCs w:val="28"/>
        </w:rPr>
        <w:t>члены фракции «Народные коммунисты»:</w:t>
      </w:r>
      <w:r w:rsidRPr="00DF3B29">
        <w:rPr>
          <w:rFonts w:ascii="Arial" w:hAnsi="Arial" w:cs="Arial"/>
          <w:b/>
          <w:sz w:val="28"/>
          <w:szCs w:val="28"/>
        </w:rPr>
        <w:tab/>
      </w:r>
      <w:r w:rsidRPr="00DF3B29">
        <w:rPr>
          <w:rFonts w:ascii="Arial" w:hAnsi="Arial" w:cs="Arial"/>
          <w:b/>
          <w:sz w:val="28"/>
          <w:szCs w:val="28"/>
        </w:rPr>
        <w:tab/>
      </w:r>
      <w:r w:rsidRPr="00DF3B29">
        <w:rPr>
          <w:rFonts w:ascii="Arial" w:hAnsi="Arial" w:cs="Arial"/>
          <w:b/>
          <w:sz w:val="28"/>
          <w:szCs w:val="28"/>
        </w:rPr>
        <w:tab/>
      </w:r>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 xml:space="preserve">Т. </w:t>
      </w:r>
      <w:proofErr w:type="spellStart"/>
      <w:r w:rsidRPr="00DF3B29">
        <w:rPr>
          <w:rFonts w:ascii="Arial" w:hAnsi="Arial" w:cs="Arial"/>
          <w:b/>
          <w:sz w:val="28"/>
          <w:szCs w:val="28"/>
        </w:rPr>
        <w:t>Сыздыков</w:t>
      </w:r>
      <w:proofErr w:type="spellEnd"/>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 xml:space="preserve">Ж. </w:t>
      </w:r>
      <w:proofErr w:type="spellStart"/>
      <w:r w:rsidRPr="00DF3B29">
        <w:rPr>
          <w:rFonts w:ascii="Arial" w:hAnsi="Arial" w:cs="Arial"/>
          <w:b/>
          <w:sz w:val="28"/>
          <w:szCs w:val="28"/>
        </w:rPr>
        <w:t>Ахметбеков</w:t>
      </w:r>
      <w:proofErr w:type="spellEnd"/>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 xml:space="preserve">Г. </w:t>
      </w:r>
      <w:proofErr w:type="spellStart"/>
      <w:r w:rsidRPr="00DF3B29">
        <w:rPr>
          <w:rFonts w:ascii="Arial" w:hAnsi="Arial" w:cs="Arial"/>
          <w:b/>
          <w:sz w:val="28"/>
          <w:szCs w:val="28"/>
        </w:rPr>
        <w:t>Баймаханова</w:t>
      </w:r>
      <w:proofErr w:type="spellEnd"/>
      <w:r w:rsidRPr="00DF3B29">
        <w:rPr>
          <w:rFonts w:ascii="Arial" w:hAnsi="Arial" w:cs="Arial"/>
          <w:b/>
          <w:sz w:val="28"/>
          <w:szCs w:val="28"/>
        </w:rPr>
        <w:t xml:space="preserve"> </w:t>
      </w:r>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 xml:space="preserve">А. </w:t>
      </w:r>
      <w:proofErr w:type="spellStart"/>
      <w:r w:rsidRPr="00DF3B29">
        <w:rPr>
          <w:rFonts w:ascii="Arial" w:hAnsi="Arial" w:cs="Arial"/>
          <w:b/>
          <w:sz w:val="28"/>
          <w:szCs w:val="28"/>
        </w:rPr>
        <w:t>Конуров</w:t>
      </w:r>
      <w:proofErr w:type="spellEnd"/>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В. Косарев</w:t>
      </w:r>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 xml:space="preserve">М. Магеррамов </w:t>
      </w:r>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r w:rsidRPr="00DF3B29">
        <w:rPr>
          <w:rFonts w:ascii="Arial" w:hAnsi="Arial" w:cs="Arial"/>
          <w:b/>
          <w:sz w:val="28"/>
          <w:szCs w:val="28"/>
        </w:rPr>
        <w:t>И. Смирнова</w:t>
      </w:r>
    </w:p>
    <w:p w:rsidR="00333220" w:rsidRPr="00DF3B29" w:rsidRDefault="00333220" w:rsidP="00DF3B29">
      <w:pPr>
        <w:widowControl w:val="0"/>
        <w:autoSpaceDE w:val="0"/>
        <w:autoSpaceDN w:val="0"/>
        <w:adjustRightInd w:val="0"/>
        <w:spacing w:after="0" w:line="240" w:lineRule="auto"/>
        <w:jc w:val="right"/>
        <w:rPr>
          <w:rFonts w:ascii="Arial" w:hAnsi="Arial" w:cs="Arial"/>
          <w:b/>
          <w:sz w:val="28"/>
          <w:szCs w:val="28"/>
        </w:rPr>
      </w:pPr>
      <w:bookmarkStart w:id="0" w:name="_GoBack"/>
      <w:bookmarkEnd w:id="0"/>
    </w:p>
    <w:sectPr w:rsidR="00333220" w:rsidRPr="00DF3B29" w:rsidSect="00DF3B2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BD"/>
    <w:rsid w:val="000E70BD"/>
    <w:rsid w:val="000F2651"/>
    <w:rsid w:val="00261159"/>
    <w:rsid w:val="00333220"/>
    <w:rsid w:val="00527887"/>
    <w:rsid w:val="00573D1B"/>
    <w:rsid w:val="00643B0A"/>
    <w:rsid w:val="00BE61DE"/>
    <w:rsid w:val="00D17BD6"/>
    <w:rsid w:val="00DF3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56724-28D3-4C1E-8A7A-CE4B0EFB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0E70BD"/>
    <w:pPr>
      <w:spacing w:after="0" w:line="24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semiHidden/>
    <w:rsid w:val="000E70BD"/>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5278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7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Аитеев Мустахим</dc:creator>
  <cp:keywords/>
  <dc:description/>
  <cp:lastModifiedBy>Бапакова Сауле</cp:lastModifiedBy>
  <cp:revision>3</cp:revision>
  <cp:lastPrinted>2018-01-30T03:10:00Z</cp:lastPrinted>
  <dcterms:created xsi:type="dcterms:W3CDTF">2018-01-31T05:24:00Z</dcterms:created>
  <dcterms:modified xsi:type="dcterms:W3CDTF">2018-01-31T06:43:00Z</dcterms:modified>
</cp:coreProperties>
</file>