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ook w:val="01E0" w:firstRow="1" w:lastRow="1" w:firstColumn="1" w:lastColumn="1" w:noHBand="0" w:noVBand="0"/>
      </w:tblPr>
      <w:tblGrid>
        <w:gridCol w:w="5070"/>
        <w:gridCol w:w="4110"/>
      </w:tblGrid>
      <w:tr w:rsidR="0096542B" w:rsidRPr="001C2C0C" w:rsidTr="0096542B">
        <w:tc>
          <w:tcPr>
            <w:tcW w:w="5070" w:type="dxa"/>
          </w:tcPr>
          <w:p w:rsidR="0096542B" w:rsidRPr="0096542B" w:rsidRDefault="0096542B" w:rsidP="0060338A">
            <w:pPr>
              <w:spacing w:after="0" w:line="240" w:lineRule="auto"/>
              <w:rPr>
                <w:rFonts w:ascii="Times New Roman" w:eastAsia="Times New Roman" w:hAnsi="Times New Roman"/>
                <w:sz w:val="24"/>
                <w:szCs w:val="24"/>
                <w:lang w:val="kk-KZ"/>
              </w:rPr>
            </w:pPr>
          </w:p>
        </w:tc>
        <w:tc>
          <w:tcPr>
            <w:tcW w:w="4110" w:type="dxa"/>
          </w:tcPr>
          <w:p w:rsidR="0096542B" w:rsidRDefault="0096542B" w:rsidP="001C2C0C">
            <w:pPr>
              <w:widowControl w:val="0"/>
              <w:autoSpaceDE w:val="0"/>
              <w:autoSpaceDN w:val="0"/>
              <w:adjustRightInd w:val="0"/>
              <w:spacing w:after="0" w:line="240" w:lineRule="auto"/>
              <w:jc w:val="both"/>
              <w:rPr>
                <w:rFonts w:ascii="Times New Roman" w:eastAsia="Times New Roman" w:hAnsi="Times New Roman"/>
                <w:b/>
                <w:sz w:val="28"/>
                <w:szCs w:val="28"/>
                <w:lang w:val="kk-KZ"/>
              </w:rPr>
            </w:pPr>
          </w:p>
        </w:tc>
      </w:tr>
    </w:tbl>
    <w:p w:rsidR="0060338A" w:rsidRPr="0060338A" w:rsidRDefault="0060338A" w:rsidP="0060338A">
      <w:pPr>
        <w:pStyle w:val="a7"/>
        <w:tabs>
          <w:tab w:val="left" w:pos="8505"/>
        </w:tabs>
        <w:ind w:right="-285"/>
        <w:jc w:val="center"/>
        <w:rPr>
          <w:rFonts w:ascii="Times New Roman" w:hAnsi="Times New Roman"/>
          <w:b/>
          <w:sz w:val="28"/>
          <w:szCs w:val="28"/>
        </w:rPr>
      </w:pPr>
      <w:r>
        <w:rPr>
          <w:rFonts w:ascii="Times New Roman" w:hAnsi="Times New Roman"/>
          <w:b/>
          <w:sz w:val="28"/>
          <w:szCs w:val="28"/>
          <w:lang w:val="kk-KZ"/>
        </w:rPr>
        <w:t xml:space="preserve">Қазақстан Республикасы Парламенті Мәжілісінің депутаты                              </w:t>
      </w:r>
      <w:r>
        <w:rPr>
          <w:rFonts w:ascii="Times New Roman" w:hAnsi="Times New Roman"/>
          <w:b/>
          <w:sz w:val="28"/>
          <w:szCs w:val="28"/>
        </w:rPr>
        <w:t xml:space="preserve">Ш. </w:t>
      </w:r>
      <w:proofErr w:type="spellStart"/>
      <w:r>
        <w:rPr>
          <w:rFonts w:ascii="Times New Roman" w:hAnsi="Times New Roman"/>
          <w:b/>
          <w:sz w:val="28"/>
          <w:szCs w:val="28"/>
        </w:rPr>
        <w:t>Өтемісовтың</w:t>
      </w:r>
      <w:proofErr w:type="spellEnd"/>
      <w:r>
        <w:rPr>
          <w:rFonts w:ascii="Times New Roman" w:hAnsi="Times New Roman"/>
          <w:b/>
          <w:sz w:val="28"/>
          <w:szCs w:val="28"/>
        </w:rPr>
        <w:t xml:space="preserve"> </w:t>
      </w:r>
      <w:r>
        <w:rPr>
          <w:rFonts w:ascii="Times New Roman" w:hAnsi="Times New Roman"/>
          <w:b/>
          <w:sz w:val="28"/>
          <w:szCs w:val="28"/>
          <w:lang w:val="kk-KZ"/>
        </w:rPr>
        <w:t>Қазақстан Республикасының Премьер-Министрі</w:t>
      </w:r>
    </w:p>
    <w:p w:rsidR="0060338A" w:rsidRPr="00B66292" w:rsidRDefault="0060338A" w:rsidP="0060338A">
      <w:pPr>
        <w:pStyle w:val="a7"/>
        <w:tabs>
          <w:tab w:val="left" w:pos="8505"/>
        </w:tabs>
        <w:ind w:right="-285"/>
        <w:jc w:val="center"/>
        <w:rPr>
          <w:rFonts w:ascii="Times New Roman" w:hAnsi="Times New Roman"/>
          <w:b/>
          <w:sz w:val="28"/>
          <w:szCs w:val="28"/>
          <w:lang w:val="kk-KZ"/>
        </w:rPr>
      </w:pPr>
      <w:r>
        <w:rPr>
          <w:rFonts w:ascii="Times New Roman" w:hAnsi="Times New Roman"/>
          <w:b/>
          <w:sz w:val="28"/>
          <w:szCs w:val="28"/>
          <w:lang w:val="kk-KZ"/>
        </w:rPr>
        <w:t>Б.Ә. Сағынтаевқа</w:t>
      </w:r>
      <w:r w:rsidRPr="00B66292">
        <w:rPr>
          <w:rFonts w:ascii="Times New Roman" w:hAnsi="Times New Roman"/>
          <w:b/>
          <w:sz w:val="28"/>
          <w:szCs w:val="28"/>
          <w:lang w:val="kk-KZ"/>
        </w:rPr>
        <w:t xml:space="preserve"> </w:t>
      </w:r>
      <w:r>
        <w:rPr>
          <w:rFonts w:ascii="Times New Roman" w:hAnsi="Times New Roman"/>
          <w:b/>
          <w:sz w:val="28"/>
          <w:szCs w:val="28"/>
          <w:lang w:val="kk-KZ"/>
        </w:rPr>
        <w:t>д</w:t>
      </w:r>
      <w:r w:rsidRPr="00CD6ED9">
        <w:rPr>
          <w:rFonts w:ascii="Times New Roman" w:hAnsi="Times New Roman"/>
          <w:b/>
          <w:sz w:val="28"/>
          <w:szCs w:val="28"/>
          <w:lang w:val="kk-KZ"/>
        </w:rPr>
        <w:t>епутат</w:t>
      </w:r>
      <w:r>
        <w:rPr>
          <w:rFonts w:ascii="Times New Roman" w:hAnsi="Times New Roman"/>
          <w:b/>
          <w:sz w:val="28"/>
          <w:szCs w:val="28"/>
          <w:lang w:val="kk-KZ"/>
        </w:rPr>
        <w:t>тық сауалы</w:t>
      </w:r>
    </w:p>
    <w:p w:rsidR="00483CAD" w:rsidRPr="00483CAD" w:rsidRDefault="00483CAD" w:rsidP="0060338A">
      <w:pPr>
        <w:spacing w:after="0" w:line="240" w:lineRule="auto"/>
        <w:rPr>
          <w:rFonts w:ascii="Times New Roman" w:hAnsi="Times New Roman"/>
          <w:b/>
          <w:sz w:val="28"/>
          <w:szCs w:val="28"/>
        </w:rPr>
      </w:pPr>
    </w:p>
    <w:p w:rsidR="00483CAD" w:rsidRDefault="0096542B" w:rsidP="00483CAD">
      <w:pPr>
        <w:spacing w:after="0" w:line="240" w:lineRule="auto"/>
        <w:jc w:val="center"/>
        <w:outlineLvl w:val="0"/>
        <w:rPr>
          <w:rFonts w:ascii="Times New Roman" w:hAnsi="Times New Roman"/>
          <w:b/>
          <w:sz w:val="28"/>
          <w:szCs w:val="28"/>
        </w:rPr>
      </w:pPr>
      <w:r>
        <w:rPr>
          <w:rFonts w:ascii="Times New Roman" w:hAnsi="Times New Roman"/>
          <w:b/>
          <w:sz w:val="28"/>
          <w:szCs w:val="28"/>
          <w:lang w:val="kk-KZ"/>
        </w:rPr>
        <w:t>Құрметті</w:t>
      </w:r>
      <w:r w:rsidR="00483CAD" w:rsidRPr="00483CAD">
        <w:rPr>
          <w:rFonts w:ascii="Times New Roman" w:hAnsi="Times New Roman"/>
          <w:b/>
          <w:sz w:val="28"/>
          <w:szCs w:val="28"/>
        </w:rPr>
        <w:t xml:space="preserve"> </w:t>
      </w:r>
      <w:proofErr w:type="spellStart"/>
      <w:r>
        <w:rPr>
          <w:rFonts w:ascii="Times New Roman" w:hAnsi="Times New Roman"/>
          <w:b/>
          <w:sz w:val="28"/>
          <w:szCs w:val="28"/>
        </w:rPr>
        <w:t>Бақ</w:t>
      </w:r>
      <w:r w:rsidR="0043230B">
        <w:rPr>
          <w:rFonts w:ascii="Times New Roman" w:hAnsi="Times New Roman"/>
          <w:b/>
          <w:sz w:val="28"/>
          <w:szCs w:val="28"/>
        </w:rPr>
        <w:t>ытжан</w:t>
      </w:r>
      <w:proofErr w:type="spellEnd"/>
      <w:r w:rsidR="0043230B">
        <w:rPr>
          <w:rFonts w:ascii="Times New Roman" w:hAnsi="Times New Roman"/>
          <w:b/>
          <w:sz w:val="28"/>
          <w:szCs w:val="28"/>
        </w:rPr>
        <w:t xml:space="preserve"> </w:t>
      </w:r>
      <w:r>
        <w:rPr>
          <w:rFonts w:ascii="Times New Roman" w:hAnsi="Times New Roman"/>
          <w:b/>
          <w:sz w:val="28"/>
          <w:szCs w:val="28"/>
          <w:lang w:val="kk-KZ"/>
        </w:rPr>
        <w:t>Әбдірұлы</w:t>
      </w:r>
      <w:r w:rsidR="00483CAD" w:rsidRPr="00483CAD">
        <w:rPr>
          <w:rFonts w:ascii="Times New Roman" w:hAnsi="Times New Roman"/>
          <w:b/>
          <w:sz w:val="28"/>
          <w:szCs w:val="28"/>
        </w:rPr>
        <w:t>!</w:t>
      </w:r>
    </w:p>
    <w:p w:rsidR="00483CAD" w:rsidRPr="00483CAD" w:rsidRDefault="00483CAD" w:rsidP="00483CAD">
      <w:pPr>
        <w:spacing w:after="0" w:line="240" w:lineRule="auto"/>
        <w:jc w:val="center"/>
        <w:outlineLvl w:val="0"/>
        <w:rPr>
          <w:rFonts w:ascii="Times New Roman" w:hAnsi="Times New Roman"/>
          <w:b/>
          <w:sz w:val="28"/>
          <w:szCs w:val="28"/>
        </w:rPr>
      </w:pPr>
    </w:p>
    <w:p w:rsidR="006415FB" w:rsidRPr="00C96E85" w:rsidRDefault="0096542B" w:rsidP="006415FB">
      <w:pPr>
        <w:autoSpaceDE w:val="0"/>
        <w:autoSpaceDN w:val="0"/>
        <w:adjustRightInd w:val="0"/>
        <w:spacing w:after="0" w:line="240" w:lineRule="auto"/>
        <w:ind w:firstLine="720"/>
        <w:jc w:val="both"/>
        <w:rPr>
          <w:rFonts w:ascii="Times New Roman" w:hAnsi="Times New Roman"/>
          <w:sz w:val="28"/>
          <w:szCs w:val="28"/>
          <w:lang w:val="kk-KZ"/>
        </w:rPr>
      </w:pPr>
      <w:r>
        <w:rPr>
          <w:rFonts w:ascii="Times New Roman" w:hAnsi="Times New Roman"/>
          <w:color w:val="000000"/>
          <w:sz w:val="28"/>
          <w:szCs w:val="28"/>
          <w:lang w:val="kk-KZ"/>
        </w:rPr>
        <w:t xml:space="preserve">Қазіргі уақытта Қазақстан Республикасы Парламентінің Мәжілісінде  Парламент депутаттары бастамашылық жасаған «Газ және газбен </w:t>
      </w:r>
      <w:r w:rsidR="00C96E85">
        <w:rPr>
          <w:rFonts w:ascii="Times New Roman" w:hAnsi="Times New Roman"/>
          <w:color w:val="000000"/>
          <w:sz w:val="28"/>
          <w:szCs w:val="28"/>
          <w:lang w:val="kk-KZ"/>
        </w:rPr>
        <w:t>жаб</w:t>
      </w:r>
      <w:r>
        <w:rPr>
          <w:rFonts w:ascii="Times New Roman" w:hAnsi="Times New Roman"/>
          <w:color w:val="000000"/>
          <w:sz w:val="28"/>
          <w:szCs w:val="28"/>
          <w:lang w:val="kk-KZ"/>
        </w:rPr>
        <w:t>дықтау туралы</w:t>
      </w:r>
      <w:r w:rsidR="00C96E85">
        <w:rPr>
          <w:rFonts w:ascii="Times New Roman" w:hAnsi="Times New Roman"/>
          <w:color w:val="000000"/>
          <w:sz w:val="28"/>
          <w:szCs w:val="28"/>
          <w:lang w:val="kk-KZ"/>
        </w:rPr>
        <w:t>» Қ</w:t>
      </w:r>
      <w:r>
        <w:rPr>
          <w:rFonts w:ascii="Times New Roman" w:hAnsi="Times New Roman"/>
          <w:color w:val="000000"/>
          <w:sz w:val="28"/>
          <w:szCs w:val="28"/>
          <w:lang w:val="kk-KZ"/>
        </w:rPr>
        <w:t xml:space="preserve">азақстан Республикасының Заңына өзгерістер мен толықтырулар енгізу туралы» </w:t>
      </w:r>
      <w:r w:rsidR="00C96E85">
        <w:rPr>
          <w:rFonts w:ascii="Times New Roman" w:hAnsi="Times New Roman"/>
          <w:color w:val="000000"/>
          <w:sz w:val="28"/>
          <w:szCs w:val="28"/>
          <w:lang w:val="kk-KZ"/>
        </w:rPr>
        <w:t>Қ</w:t>
      </w:r>
      <w:r>
        <w:rPr>
          <w:rFonts w:ascii="Times New Roman" w:hAnsi="Times New Roman"/>
          <w:color w:val="000000"/>
          <w:sz w:val="28"/>
          <w:szCs w:val="28"/>
          <w:lang w:val="kk-KZ"/>
        </w:rPr>
        <w:t>азақстан Республикасы Заңының жобасы</w:t>
      </w:r>
      <w:r w:rsidR="00C96E85">
        <w:rPr>
          <w:rFonts w:ascii="Times New Roman" w:hAnsi="Times New Roman"/>
          <w:color w:val="000000"/>
          <w:sz w:val="28"/>
          <w:szCs w:val="28"/>
          <w:lang w:val="kk-KZ"/>
        </w:rPr>
        <w:t xml:space="preserve"> қарастырылуда. А</w:t>
      </w:r>
      <w:r>
        <w:rPr>
          <w:rFonts w:ascii="Times New Roman" w:hAnsi="Times New Roman"/>
          <w:color w:val="000000"/>
          <w:sz w:val="28"/>
          <w:szCs w:val="28"/>
          <w:lang w:val="kk-KZ"/>
        </w:rPr>
        <w:t>талған заң жобасымен жұмыс барысында газбен жабдықтау жүйесі объектілерін</w:t>
      </w:r>
      <w:r w:rsidR="00A93BA6">
        <w:rPr>
          <w:rFonts w:ascii="Times New Roman" w:hAnsi="Times New Roman"/>
          <w:color w:val="000000"/>
          <w:sz w:val="28"/>
          <w:szCs w:val="28"/>
          <w:lang w:val="kk-KZ"/>
        </w:rPr>
        <w:t>ің</w:t>
      </w:r>
      <w:r w:rsidR="00C96E85">
        <w:rPr>
          <w:rFonts w:ascii="Times New Roman" w:hAnsi="Times New Roman"/>
          <w:color w:val="000000"/>
          <w:sz w:val="28"/>
          <w:szCs w:val="28"/>
          <w:lang w:val="kk-KZ"/>
        </w:rPr>
        <w:t xml:space="preserve"> қауіпсіз пайдалан</w:t>
      </w:r>
      <w:r>
        <w:rPr>
          <w:rFonts w:ascii="Times New Roman" w:hAnsi="Times New Roman"/>
          <w:color w:val="000000"/>
          <w:sz w:val="28"/>
          <w:szCs w:val="28"/>
          <w:lang w:val="kk-KZ"/>
        </w:rPr>
        <w:t xml:space="preserve">ылуын қамтамасыз ету мәселелері газ нарығы субъектілерінің үлкен алаңдаушылығын туғызып отыр. </w:t>
      </w:r>
    </w:p>
    <w:p w:rsidR="003E16EE" w:rsidRDefault="00A8639A" w:rsidP="00FD5A2E">
      <w:pPr>
        <w:spacing w:after="0" w:line="240" w:lineRule="auto"/>
        <w:ind w:firstLine="709"/>
        <w:jc w:val="both"/>
        <w:rPr>
          <w:rFonts w:ascii="Times New Roman" w:hAnsi="Times New Roman"/>
          <w:sz w:val="28"/>
          <w:szCs w:val="28"/>
          <w:lang w:val="kk-KZ"/>
        </w:rPr>
      </w:pPr>
      <w:r w:rsidRPr="00C96E85">
        <w:rPr>
          <w:rFonts w:ascii="Times New Roman" w:hAnsi="Times New Roman"/>
          <w:sz w:val="28"/>
          <w:szCs w:val="28"/>
          <w:lang w:val="kk-KZ"/>
        </w:rPr>
        <w:t xml:space="preserve">2014 </w:t>
      </w:r>
      <w:r w:rsidR="0096542B">
        <w:rPr>
          <w:rFonts w:ascii="Times New Roman" w:hAnsi="Times New Roman"/>
          <w:sz w:val="28"/>
          <w:szCs w:val="28"/>
          <w:lang w:val="kk-KZ"/>
        </w:rPr>
        <w:t>жылы өнеркәсіптік қауіпсіздік саласындағы уәкілетті органның тұрмыстық баллондар</w:t>
      </w:r>
      <w:r w:rsidR="00C96E85">
        <w:rPr>
          <w:rFonts w:ascii="Times New Roman" w:hAnsi="Times New Roman"/>
          <w:sz w:val="28"/>
          <w:szCs w:val="28"/>
          <w:lang w:val="kk-KZ"/>
        </w:rPr>
        <w:t xml:space="preserve"> мен</w:t>
      </w:r>
      <w:r w:rsidR="0096542B">
        <w:rPr>
          <w:rFonts w:ascii="Times New Roman" w:hAnsi="Times New Roman"/>
          <w:sz w:val="28"/>
          <w:szCs w:val="28"/>
          <w:lang w:val="kk-KZ"/>
        </w:rPr>
        <w:t xml:space="preserve"> газбен жабдықтау жүйе</w:t>
      </w:r>
      <w:r w:rsidR="00C96E85">
        <w:rPr>
          <w:rFonts w:ascii="Times New Roman" w:hAnsi="Times New Roman"/>
          <w:sz w:val="28"/>
          <w:szCs w:val="28"/>
          <w:lang w:val="kk-KZ"/>
        </w:rPr>
        <w:t>лері</w:t>
      </w:r>
      <w:r w:rsidR="0096542B">
        <w:rPr>
          <w:rFonts w:ascii="Times New Roman" w:hAnsi="Times New Roman"/>
          <w:sz w:val="28"/>
          <w:szCs w:val="28"/>
          <w:lang w:val="kk-KZ"/>
        </w:rPr>
        <w:t xml:space="preserve"> объект</w:t>
      </w:r>
      <w:r w:rsidR="00C96E85">
        <w:rPr>
          <w:rFonts w:ascii="Times New Roman" w:hAnsi="Times New Roman"/>
          <w:sz w:val="28"/>
          <w:szCs w:val="28"/>
          <w:lang w:val="kk-KZ"/>
        </w:rPr>
        <w:t>і</w:t>
      </w:r>
      <w:r w:rsidR="0096542B">
        <w:rPr>
          <w:rFonts w:ascii="Times New Roman" w:hAnsi="Times New Roman"/>
          <w:sz w:val="28"/>
          <w:szCs w:val="28"/>
          <w:lang w:val="kk-KZ"/>
        </w:rPr>
        <w:t>лерін қауіпсіз пайдалану талаптарының сақталуын</w:t>
      </w:r>
      <w:r w:rsidR="00A93BA6">
        <w:rPr>
          <w:rFonts w:ascii="Times New Roman" w:hAnsi="Times New Roman"/>
          <w:sz w:val="28"/>
          <w:szCs w:val="28"/>
          <w:lang w:val="kk-KZ"/>
        </w:rPr>
        <w:t>а</w:t>
      </w:r>
      <w:r w:rsidR="0096542B">
        <w:rPr>
          <w:rFonts w:ascii="Times New Roman" w:hAnsi="Times New Roman"/>
          <w:sz w:val="28"/>
          <w:szCs w:val="28"/>
          <w:lang w:val="kk-KZ"/>
        </w:rPr>
        <w:t xml:space="preserve"> бақылау</w:t>
      </w:r>
      <w:r w:rsidR="00A93BA6">
        <w:rPr>
          <w:rFonts w:ascii="Times New Roman" w:hAnsi="Times New Roman"/>
          <w:sz w:val="28"/>
          <w:szCs w:val="28"/>
          <w:lang w:val="kk-KZ"/>
        </w:rPr>
        <w:t xml:space="preserve"> жүргізу</w:t>
      </w:r>
      <w:r w:rsidR="0096542B">
        <w:rPr>
          <w:rFonts w:ascii="Times New Roman" w:hAnsi="Times New Roman"/>
          <w:sz w:val="28"/>
          <w:szCs w:val="28"/>
          <w:lang w:val="kk-KZ"/>
        </w:rPr>
        <w:t xml:space="preserve"> </w:t>
      </w:r>
      <w:r w:rsidR="00C96E85">
        <w:rPr>
          <w:rFonts w:ascii="Times New Roman" w:hAnsi="Times New Roman"/>
          <w:sz w:val="28"/>
          <w:szCs w:val="28"/>
          <w:lang w:val="kk-KZ"/>
        </w:rPr>
        <w:t>ж</w:t>
      </w:r>
      <w:r w:rsidR="0096542B">
        <w:rPr>
          <w:rFonts w:ascii="Times New Roman" w:hAnsi="Times New Roman"/>
          <w:sz w:val="28"/>
          <w:szCs w:val="28"/>
          <w:lang w:val="kk-KZ"/>
        </w:rPr>
        <w:t xml:space="preserve">өніндегі құзыреті алып тасталған болатын. </w:t>
      </w:r>
      <w:r w:rsidR="00C96E85">
        <w:rPr>
          <w:rFonts w:ascii="Times New Roman" w:hAnsi="Times New Roman"/>
          <w:sz w:val="28"/>
          <w:szCs w:val="28"/>
          <w:lang w:val="kk-KZ"/>
        </w:rPr>
        <w:t>О</w:t>
      </w:r>
      <w:r w:rsidR="0096542B">
        <w:rPr>
          <w:rFonts w:ascii="Times New Roman" w:hAnsi="Times New Roman"/>
          <w:sz w:val="28"/>
          <w:szCs w:val="28"/>
          <w:lang w:val="kk-KZ"/>
        </w:rPr>
        <w:t xml:space="preserve">сының салдарынан газ нарығы субъектілерінің </w:t>
      </w:r>
      <w:r w:rsidR="00A93BA6">
        <w:rPr>
          <w:rFonts w:ascii="Times New Roman" w:hAnsi="Times New Roman"/>
          <w:sz w:val="28"/>
          <w:szCs w:val="28"/>
          <w:lang w:val="kk-KZ"/>
        </w:rPr>
        <w:t>қауіпсіздік</w:t>
      </w:r>
      <w:r w:rsidR="0096542B">
        <w:rPr>
          <w:rFonts w:ascii="Times New Roman" w:hAnsi="Times New Roman"/>
          <w:sz w:val="28"/>
          <w:szCs w:val="28"/>
          <w:lang w:val="kk-KZ"/>
        </w:rPr>
        <w:t xml:space="preserve"> талаптар</w:t>
      </w:r>
      <w:r w:rsidR="00A93BA6">
        <w:rPr>
          <w:rFonts w:ascii="Times New Roman" w:hAnsi="Times New Roman"/>
          <w:sz w:val="28"/>
          <w:szCs w:val="28"/>
          <w:lang w:val="kk-KZ"/>
        </w:rPr>
        <w:t xml:space="preserve">ын </w:t>
      </w:r>
      <w:r w:rsidR="0096542B">
        <w:rPr>
          <w:rFonts w:ascii="Times New Roman" w:hAnsi="Times New Roman"/>
          <w:sz w:val="28"/>
          <w:szCs w:val="28"/>
          <w:lang w:val="kk-KZ"/>
        </w:rPr>
        <w:t xml:space="preserve">сақтауына бақылау </w:t>
      </w:r>
      <w:r w:rsidR="00C96E85">
        <w:rPr>
          <w:rFonts w:ascii="Times New Roman" w:hAnsi="Times New Roman"/>
          <w:sz w:val="28"/>
          <w:szCs w:val="28"/>
          <w:lang w:val="kk-KZ"/>
        </w:rPr>
        <w:t>жүргізу мүлдем</w:t>
      </w:r>
      <w:r w:rsidR="0096542B">
        <w:rPr>
          <w:rFonts w:ascii="Times New Roman" w:hAnsi="Times New Roman"/>
          <w:sz w:val="28"/>
          <w:szCs w:val="28"/>
          <w:lang w:val="kk-KZ"/>
        </w:rPr>
        <w:t xml:space="preserve"> жоға</w:t>
      </w:r>
      <w:r w:rsidR="00671A4E">
        <w:rPr>
          <w:rFonts w:ascii="Times New Roman" w:hAnsi="Times New Roman"/>
          <w:sz w:val="28"/>
          <w:szCs w:val="28"/>
          <w:lang w:val="kk-KZ"/>
        </w:rPr>
        <w:t>л</w:t>
      </w:r>
      <w:r w:rsidR="0096542B">
        <w:rPr>
          <w:rFonts w:ascii="Times New Roman" w:hAnsi="Times New Roman"/>
          <w:sz w:val="28"/>
          <w:szCs w:val="28"/>
          <w:lang w:val="kk-KZ"/>
        </w:rPr>
        <w:t xml:space="preserve">тылды. </w:t>
      </w:r>
      <w:r w:rsidR="00671A4E">
        <w:rPr>
          <w:rFonts w:ascii="Times New Roman" w:hAnsi="Times New Roman"/>
          <w:sz w:val="28"/>
          <w:szCs w:val="28"/>
          <w:lang w:val="kk-KZ"/>
        </w:rPr>
        <w:t>Тек  с</w:t>
      </w:r>
      <w:r w:rsidR="0096542B">
        <w:rPr>
          <w:rFonts w:ascii="Times New Roman" w:hAnsi="Times New Roman"/>
          <w:sz w:val="28"/>
          <w:szCs w:val="28"/>
          <w:lang w:val="kk-KZ"/>
        </w:rPr>
        <w:t>оңғы бір жылда Қазақстанда  газ баллондары жарылуының 91</w:t>
      </w:r>
      <w:r w:rsidR="003E16EE">
        <w:rPr>
          <w:rFonts w:ascii="Times New Roman" w:hAnsi="Times New Roman"/>
          <w:sz w:val="28"/>
          <w:szCs w:val="28"/>
          <w:lang w:val="kk-KZ"/>
        </w:rPr>
        <w:t xml:space="preserve"> жағдайы орын алған, </w:t>
      </w:r>
      <w:r w:rsidR="00671A4E">
        <w:rPr>
          <w:rFonts w:ascii="Times New Roman" w:hAnsi="Times New Roman"/>
          <w:sz w:val="28"/>
          <w:szCs w:val="28"/>
          <w:lang w:val="kk-KZ"/>
        </w:rPr>
        <w:t>оның барысында</w:t>
      </w:r>
      <w:r w:rsidR="003E16EE">
        <w:rPr>
          <w:rFonts w:ascii="Times New Roman" w:hAnsi="Times New Roman"/>
          <w:sz w:val="28"/>
          <w:szCs w:val="28"/>
          <w:lang w:val="kk-KZ"/>
        </w:rPr>
        <w:t xml:space="preserve"> 9 адам қаза та</w:t>
      </w:r>
      <w:r w:rsidR="00A93BA6">
        <w:rPr>
          <w:rFonts w:ascii="Times New Roman" w:hAnsi="Times New Roman"/>
          <w:sz w:val="28"/>
          <w:szCs w:val="28"/>
          <w:lang w:val="kk-KZ"/>
        </w:rPr>
        <w:t>пқан</w:t>
      </w:r>
      <w:r w:rsidR="001C55FB">
        <w:rPr>
          <w:rFonts w:ascii="Times New Roman" w:hAnsi="Times New Roman"/>
          <w:sz w:val="28"/>
          <w:szCs w:val="28"/>
          <w:lang w:val="kk-KZ"/>
        </w:rPr>
        <w:t>, 100 адам зар</w:t>
      </w:r>
      <w:r w:rsidR="003E16EE">
        <w:rPr>
          <w:rFonts w:ascii="Times New Roman" w:hAnsi="Times New Roman"/>
          <w:sz w:val="28"/>
          <w:szCs w:val="28"/>
          <w:lang w:val="kk-KZ"/>
        </w:rPr>
        <w:t>дап шеккен.</w:t>
      </w:r>
    </w:p>
    <w:p w:rsidR="003E16EE" w:rsidRDefault="003E16EE" w:rsidP="00FD5A2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Қазіргі уақытта Үкімет газбен жабдықтау жүйе</w:t>
      </w:r>
      <w:r w:rsidR="00671A4E">
        <w:rPr>
          <w:rFonts w:ascii="Times New Roman" w:hAnsi="Times New Roman"/>
          <w:sz w:val="28"/>
          <w:szCs w:val="28"/>
          <w:lang w:val="kk-KZ"/>
        </w:rPr>
        <w:t>лері</w:t>
      </w:r>
      <w:r w:rsidR="001C55FB">
        <w:rPr>
          <w:rFonts w:ascii="Times New Roman" w:hAnsi="Times New Roman"/>
          <w:sz w:val="28"/>
          <w:szCs w:val="28"/>
          <w:lang w:val="kk-KZ"/>
        </w:rPr>
        <w:t>нің</w:t>
      </w:r>
      <w:r>
        <w:rPr>
          <w:rFonts w:ascii="Times New Roman" w:hAnsi="Times New Roman"/>
          <w:sz w:val="28"/>
          <w:szCs w:val="28"/>
          <w:lang w:val="kk-KZ"/>
        </w:rPr>
        <w:t xml:space="preserve"> объектілерін қауіпсіз пайдалану мәселе</w:t>
      </w:r>
      <w:r w:rsidR="00A93BA6">
        <w:rPr>
          <w:rFonts w:ascii="Times New Roman" w:hAnsi="Times New Roman"/>
          <w:sz w:val="28"/>
          <w:szCs w:val="28"/>
          <w:lang w:val="kk-KZ"/>
        </w:rPr>
        <w:t>с</w:t>
      </w:r>
      <w:r>
        <w:rPr>
          <w:rFonts w:ascii="Times New Roman" w:hAnsi="Times New Roman"/>
          <w:sz w:val="28"/>
          <w:szCs w:val="28"/>
          <w:lang w:val="kk-KZ"/>
        </w:rPr>
        <w:t xml:space="preserve">ін шешу үшін </w:t>
      </w:r>
      <w:r w:rsidR="00671A4E">
        <w:rPr>
          <w:rFonts w:ascii="Times New Roman" w:hAnsi="Times New Roman"/>
          <w:sz w:val="28"/>
          <w:szCs w:val="28"/>
          <w:lang w:val="kk-KZ"/>
        </w:rPr>
        <w:t xml:space="preserve">тиісінше </w:t>
      </w:r>
      <w:r>
        <w:rPr>
          <w:rFonts w:ascii="Times New Roman" w:hAnsi="Times New Roman"/>
          <w:sz w:val="28"/>
          <w:szCs w:val="28"/>
          <w:lang w:val="kk-KZ"/>
        </w:rPr>
        <w:t>өкілеттікт</w:t>
      </w:r>
      <w:r w:rsidR="00671A4E">
        <w:rPr>
          <w:rFonts w:ascii="Times New Roman" w:hAnsi="Times New Roman"/>
          <w:sz w:val="28"/>
          <w:szCs w:val="28"/>
          <w:lang w:val="kk-KZ"/>
        </w:rPr>
        <w:t>ерд</w:t>
      </w:r>
      <w:r>
        <w:rPr>
          <w:rFonts w:ascii="Times New Roman" w:hAnsi="Times New Roman"/>
          <w:sz w:val="28"/>
          <w:szCs w:val="28"/>
          <w:lang w:val="kk-KZ"/>
        </w:rPr>
        <w:t>і тұрғын үй инспекцияларына жүктеуді жоспарлап отыр.</w:t>
      </w:r>
    </w:p>
    <w:p w:rsidR="00A8639A" w:rsidRPr="003E16EE" w:rsidRDefault="003E16EE" w:rsidP="00FD5A2E">
      <w:pPr>
        <w:spacing w:after="0" w:line="240" w:lineRule="auto"/>
        <w:ind w:firstLine="709"/>
        <w:jc w:val="both"/>
        <w:rPr>
          <w:rFonts w:ascii="Times New Roman" w:hAnsi="Times New Roman"/>
          <w:color w:val="000000"/>
          <w:sz w:val="28"/>
          <w:szCs w:val="28"/>
          <w:lang w:val="kk-KZ"/>
        </w:rPr>
      </w:pPr>
      <w:r>
        <w:rPr>
          <w:rFonts w:ascii="Times New Roman" w:hAnsi="Times New Roman"/>
          <w:sz w:val="28"/>
          <w:szCs w:val="28"/>
          <w:lang w:val="kk-KZ"/>
        </w:rPr>
        <w:t>Бұл орайда, қауіпсіз</w:t>
      </w:r>
      <w:r w:rsidR="00A93BA6">
        <w:rPr>
          <w:rFonts w:ascii="Times New Roman" w:hAnsi="Times New Roman"/>
          <w:sz w:val="28"/>
          <w:szCs w:val="28"/>
          <w:lang w:val="kk-KZ"/>
        </w:rPr>
        <w:t>д</w:t>
      </w:r>
      <w:r>
        <w:rPr>
          <w:rFonts w:ascii="Times New Roman" w:hAnsi="Times New Roman"/>
          <w:sz w:val="28"/>
          <w:szCs w:val="28"/>
          <w:lang w:val="kk-KZ"/>
        </w:rPr>
        <w:t xml:space="preserve">ік мәселелері </w:t>
      </w:r>
      <w:r w:rsidR="00671A4E">
        <w:rPr>
          <w:rFonts w:ascii="Times New Roman" w:hAnsi="Times New Roman"/>
          <w:sz w:val="28"/>
          <w:szCs w:val="28"/>
          <w:lang w:val="kk-KZ"/>
        </w:rPr>
        <w:t>газ тұтынушы жүйел</w:t>
      </w:r>
      <w:r>
        <w:rPr>
          <w:rFonts w:ascii="Times New Roman" w:hAnsi="Times New Roman"/>
          <w:sz w:val="28"/>
          <w:szCs w:val="28"/>
          <w:lang w:val="kk-KZ"/>
        </w:rPr>
        <w:t xml:space="preserve">ер мен тұрмыстық және коммуналдық-тұрмыстық тұтынушылардың газ жабдықтарына қатысты ғана емес, кешенді </w:t>
      </w:r>
      <w:r w:rsidR="001C55FB">
        <w:rPr>
          <w:rFonts w:ascii="Times New Roman" w:hAnsi="Times New Roman"/>
          <w:sz w:val="28"/>
          <w:szCs w:val="28"/>
          <w:lang w:val="kk-KZ"/>
        </w:rPr>
        <w:t xml:space="preserve">түрде </w:t>
      </w:r>
      <w:r>
        <w:rPr>
          <w:rFonts w:ascii="Times New Roman" w:hAnsi="Times New Roman"/>
          <w:sz w:val="28"/>
          <w:szCs w:val="28"/>
          <w:lang w:val="kk-KZ"/>
        </w:rPr>
        <w:t>шешілуге тиіс</w:t>
      </w:r>
      <w:r w:rsidR="00A8639A" w:rsidRPr="003E16EE">
        <w:rPr>
          <w:rFonts w:ascii="Times New Roman" w:hAnsi="Times New Roman"/>
          <w:color w:val="000000"/>
          <w:sz w:val="28"/>
          <w:szCs w:val="28"/>
          <w:lang w:val="kk-KZ"/>
        </w:rPr>
        <w:t>.</w:t>
      </w:r>
      <w:r>
        <w:rPr>
          <w:rFonts w:ascii="Times New Roman" w:hAnsi="Times New Roman"/>
          <w:color w:val="000000"/>
          <w:sz w:val="28"/>
          <w:szCs w:val="28"/>
          <w:lang w:val="kk-KZ"/>
        </w:rPr>
        <w:t xml:space="preserve"> Тұрғын үй инспекциялар</w:t>
      </w:r>
      <w:r w:rsidR="00671A4E">
        <w:rPr>
          <w:rFonts w:ascii="Times New Roman" w:hAnsi="Times New Roman"/>
          <w:color w:val="000000"/>
          <w:sz w:val="28"/>
          <w:szCs w:val="28"/>
          <w:lang w:val="kk-KZ"/>
        </w:rPr>
        <w:t>ының</w:t>
      </w:r>
      <w:r>
        <w:rPr>
          <w:rFonts w:ascii="Times New Roman" w:hAnsi="Times New Roman"/>
          <w:color w:val="000000"/>
          <w:sz w:val="28"/>
          <w:szCs w:val="28"/>
          <w:lang w:val="kk-KZ"/>
        </w:rPr>
        <w:t xml:space="preserve"> өкілеттіктері газ құбырлары, газ толтыру пункті және автогаз құю станциясы сияқты объектілерге </w:t>
      </w:r>
      <w:r w:rsidR="00671A4E">
        <w:rPr>
          <w:rFonts w:ascii="Times New Roman" w:hAnsi="Times New Roman"/>
          <w:color w:val="000000"/>
          <w:sz w:val="28"/>
          <w:szCs w:val="28"/>
          <w:lang w:val="kk-KZ"/>
        </w:rPr>
        <w:t>ж</w:t>
      </w:r>
      <w:r>
        <w:rPr>
          <w:rFonts w:ascii="Times New Roman" w:hAnsi="Times New Roman"/>
          <w:color w:val="000000"/>
          <w:sz w:val="28"/>
          <w:szCs w:val="28"/>
          <w:lang w:val="kk-KZ"/>
        </w:rPr>
        <w:t xml:space="preserve">еткілікті </w:t>
      </w:r>
      <w:r w:rsidR="00671A4E">
        <w:rPr>
          <w:rFonts w:ascii="Times New Roman" w:hAnsi="Times New Roman"/>
          <w:color w:val="000000"/>
          <w:sz w:val="28"/>
          <w:szCs w:val="28"/>
          <w:lang w:val="kk-KZ"/>
        </w:rPr>
        <w:t>болмайтыны сөзсіз. Я</w:t>
      </w:r>
      <w:r>
        <w:rPr>
          <w:rFonts w:ascii="Times New Roman" w:hAnsi="Times New Roman"/>
          <w:color w:val="000000"/>
          <w:sz w:val="28"/>
          <w:szCs w:val="28"/>
          <w:lang w:val="kk-KZ"/>
        </w:rPr>
        <w:t>ғни</w:t>
      </w:r>
      <w:r w:rsidR="00671A4E">
        <w:rPr>
          <w:rFonts w:ascii="Times New Roman" w:hAnsi="Times New Roman"/>
          <w:color w:val="000000"/>
          <w:sz w:val="28"/>
          <w:szCs w:val="28"/>
          <w:lang w:val="kk-KZ"/>
        </w:rPr>
        <w:t>,</w:t>
      </w:r>
      <w:r>
        <w:rPr>
          <w:rFonts w:ascii="Times New Roman" w:hAnsi="Times New Roman"/>
          <w:color w:val="000000"/>
          <w:sz w:val="28"/>
          <w:szCs w:val="28"/>
          <w:lang w:val="kk-KZ"/>
        </w:rPr>
        <w:t xml:space="preserve"> проблема ішінара шешілетін болады және азаматтар үшін алғашқы қауіп көздері</w:t>
      </w:r>
      <w:r w:rsidR="00671A4E">
        <w:rPr>
          <w:rFonts w:ascii="Times New Roman" w:hAnsi="Times New Roman"/>
          <w:color w:val="000000"/>
          <w:sz w:val="28"/>
          <w:szCs w:val="28"/>
          <w:lang w:val="kk-KZ"/>
        </w:rPr>
        <w:t xml:space="preserve"> назардан тыс </w:t>
      </w:r>
      <w:r>
        <w:rPr>
          <w:rFonts w:ascii="Times New Roman" w:hAnsi="Times New Roman"/>
          <w:color w:val="000000"/>
          <w:sz w:val="28"/>
          <w:szCs w:val="28"/>
          <w:lang w:val="kk-KZ"/>
        </w:rPr>
        <w:t>қалады.</w:t>
      </w:r>
    </w:p>
    <w:p w:rsidR="00A8639A" w:rsidRDefault="003E16EE" w:rsidP="00A8639A">
      <w:pPr>
        <w:pStyle w:val="11"/>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Осыған</w:t>
      </w:r>
      <w:r w:rsidR="00671A4E">
        <w:rPr>
          <w:rFonts w:ascii="Times New Roman" w:hAnsi="Times New Roman"/>
          <w:color w:val="000000"/>
          <w:sz w:val="28"/>
          <w:szCs w:val="28"/>
          <w:lang w:val="kk-KZ"/>
        </w:rPr>
        <w:t xml:space="preserve"> байланысты, құрметті Бақытжан Ә</w:t>
      </w:r>
      <w:r>
        <w:rPr>
          <w:rFonts w:ascii="Times New Roman" w:hAnsi="Times New Roman"/>
          <w:color w:val="000000"/>
          <w:sz w:val="28"/>
          <w:szCs w:val="28"/>
          <w:lang w:val="kk-KZ"/>
        </w:rPr>
        <w:t>бдірұлы,</w:t>
      </w:r>
      <w:r w:rsidR="00A93BA6">
        <w:rPr>
          <w:rFonts w:ascii="Times New Roman" w:hAnsi="Times New Roman"/>
          <w:color w:val="000000"/>
          <w:sz w:val="28"/>
          <w:szCs w:val="28"/>
          <w:lang w:val="kk-KZ"/>
        </w:rPr>
        <w:t xml:space="preserve"> өнеркәсіптік қауіпсіздік саласы</w:t>
      </w:r>
      <w:r>
        <w:rPr>
          <w:rFonts w:ascii="Times New Roman" w:hAnsi="Times New Roman"/>
          <w:color w:val="000000"/>
          <w:sz w:val="28"/>
          <w:szCs w:val="28"/>
          <w:lang w:val="kk-KZ"/>
        </w:rPr>
        <w:t xml:space="preserve">ндағы уәкілетті органның болмаса жергілікті атқарушы органдардың жанынан </w:t>
      </w:r>
      <w:r w:rsidRPr="00671A4E">
        <w:rPr>
          <w:rFonts w:ascii="Times New Roman" w:hAnsi="Times New Roman"/>
          <w:b/>
          <w:color w:val="000000"/>
          <w:sz w:val="28"/>
          <w:szCs w:val="28"/>
          <w:lang w:val="kk-KZ"/>
        </w:rPr>
        <w:t>газотехникалық инспекцияларды</w:t>
      </w:r>
      <w:r>
        <w:rPr>
          <w:rFonts w:ascii="Times New Roman" w:hAnsi="Times New Roman"/>
          <w:color w:val="000000"/>
          <w:sz w:val="28"/>
          <w:szCs w:val="28"/>
          <w:lang w:val="kk-KZ"/>
        </w:rPr>
        <w:t xml:space="preserve"> құруға бағытталған жедел шаралар қабылдау қажет, бұл құрылым тұрмыстық баллондарды және газбен жабдықтау жүйе</w:t>
      </w:r>
      <w:r w:rsidR="00671A4E">
        <w:rPr>
          <w:rFonts w:ascii="Times New Roman" w:hAnsi="Times New Roman"/>
          <w:color w:val="000000"/>
          <w:sz w:val="28"/>
          <w:szCs w:val="28"/>
          <w:lang w:val="kk-KZ"/>
        </w:rPr>
        <w:t>л</w:t>
      </w:r>
      <w:r>
        <w:rPr>
          <w:rFonts w:ascii="Times New Roman" w:hAnsi="Times New Roman"/>
          <w:color w:val="000000"/>
          <w:sz w:val="28"/>
          <w:szCs w:val="28"/>
          <w:lang w:val="kk-KZ"/>
        </w:rPr>
        <w:t>ерінің объект</w:t>
      </w:r>
      <w:r w:rsidR="00671A4E">
        <w:rPr>
          <w:rFonts w:ascii="Times New Roman" w:hAnsi="Times New Roman"/>
          <w:color w:val="000000"/>
          <w:sz w:val="28"/>
          <w:szCs w:val="28"/>
          <w:lang w:val="kk-KZ"/>
        </w:rPr>
        <w:t>ілерін</w:t>
      </w:r>
      <w:r>
        <w:rPr>
          <w:rFonts w:ascii="Times New Roman" w:hAnsi="Times New Roman"/>
          <w:color w:val="000000"/>
          <w:sz w:val="28"/>
          <w:szCs w:val="28"/>
          <w:lang w:val="kk-KZ"/>
        </w:rPr>
        <w:t xml:space="preserve"> қауіпсіз пайдалану талаптарының сақталуына бақылауды жүзеге асыратын болады.</w:t>
      </w:r>
    </w:p>
    <w:p w:rsidR="003E16EE" w:rsidRPr="003E16EE" w:rsidRDefault="003E16EE" w:rsidP="00A8639A">
      <w:pPr>
        <w:pStyle w:val="11"/>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Жоғар</w:t>
      </w:r>
      <w:r w:rsidR="00C96E85">
        <w:rPr>
          <w:rFonts w:ascii="Times New Roman" w:hAnsi="Times New Roman"/>
          <w:color w:val="000000"/>
          <w:sz w:val="28"/>
          <w:szCs w:val="28"/>
          <w:lang w:val="kk-KZ"/>
        </w:rPr>
        <w:t>ыда айтылғандардың негізінде, Сізден, қ</w:t>
      </w:r>
      <w:r>
        <w:rPr>
          <w:rFonts w:ascii="Times New Roman" w:hAnsi="Times New Roman"/>
          <w:color w:val="000000"/>
          <w:sz w:val="28"/>
          <w:szCs w:val="28"/>
          <w:lang w:val="kk-KZ"/>
        </w:rPr>
        <w:t xml:space="preserve">ұрметті Бақытжан Әбдірұлы, </w:t>
      </w:r>
      <w:r w:rsidR="00C96E85">
        <w:rPr>
          <w:rFonts w:ascii="Times New Roman" w:hAnsi="Times New Roman"/>
          <w:color w:val="000000"/>
          <w:sz w:val="28"/>
          <w:szCs w:val="28"/>
          <w:lang w:val="kk-KZ"/>
        </w:rPr>
        <w:t xml:space="preserve">жауапты Заңмен белгіленген </w:t>
      </w:r>
      <w:r w:rsidR="00671A4E">
        <w:rPr>
          <w:rFonts w:ascii="Times New Roman" w:hAnsi="Times New Roman"/>
          <w:color w:val="000000"/>
          <w:sz w:val="28"/>
          <w:szCs w:val="28"/>
          <w:lang w:val="kk-KZ"/>
        </w:rPr>
        <w:t>мерзімдерде беруіңізді сұраймыз.</w:t>
      </w:r>
    </w:p>
    <w:p w:rsidR="00483CAD" w:rsidRPr="00671A4E" w:rsidRDefault="00483CAD" w:rsidP="00A8639A">
      <w:pPr>
        <w:pStyle w:val="11"/>
        <w:ind w:firstLine="720"/>
        <w:jc w:val="both"/>
        <w:rPr>
          <w:rFonts w:ascii="Times New Roman" w:hAnsi="Times New Roman"/>
          <w:bCs/>
          <w:sz w:val="28"/>
          <w:szCs w:val="28"/>
          <w:lang w:val="kk-KZ"/>
        </w:rPr>
      </w:pPr>
    </w:p>
    <w:tbl>
      <w:tblPr>
        <w:tblW w:w="9180" w:type="dxa"/>
        <w:tblLook w:val="01E0" w:firstRow="1" w:lastRow="1" w:firstColumn="1" w:lastColumn="1" w:noHBand="0" w:noVBand="0"/>
      </w:tblPr>
      <w:tblGrid>
        <w:gridCol w:w="3095"/>
        <w:gridCol w:w="3534"/>
        <w:gridCol w:w="2551"/>
      </w:tblGrid>
      <w:tr w:rsidR="00483CAD" w:rsidRPr="001C2C0C" w:rsidTr="001C2C0C">
        <w:tc>
          <w:tcPr>
            <w:tcW w:w="3095" w:type="dxa"/>
          </w:tcPr>
          <w:p w:rsidR="00483CAD" w:rsidRPr="00671A4E" w:rsidRDefault="00483CAD"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sz w:val="28"/>
                <w:szCs w:val="28"/>
                <w:lang w:val="kk-KZ"/>
              </w:rPr>
            </w:pPr>
          </w:p>
          <w:p w:rsidR="00483CAD" w:rsidRPr="00C96E85" w:rsidRDefault="00483CAD" w:rsidP="0060338A">
            <w:pPr>
              <w:widowControl w:val="0"/>
              <w:tabs>
                <w:tab w:val="left" w:pos="7380"/>
              </w:tabs>
              <w:autoSpaceDE w:val="0"/>
              <w:autoSpaceDN w:val="0"/>
              <w:adjustRightInd w:val="0"/>
              <w:spacing w:after="0" w:line="240" w:lineRule="auto"/>
              <w:jc w:val="both"/>
              <w:rPr>
                <w:rFonts w:ascii="Times New Roman" w:eastAsia="Times New Roman" w:hAnsi="Times New Roman"/>
                <w:b/>
                <w:sz w:val="28"/>
                <w:szCs w:val="28"/>
                <w:lang w:val="kk-KZ"/>
              </w:rPr>
            </w:pPr>
            <w:r w:rsidRPr="001C2C0C">
              <w:rPr>
                <w:rFonts w:ascii="Times New Roman" w:eastAsia="Times New Roman" w:hAnsi="Times New Roman"/>
                <w:b/>
                <w:sz w:val="28"/>
                <w:szCs w:val="28"/>
              </w:rPr>
              <w:lastRenderedPageBreak/>
              <w:t xml:space="preserve">         Депутат</w:t>
            </w:r>
            <w:r w:rsidR="00C96E85">
              <w:rPr>
                <w:rFonts w:ascii="Times New Roman" w:eastAsia="Times New Roman" w:hAnsi="Times New Roman"/>
                <w:b/>
                <w:sz w:val="28"/>
                <w:szCs w:val="28"/>
                <w:lang w:val="kk-KZ"/>
              </w:rPr>
              <w:t>тар</w:t>
            </w:r>
          </w:p>
        </w:tc>
        <w:tc>
          <w:tcPr>
            <w:tcW w:w="3534" w:type="dxa"/>
          </w:tcPr>
          <w:p w:rsidR="00483CAD" w:rsidRPr="001C2C0C" w:rsidRDefault="00483CAD"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b/>
                <w:sz w:val="28"/>
                <w:szCs w:val="28"/>
              </w:rPr>
            </w:pPr>
            <w:bookmarkStart w:id="0" w:name="_GoBack"/>
            <w:bookmarkEnd w:id="0"/>
          </w:p>
          <w:p w:rsidR="00483CAD" w:rsidRPr="001C2C0C" w:rsidRDefault="00483CAD"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i/>
                <w:sz w:val="28"/>
                <w:szCs w:val="28"/>
              </w:rPr>
            </w:pPr>
          </w:p>
        </w:tc>
        <w:tc>
          <w:tcPr>
            <w:tcW w:w="2551" w:type="dxa"/>
          </w:tcPr>
          <w:p w:rsidR="00483CAD" w:rsidRPr="001C2C0C" w:rsidRDefault="00483CAD" w:rsidP="001C2C0C">
            <w:pPr>
              <w:widowControl w:val="0"/>
              <w:tabs>
                <w:tab w:val="left" w:pos="7380"/>
              </w:tabs>
              <w:autoSpaceDE w:val="0"/>
              <w:autoSpaceDN w:val="0"/>
              <w:adjustRightInd w:val="0"/>
              <w:spacing w:after="0" w:line="240" w:lineRule="auto"/>
              <w:ind w:firstLine="720"/>
              <w:rPr>
                <w:rFonts w:ascii="Times New Roman" w:eastAsia="Times New Roman" w:hAnsi="Times New Roman"/>
                <w:b/>
                <w:sz w:val="28"/>
                <w:szCs w:val="28"/>
              </w:rPr>
            </w:pPr>
          </w:p>
          <w:p w:rsidR="00483CAD" w:rsidRPr="001C2C0C" w:rsidRDefault="00483CAD" w:rsidP="001C2C0C">
            <w:pPr>
              <w:widowControl w:val="0"/>
              <w:tabs>
                <w:tab w:val="left" w:pos="7380"/>
              </w:tabs>
              <w:autoSpaceDE w:val="0"/>
              <w:autoSpaceDN w:val="0"/>
              <w:adjustRightInd w:val="0"/>
              <w:spacing w:after="0" w:line="240" w:lineRule="auto"/>
              <w:ind w:firstLine="720"/>
              <w:rPr>
                <w:rFonts w:ascii="Times New Roman" w:eastAsia="Times New Roman" w:hAnsi="Times New Roman"/>
                <w:b/>
                <w:sz w:val="28"/>
                <w:szCs w:val="28"/>
              </w:rPr>
            </w:pPr>
          </w:p>
          <w:p w:rsidR="00D14E33" w:rsidRDefault="00D14E33" w:rsidP="001C2C0C">
            <w:pPr>
              <w:widowControl w:val="0"/>
              <w:tabs>
                <w:tab w:val="left" w:pos="7380"/>
              </w:tabs>
              <w:autoSpaceDE w:val="0"/>
              <w:autoSpaceDN w:val="0"/>
              <w:adjustRightInd w:val="0"/>
              <w:spacing w:after="0" w:line="240" w:lineRule="auto"/>
              <w:rPr>
                <w:rFonts w:ascii="Times New Roman" w:eastAsia="Times New Roman" w:hAnsi="Times New Roman"/>
                <w:b/>
                <w:sz w:val="28"/>
                <w:szCs w:val="28"/>
              </w:rPr>
            </w:pPr>
          </w:p>
          <w:p w:rsidR="00483CAD" w:rsidRPr="001C2C0C" w:rsidRDefault="00A666AD" w:rsidP="00C96E85">
            <w:pPr>
              <w:widowControl w:val="0"/>
              <w:tabs>
                <w:tab w:val="left" w:pos="7380"/>
              </w:tabs>
              <w:autoSpaceDE w:val="0"/>
              <w:autoSpaceDN w:val="0"/>
              <w:adjustRightInd w:val="0"/>
              <w:spacing w:after="0" w:line="240" w:lineRule="auto"/>
              <w:rPr>
                <w:rFonts w:ascii="Times New Roman" w:eastAsia="Times New Roman" w:hAnsi="Times New Roman"/>
                <w:b/>
                <w:sz w:val="28"/>
                <w:szCs w:val="28"/>
              </w:rPr>
            </w:pPr>
            <w:r w:rsidRPr="001C2C0C">
              <w:rPr>
                <w:rFonts w:ascii="Times New Roman" w:eastAsia="Times New Roman" w:hAnsi="Times New Roman"/>
                <w:b/>
                <w:sz w:val="28"/>
                <w:szCs w:val="28"/>
              </w:rPr>
              <w:t xml:space="preserve">Ш. </w:t>
            </w:r>
            <w:r w:rsidR="00C96E85">
              <w:rPr>
                <w:rFonts w:ascii="Times New Roman" w:eastAsia="Times New Roman" w:hAnsi="Times New Roman"/>
                <w:b/>
                <w:sz w:val="28"/>
                <w:szCs w:val="28"/>
                <w:lang w:val="kk-KZ"/>
              </w:rPr>
              <w:t>Ө</w:t>
            </w:r>
            <w:proofErr w:type="spellStart"/>
            <w:r w:rsidR="00C96E85">
              <w:rPr>
                <w:rFonts w:ascii="Times New Roman" w:eastAsia="Times New Roman" w:hAnsi="Times New Roman"/>
                <w:b/>
                <w:sz w:val="28"/>
                <w:szCs w:val="28"/>
              </w:rPr>
              <w:t>темі</w:t>
            </w:r>
            <w:r w:rsidRPr="001C2C0C">
              <w:rPr>
                <w:rFonts w:ascii="Times New Roman" w:eastAsia="Times New Roman" w:hAnsi="Times New Roman"/>
                <w:b/>
                <w:sz w:val="28"/>
                <w:szCs w:val="28"/>
              </w:rPr>
              <w:t>сов</w:t>
            </w:r>
            <w:proofErr w:type="spellEnd"/>
            <w:r w:rsidR="00483CAD" w:rsidRPr="001C2C0C">
              <w:rPr>
                <w:rFonts w:ascii="Times New Roman" w:eastAsia="Times New Roman" w:hAnsi="Times New Roman"/>
                <w:b/>
                <w:sz w:val="28"/>
                <w:szCs w:val="28"/>
              </w:rPr>
              <w:t xml:space="preserve"> </w:t>
            </w:r>
          </w:p>
        </w:tc>
      </w:tr>
      <w:tr w:rsidR="00483CAD" w:rsidRPr="001C2C0C" w:rsidTr="001C2C0C">
        <w:tc>
          <w:tcPr>
            <w:tcW w:w="3095" w:type="dxa"/>
          </w:tcPr>
          <w:p w:rsidR="00483CAD" w:rsidRPr="001C2C0C" w:rsidRDefault="00483CAD" w:rsidP="001C2C0C">
            <w:pPr>
              <w:widowControl w:val="0"/>
              <w:tabs>
                <w:tab w:val="left" w:pos="7380"/>
              </w:tabs>
              <w:autoSpaceDE w:val="0"/>
              <w:autoSpaceDN w:val="0"/>
              <w:adjustRightInd w:val="0"/>
              <w:spacing w:after="0" w:line="240" w:lineRule="auto"/>
              <w:ind w:firstLine="720"/>
              <w:jc w:val="right"/>
              <w:rPr>
                <w:rFonts w:ascii="Times New Roman" w:eastAsia="Times New Roman" w:hAnsi="Times New Roman"/>
                <w:b/>
                <w:sz w:val="28"/>
                <w:szCs w:val="28"/>
              </w:rPr>
            </w:pPr>
          </w:p>
        </w:tc>
        <w:tc>
          <w:tcPr>
            <w:tcW w:w="3534" w:type="dxa"/>
          </w:tcPr>
          <w:p w:rsidR="00483CAD" w:rsidRPr="001C2C0C" w:rsidRDefault="00483CAD"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b/>
                <w:sz w:val="28"/>
                <w:szCs w:val="28"/>
              </w:rPr>
            </w:pPr>
          </w:p>
        </w:tc>
        <w:tc>
          <w:tcPr>
            <w:tcW w:w="2551" w:type="dxa"/>
          </w:tcPr>
          <w:p w:rsidR="00483CAD" w:rsidRPr="001C2C0C" w:rsidRDefault="00483CAD" w:rsidP="001C2C0C">
            <w:pPr>
              <w:widowControl w:val="0"/>
              <w:tabs>
                <w:tab w:val="left" w:pos="7380"/>
              </w:tabs>
              <w:autoSpaceDE w:val="0"/>
              <w:autoSpaceDN w:val="0"/>
              <w:adjustRightInd w:val="0"/>
              <w:spacing w:after="0" w:line="240" w:lineRule="auto"/>
              <w:ind w:firstLine="720"/>
              <w:rPr>
                <w:rFonts w:ascii="Times New Roman" w:eastAsia="Times New Roman" w:hAnsi="Times New Roman"/>
                <w:b/>
                <w:sz w:val="28"/>
                <w:szCs w:val="28"/>
              </w:rPr>
            </w:pPr>
          </w:p>
        </w:tc>
      </w:tr>
      <w:tr w:rsidR="00483CAD" w:rsidRPr="001C2C0C" w:rsidTr="001C2C0C">
        <w:tc>
          <w:tcPr>
            <w:tcW w:w="3095" w:type="dxa"/>
          </w:tcPr>
          <w:p w:rsidR="00483CAD" w:rsidRPr="001C2C0C" w:rsidRDefault="00483CAD" w:rsidP="001C2C0C">
            <w:pPr>
              <w:widowControl w:val="0"/>
              <w:tabs>
                <w:tab w:val="left" w:pos="7380"/>
              </w:tabs>
              <w:autoSpaceDE w:val="0"/>
              <w:autoSpaceDN w:val="0"/>
              <w:adjustRightInd w:val="0"/>
              <w:spacing w:after="0" w:line="240" w:lineRule="auto"/>
              <w:jc w:val="right"/>
              <w:rPr>
                <w:rFonts w:ascii="Times New Roman" w:eastAsia="Times New Roman" w:hAnsi="Times New Roman"/>
                <w:i/>
                <w:sz w:val="28"/>
                <w:szCs w:val="28"/>
              </w:rPr>
            </w:pPr>
          </w:p>
        </w:tc>
        <w:tc>
          <w:tcPr>
            <w:tcW w:w="3534" w:type="dxa"/>
          </w:tcPr>
          <w:p w:rsidR="00483CAD" w:rsidRPr="001C2C0C" w:rsidRDefault="00483CAD"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b/>
                <w:sz w:val="28"/>
                <w:szCs w:val="28"/>
              </w:rPr>
            </w:pPr>
          </w:p>
        </w:tc>
        <w:tc>
          <w:tcPr>
            <w:tcW w:w="2551" w:type="dxa"/>
          </w:tcPr>
          <w:p w:rsidR="00483CAD" w:rsidRPr="001C2C0C" w:rsidRDefault="00FD5A2E" w:rsidP="001C2C0C">
            <w:pPr>
              <w:widowControl w:val="0"/>
              <w:tabs>
                <w:tab w:val="left" w:pos="7380"/>
              </w:tabs>
              <w:autoSpaceDE w:val="0"/>
              <w:autoSpaceDN w:val="0"/>
              <w:adjustRightInd w:val="0"/>
              <w:spacing w:after="0" w:line="240" w:lineRule="auto"/>
              <w:rPr>
                <w:rFonts w:ascii="Times New Roman" w:eastAsia="Times New Roman" w:hAnsi="Times New Roman"/>
                <w:b/>
                <w:sz w:val="28"/>
                <w:szCs w:val="28"/>
              </w:rPr>
            </w:pPr>
            <w:r w:rsidRPr="001C2C0C">
              <w:rPr>
                <w:rFonts w:ascii="Times New Roman" w:eastAsia="Times New Roman" w:hAnsi="Times New Roman"/>
                <w:b/>
                <w:sz w:val="28"/>
                <w:szCs w:val="28"/>
              </w:rPr>
              <w:t xml:space="preserve">А. </w:t>
            </w:r>
            <w:proofErr w:type="spellStart"/>
            <w:r w:rsidRPr="001C2C0C">
              <w:rPr>
                <w:rFonts w:ascii="Times New Roman" w:eastAsia="Times New Roman" w:hAnsi="Times New Roman"/>
                <w:b/>
                <w:sz w:val="28"/>
                <w:szCs w:val="28"/>
              </w:rPr>
              <w:t>Мурадов</w:t>
            </w:r>
            <w:proofErr w:type="spellEnd"/>
          </w:p>
        </w:tc>
      </w:tr>
      <w:tr w:rsidR="004E2D62" w:rsidRPr="001C2C0C" w:rsidTr="001C2C0C">
        <w:tc>
          <w:tcPr>
            <w:tcW w:w="3095" w:type="dxa"/>
          </w:tcPr>
          <w:p w:rsidR="004E2D62" w:rsidRPr="001C2C0C" w:rsidRDefault="004E2D62" w:rsidP="001C2C0C">
            <w:pPr>
              <w:widowControl w:val="0"/>
              <w:tabs>
                <w:tab w:val="left" w:pos="7380"/>
              </w:tabs>
              <w:autoSpaceDE w:val="0"/>
              <w:autoSpaceDN w:val="0"/>
              <w:adjustRightInd w:val="0"/>
              <w:spacing w:after="0" w:line="240" w:lineRule="auto"/>
              <w:jc w:val="right"/>
              <w:rPr>
                <w:rFonts w:ascii="Times New Roman" w:eastAsia="Times New Roman" w:hAnsi="Times New Roman"/>
                <w:b/>
                <w:sz w:val="28"/>
                <w:szCs w:val="28"/>
              </w:rPr>
            </w:pPr>
          </w:p>
        </w:tc>
        <w:tc>
          <w:tcPr>
            <w:tcW w:w="3534" w:type="dxa"/>
          </w:tcPr>
          <w:p w:rsidR="004E2D62" w:rsidRPr="001C2C0C" w:rsidRDefault="004E2D62" w:rsidP="001C2C0C">
            <w:pPr>
              <w:widowControl w:val="0"/>
              <w:tabs>
                <w:tab w:val="left" w:pos="7380"/>
              </w:tabs>
              <w:autoSpaceDE w:val="0"/>
              <w:autoSpaceDN w:val="0"/>
              <w:adjustRightInd w:val="0"/>
              <w:spacing w:after="0" w:line="240" w:lineRule="auto"/>
              <w:ind w:firstLine="720"/>
              <w:jc w:val="both"/>
              <w:rPr>
                <w:rFonts w:ascii="Times New Roman" w:eastAsia="Times New Roman" w:hAnsi="Times New Roman"/>
                <w:b/>
                <w:sz w:val="28"/>
                <w:szCs w:val="28"/>
              </w:rPr>
            </w:pPr>
          </w:p>
        </w:tc>
        <w:tc>
          <w:tcPr>
            <w:tcW w:w="2551" w:type="dxa"/>
          </w:tcPr>
          <w:p w:rsidR="004E2D62" w:rsidRPr="001C2C0C" w:rsidRDefault="004E2D62" w:rsidP="001C2C0C">
            <w:pPr>
              <w:widowControl w:val="0"/>
              <w:tabs>
                <w:tab w:val="left" w:pos="7380"/>
              </w:tabs>
              <w:autoSpaceDE w:val="0"/>
              <w:autoSpaceDN w:val="0"/>
              <w:adjustRightInd w:val="0"/>
              <w:spacing w:after="0" w:line="240" w:lineRule="auto"/>
              <w:rPr>
                <w:rFonts w:ascii="Times New Roman" w:eastAsia="Times New Roman" w:hAnsi="Times New Roman"/>
                <w:b/>
                <w:sz w:val="28"/>
                <w:szCs w:val="28"/>
              </w:rPr>
            </w:pPr>
          </w:p>
        </w:tc>
      </w:tr>
    </w:tbl>
    <w:p w:rsidR="003C169B" w:rsidRDefault="003C169B" w:rsidP="00483CAD">
      <w:pPr>
        <w:spacing w:after="0" w:line="240" w:lineRule="auto"/>
        <w:jc w:val="both"/>
        <w:outlineLvl w:val="0"/>
        <w:rPr>
          <w:rFonts w:ascii="Times New Roman" w:hAnsi="Times New Roman"/>
          <w:sz w:val="28"/>
          <w:szCs w:val="28"/>
        </w:rPr>
      </w:pPr>
    </w:p>
    <w:p w:rsidR="003C169B" w:rsidRDefault="003C169B" w:rsidP="00483CAD">
      <w:pPr>
        <w:spacing w:after="0" w:line="240" w:lineRule="auto"/>
        <w:jc w:val="both"/>
        <w:outlineLvl w:val="0"/>
        <w:rPr>
          <w:rFonts w:ascii="Times New Roman" w:hAnsi="Times New Roman"/>
          <w:sz w:val="28"/>
          <w:szCs w:val="28"/>
        </w:rPr>
      </w:pPr>
    </w:p>
    <w:p w:rsidR="003C169B" w:rsidRDefault="003C169B" w:rsidP="00483CAD">
      <w:pPr>
        <w:spacing w:after="0" w:line="240" w:lineRule="auto"/>
        <w:jc w:val="both"/>
        <w:outlineLvl w:val="0"/>
        <w:rPr>
          <w:rFonts w:ascii="Times New Roman" w:hAnsi="Times New Roman"/>
          <w:sz w:val="28"/>
          <w:szCs w:val="28"/>
        </w:rPr>
      </w:pPr>
    </w:p>
    <w:p w:rsidR="003C169B" w:rsidRDefault="003C169B" w:rsidP="00483CAD">
      <w:pPr>
        <w:spacing w:after="0" w:line="240" w:lineRule="auto"/>
        <w:jc w:val="both"/>
        <w:outlineLvl w:val="0"/>
        <w:rPr>
          <w:rFonts w:ascii="Times New Roman" w:hAnsi="Times New Roman"/>
          <w:sz w:val="28"/>
          <w:szCs w:val="28"/>
        </w:rPr>
      </w:pPr>
    </w:p>
    <w:p w:rsidR="003C169B" w:rsidRDefault="003C169B" w:rsidP="00483CAD">
      <w:pPr>
        <w:spacing w:after="0" w:line="240" w:lineRule="auto"/>
        <w:jc w:val="both"/>
        <w:outlineLvl w:val="0"/>
        <w:rPr>
          <w:rFonts w:ascii="Times New Roman" w:hAnsi="Times New Roman"/>
          <w:sz w:val="28"/>
          <w:szCs w:val="28"/>
        </w:rPr>
      </w:pPr>
    </w:p>
    <w:p w:rsidR="00D14E33" w:rsidRDefault="00D14E33" w:rsidP="00483CAD">
      <w:pPr>
        <w:spacing w:after="0" w:line="240" w:lineRule="auto"/>
        <w:jc w:val="both"/>
        <w:outlineLvl w:val="0"/>
        <w:rPr>
          <w:rFonts w:ascii="Times New Roman" w:hAnsi="Times New Roman"/>
          <w:sz w:val="28"/>
          <w:szCs w:val="28"/>
        </w:rPr>
      </w:pPr>
    </w:p>
    <w:p w:rsidR="00D14E33" w:rsidRDefault="00D14E33" w:rsidP="00483CAD">
      <w:pPr>
        <w:spacing w:after="0" w:line="240" w:lineRule="auto"/>
        <w:jc w:val="both"/>
        <w:outlineLvl w:val="0"/>
        <w:rPr>
          <w:rFonts w:ascii="Times New Roman" w:hAnsi="Times New Roman"/>
          <w:sz w:val="28"/>
          <w:szCs w:val="28"/>
        </w:rPr>
      </w:pPr>
    </w:p>
    <w:p w:rsidR="00D14E33" w:rsidRDefault="00D14E33"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722005" w:rsidRDefault="00722005" w:rsidP="00483CAD">
      <w:pPr>
        <w:spacing w:after="0" w:line="240" w:lineRule="auto"/>
        <w:jc w:val="both"/>
        <w:outlineLvl w:val="0"/>
        <w:rPr>
          <w:rFonts w:ascii="Times New Roman" w:hAnsi="Times New Roman"/>
          <w:sz w:val="20"/>
          <w:szCs w:val="20"/>
        </w:rPr>
      </w:pPr>
    </w:p>
    <w:p w:rsidR="00D14E33" w:rsidRPr="00D14E33" w:rsidRDefault="00D14E33" w:rsidP="00483CAD">
      <w:pPr>
        <w:spacing w:after="0" w:line="240" w:lineRule="auto"/>
        <w:jc w:val="both"/>
        <w:outlineLvl w:val="0"/>
        <w:rPr>
          <w:rFonts w:ascii="Times New Roman" w:hAnsi="Times New Roman"/>
          <w:sz w:val="20"/>
          <w:szCs w:val="20"/>
        </w:rPr>
      </w:pPr>
      <w:r w:rsidRPr="00D14E33">
        <w:rPr>
          <w:rFonts w:ascii="Times New Roman" w:hAnsi="Times New Roman"/>
          <w:sz w:val="20"/>
          <w:szCs w:val="20"/>
        </w:rPr>
        <w:t>Исп. Д. Рахымбаев</w:t>
      </w:r>
    </w:p>
    <w:p w:rsidR="00D14E33" w:rsidRPr="00D14E33" w:rsidRDefault="00D14E33" w:rsidP="00483CAD">
      <w:pPr>
        <w:spacing w:after="0" w:line="240" w:lineRule="auto"/>
        <w:jc w:val="both"/>
        <w:outlineLvl w:val="0"/>
        <w:rPr>
          <w:rFonts w:ascii="Times New Roman" w:hAnsi="Times New Roman"/>
          <w:sz w:val="20"/>
          <w:szCs w:val="20"/>
        </w:rPr>
      </w:pPr>
      <w:r w:rsidRPr="00D14E33">
        <w:rPr>
          <w:rFonts w:ascii="Times New Roman" w:hAnsi="Times New Roman"/>
          <w:sz w:val="20"/>
          <w:szCs w:val="20"/>
        </w:rPr>
        <w:t>Тел. 746231</w:t>
      </w:r>
    </w:p>
    <w:sectPr w:rsidR="00D14E33" w:rsidRPr="00D14E33" w:rsidSect="003C169B">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43"/>
    <w:rsid w:val="000071BF"/>
    <w:rsid w:val="0000745D"/>
    <w:rsid w:val="00010D38"/>
    <w:rsid w:val="000151AA"/>
    <w:rsid w:val="00037A1F"/>
    <w:rsid w:val="00042C25"/>
    <w:rsid w:val="00043662"/>
    <w:rsid w:val="00052672"/>
    <w:rsid w:val="000763AC"/>
    <w:rsid w:val="00083F0B"/>
    <w:rsid w:val="000A7136"/>
    <w:rsid w:val="000B4AE1"/>
    <w:rsid w:val="000D5C57"/>
    <w:rsid w:val="000E0EBB"/>
    <w:rsid w:val="000E1001"/>
    <w:rsid w:val="000E15E8"/>
    <w:rsid w:val="001004E4"/>
    <w:rsid w:val="001113C3"/>
    <w:rsid w:val="0011616E"/>
    <w:rsid w:val="00130768"/>
    <w:rsid w:val="0013269B"/>
    <w:rsid w:val="001341EB"/>
    <w:rsid w:val="00153B3B"/>
    <w:rsid w:val="001563D7"/>
    <w:rsid w:val="00162650"/>
    <w:rsid w:val="001725A8"/>
    <w:rsid w:val="001A14FA"/>
    <w:rsid w:val="001A4CA1"/>
    <w:rsid w:val="001B1E12"/>
    <w:rsid w:val="001C2C0C"/>
    <w:rsid w:val="001C55FB"/>
    <w:rsid w:val="001C617D"/>
    <w:rsid w:val="001D09A2"/>
    <w:rsid w:val="001D74C2"/>
    <w:rsid w:val="001E655F"/>
    <w:rsid w:val="00203509"/>
    <w:rsid w:val="0025518C"/>
    <w:rsid w:val="0026328E"/>
    <w:rsid w:val="0028182F"/>
    <w:rsid w:val="002827FD"/>
    <w:rsid w:val="002856ED"/>
    <w:rsid w:val="0029331F"/>
    <w:rsid w:val="002E07A2"/>
    <w:rsid w:val="002E11FD"/>
    <w:rsid w:val="00347FBA"/>
    <w:rsid w:val="0037666E"/>
    <w:rsid w:val="003845EC"/>
    <w:rsid w:val="003A1B34"/>
    <w:rsid w:val="003B5E12"/>
    <w:rsid w:val="003C169B"/>
    <w:rsid w:val="003C3108"/>
    <w:rsid w:val="003C3B2F"/>
    <w:rsid w:val="003C69B2"/>
    <w:rsid w:val="003E16EE"/>
    <w:rsid w:val="00412E42"/>
    <w:rsid w:val="00425F49"/>
    <w:rsid w:val="0043230B"/>
    <w:rsid w:val="004628B9"/>
    <w:rsid w:val="00483CAD"/>
    <w:rsid w:val="00490942"/>
    <w:rsid w:val="004950C6"/>
    <w:rsid w:val="004D135D"/>
    <w:rsid w:val="004D2B53"/>
    <w:rsid w:val="004E2D62"/>
    <w:rsid w:val="004E39A9"/>
    <w:rsid w:val="005029AD"/>
    <w:rsid w:val="00531E8B"/>
    <w:rsid w:val="00534CBF"/>
    <w:rsid w:val="00537B12"/>
    <w:rsid w:val="00560D59"/>
    <w:rsid w:val="005630DD"/>
    <w:rsid w:val="00567268"/>
    <w:rsid w:val="005A2698"/>
    <w:rsid w:val="005A2A98"/>
    <w:rsid w:val="005A2AD5"/>
    <w:rsid w:val="005A50C7"/>
    <w:rsid w:val="005B420A"/>
    <w:rsid w:val="005B7C6F"/>
    <w:rsid w:val="005F0AD5"/>
    <w:rsid w:val="0060338A"/>
    <w:rsid w:val="00616F18"/>
    <w:rsid w:val="006342E2"/>
    <w:rsid w:val="006415FB"/>
    <w:rsid w:val="006454DC"/>
    <w:rsid w:val="0064557E"/>
    <w:rsid w:val="006478AF"/>
    <w:rsid w:val="00647CE2"/>
    <w:rsid w:val="006571DE"/>
    <w:rsid w:val="00671A4E"/>
    <w:rsid w:val="00672BC7"/>
    <w:rsid w:val="00677554"/>
    <w:rsid w:val="00686398"/>
    <w:rsid w:val="00693553"/>
    <w:rsid w:val="006B080F"/>
    <w:rsid w:val="006B1551"/>
    <w:rsid w:val="006B607E"/>
    <w:rsid w:val="006D07C5"/>
    <w:rsid w:val="006E357C"/>
    <w:rsid w:val="006F239F"/>
    <w:rsid w:val="006F45A0"/>
    <w:rsid w:val="00710874"/>
    <w:rsid w:val="00722005"/>
    <w:rsid w:val="00726B6F"/>
    <w:rsid w:val="00772D24"/>
    <w:rsid w:val="0077319E"/>
    <w:rsid w:val="007A48F9"/>
    <w:rsid w:val="007B2861"/>
    <w:rsid w:val="007C1999"/>
    <w:rsid w:val="007D19C2"/>
    <w:rsid w:val="007D2004"/>
    <w:rsid w:val="00821B94"/>
    <w:rsid w:val="008271F6"/>
    <w:rsid w:val="00833C46"/>
    <w:rsid w:val="00857EB3"/>
    <w:rsid w:val="00874C4B"/>
    <w:rsid w:val="008873FC"/>
    <w:rsid w:val="00893565"/>
    <w:rsid w:val="008A3112"/>
    <w:rsid w:val="008A635E"/>
    <w:rsid w:val="008B5E72"/>
    <w:rsid w:val="008C58AF"/>
    <w:rsid w:val="008C79A6"/>
    <w:rsid w:val="008E372A"/>
    <w:rsid w:val="008E55A1"/>
    <w:rsid w:val="00902899"/>
    <w:rsid w:val="0091510B"/>
    <w:rsid w:val="00915B9E"/>
    <w:rsid w:val="009161BF"/>
    <w:rsid w:val="00917644"/>
    <w:rsid w:val="00933203"/>
    <w:rsid w:val="0094138E"/>
    <w:rsid w:val="0095089F"/>
    <w:rsid w:val="00964955"/>
    <w:rsid w:val="00964CA1"/>
    <w:rsid w:val="00965084"/>
    <w:rsid w:val="0096542B"/>
    <w:rsid w:val="00974FCB"/>
    <w:rsid w:val="0098663C"/>
    <w:rsid w:val="00992DF7"/>
    <w:rsid w:val="00997886"/>
    <w:rsid w:val="009B7E9A"/>
    <w:rsid w:val="009E7D4B"/>
    <w:rsid w:val="009F7E08"/>
    <w:rsid w:val="00A02D3A"/>
    <w:rsid w:val="00A11458"/>
    <w:rsid w:val="00A24092"/>
    <w:rsid w:val="00A326C5"/>
    <w:rsid w:val="00A41ADB"/>
    <w:rsid w:val="00A64F4B"/>
    <w:rsid w:val="00A658B9"/>
    <w:rsid w:val="00A666AD"/>
    <w:rsid w:val="00A670D9"/>
    <w:rsid w:val="00A67127"/>
    <w:rsid w:val="00A8639A"/>
    <w:rsid w:val="00A91E24"/>
    <w:rsid w:val="00A93BA6"/>
    <w:rsid w:val="00AB09B6"/>
    <w:rsid w:val="00AC2A53"/>
    <w:rsid w:val="00AD2010"/>
    <w:rsid w:val="00AD402F"/>
    <w:rsid w:val="00AE0C56"/>
    <w:rsid w:val="00AE65CD"/>
    <w:rsid w:val="00AF4B3B"/>
    <w:rsid w:val="00B00CBC"/>
    <w:rsid w:val="00B00E53"/>
    <w:rsid w:val="00B1587E"/>
    <w:rsid w:val="00B504EC"/>
    <w:rsid w:val="00B569A9"/>
    <w:rsid w:val="00B577E8"/>
    <w:rsid w:val="00B62B55"/>
    <w:rsid w:val="00B700A7"/>
    <w:rsid w:val="00B7538D"/>
    <w:rsid w:val="00B75877"/>
    <w:rsid w:val="00B80200"/>
    <w:rsid w:val="00BA0FD0"/>
    <w:rsid w:val="00BA637C"/>
    <w:rsid w:val="00BA6F23"/>
    <w:rsid w:val="00BC21B1"/>
    <w:rsid w:val="00BD0945"/>
    <w:rsid w:val="00BE7C9D"/>
    <w:rsid w:val="00C147DC"/>
    <w:rsid w:val="00C278B2"/>
    <w:rsid w:val="00C4560E"/>
    <w:rsid w:val="00C478FA"/>
    <w:rsid w:val="00C60943"/>
    <w:rsid w:val="00C84EC4"/>
    <w:rsid w:val="00C96A61"/>
    <w:rsid w:val="00C96E85"/>
    <w:rsid w:val="00CA0005"/>
    <w:rsid w:val="00CB0CE0"/>
    <w:rsid w:val="00CD792D"/>
    <w:rsid w:val="00CE1427"/>
    <w:rsid w:val="00CE6195"/>
    <w:rsid w:val="00D02C3B"/>
    <w:rsid w:val="00D07D3E"/>
    <w:rsid w:val="00D14E33"/>
    <w:rsid w:val="00D32EE1"/>
    <w:rsid w:val="00D36804"/>
    <w:rsid w:val="00D42AD8"/>
    <w:rsid w:val="00D71D6C"/>
    <w:rsid w:val="00D7284C"/>
    <w:rsid w:val="00D82379"/>
    <w:rsid w:val="00DB015E"/>
    <w:rsid w:val="00DD5804"/>
    <w:rsid w:val="00DF2AA9"/>
    <w:rsid w:val="00E12341"/>
    <w:rsid w:val="00E156EE"/>
    <w:rsid w:val="00E36744"/>
    <w:rsid w:val="00E54091"/>
    <w:rsid w:val="00E759EF"/>
    <w:rsid w:val="00E81212"/>
    <w:rsid w:val="00E909B0"/>
    <w:rsid w:val="00E94387"/>
    <w:rsid w:val="00E9574F"/>
    <w:rsid w:val="00EA4E81"/>
    <w:rsid w:val="00ED0494"/>
    <w:rsid w:val="00EE30CB"/>
    <w:rsid w:val="00EE4A82"/>
    <w:rsid w:val="00EE593D"/>
    <w:rsid w:val="00EE717A"/>
    <w:rsid w:val="00EF7ACF"/>
    <w:rsid w:val="00F05CE0"/>
    <w:rsid w:val="00F203F5"/>
    <w:rsid w:val="00F379E9"/>
    <w:rsid w:val="00F6683B"/>
    <w:rsid w:val="00F93E13"/>
    <w:rsid w:val="00FA3B93"/>
    <w:rsid w:val="00FB1A8D"/>
    <w:rsid w:val="00FB22DF"/>
    <w:rsid w:val="00FC0E76"/>
    <w:rsid w:val="00FC61E5"/>
    <w:rsid w:val="00FD5A2E"/>
    <w:rsid w:val="00FF15D6"/>
    <w:rsid w:val="00FF2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57672-CE33-4924-B480-A132F431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565"/>
    <w:pPr>
      <w:spacing w:after="200" w:line="276" w:lineRule="auto"/>
    </w:pPr>
    <w:rPr>
      <w:sz w:val="22"/>
      <w:szCs w:val="22"/>
      <w:lang w:eastAsia="en-US"/>
    </w:rPr>
  </w:style>
  <w:style w:type="paragraph" w:styleId="1">
    <w:name w:val="heading 1"/>
    <w:basedOn w:val="a"/>
    <w:link w:val="10"/>
    <w:uiPriority w:val="9"/>
    <w:qFormat/>
    <w:rsid w:val="001C2C0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4"/>
    <w:uiPriority w:val="99"/>
    <w:unhideWhenUsed/>
    <w:qFormat/>
    <w:rsid w:val="00B577E8"/>
    <w:pPr>
      <w:spacing w:before="100" w:beforeAutospacing="1" w:after="100" w:afterAutospacing="1" w:line="240" w:lineRule="auto"/>
    </w:pPr>
    <w:rPr>
      <w:rFonts w:ascii="Times New Roman" w:eastAsia="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B577E8"/>
    <w:rPr>
      <w:rFonts w:ascii="Times New Roman" w:eastAsia="Times New Roman" w:hAnsi="Times New Roman"/>
      <w:sz w:val="24"/>
      <w:szCs w:val="24"/>
    </w:rPr>
  </w:style>
  <w:style w:type="paragraph" w:styleId="a5">
    <w:name w:val="Balloon Text"/>
    <w:basedOn w:val="a"/>
    <w:semiHidden/>
    <w:rsid w:val="00D42AD8"/>
    <w:rPr>
      <w:rFonts w:ascii="Tahoma" w:hAnsi="Tahoma" w:cs="Tahoma"/>
      <w:sz w:val="16"/>
      <w:szCs w:val="16"/>
    </w:rPr>
  </w:style>
  <w:style w:type="table" w:styleId="a6">
    <w:name w:val="Table Grid"/>
    <w:basedOn w:val="a1"/>
    <w:rsid w:val="00483CA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9161BF"/>
    <w:rPr>
      <w:rFonts w:eastAsia="Times New Roman"/>
      <w:sz w:val="22"/>
      <w:szCs w:val="22"/>
      <w:lang w:eastAsia="en-US"/>
    </w:rPr>
  </w:style>
  <w:style w:type="character" w:customStyle="1" w:styleId="10">
    <w:name w:val="Заголовок 1 Знак"/>
    <w:basedOn w:val="a0"/>
    <w:link w:val="1"/>
    <w:uiPriority w:val="9"/>
    <w:rsid w:val="001C2C0C"/>
    <w:rPr>
      <w:rFonts w:ascii="Times New Roman" w:eastAsia="Times New Roman" w:hAnsi="Times New Roman"/>
      <w:b/>
      <w:bCs/>
      <w:kern w:val="36"/>
      <w:sz w:val="48"/>
      <w:szCs w:val="48"/>
    </w:rPr>
  </w:style>
  <w:style w:type="paragraph" w:styleId="a7">
    <w:name w:val="No Spacing"/>
    <w:uiPriority w:val="1"/>
    <w:qFormat/>
    <w:rsid w:val="006033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67477">
      <w:bodyDiv w:val="1"/>
      <w:marLeft w:val="0"/>
      <w:marRight w:val="0"/>
      <w:marTop w:val="0"/>
      <w:marBottom w:val="0"/>
      <w:divBdr>
        <w:top w:val="none" w:sz="0" w:space="0" w:color="auto"/>
        <w:left w:val="none" w:sz="0" w:space="0" w:color="auto"/>
        <w:bottom w:val="none" w:sz="0" w:space="0" w:color="auto"/>
        <w:right w:val="none" w:sz="0" w:space="0" w:color="auto"/>
      </w:divBdr>
    </w:div>
    <w:div w:id="1607887162">
      <w:bodyDiv w:val="1"/>
      <w:marLeft w:val="0"/>
      <w:marRight w:val="0"/>
      <w:marTop w:val="0"/>
      <w:marBottom w:val="0"/>
      <w:divBdr>
        <w:top w:val="none" w:sz="0" w:space="0" w:color="auto"/>
        <w:left w:val="none" w:sz="0" w:space="0" w:color="auto"/>
        <w:bottom w:val="none" w:sz="0" w:space="0" w:color="auto"/>
        <w:right w:val="none" w:sz="0" w:space="0" w:color="auto"/>
      </w:divBdr>
    </w:div>
    <w:div w:id="18475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359</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Досжанова Сауле</cp:lastModifiedBy>
  <cp:revision>7</cp:revision>
  <cp:lastPrinted>2018-02-28T02:40:00Z</cp:lastPrinted>
  <dcterms:created xsi:type="dcterms:W3CDTF">2018-02-27T10:33:00Z</dcterms:created>
  <dcterms:modified xsi:type="dcterms:W3CDTF">2018-02-28T10:10:00Z</dcterms:modified>
</cp:coreProperties>
</file>