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14" w:rsidRDefault="00180F14" w:rsidP="00180F14">
      <w:pPr>
        <w:jc w:val="center"/>
        <w:rPr>
          <w:b/>
        </w:rPr>
      </w:pPr>
      <w:r>
        <w:rPr>
          <w:b/>
        </w:rPr>
        <w:t xml:space="preserve">Депутатский запрос </w:t>
      </w:r>
      <w:proofErr w:type="spellStart"/>
      <w:r>
        <w:rPr>
          <w:b/>
        </w:rPr>
        <w:t>Абсатирова</w:t>
      </w:r>
      <w:proofErr w:type="spellEnd"/>
      <w:r>
        <w:rPr>
          <w:b/>
        </w:rPr>
        <w:t xml:space="preserve"> К.Г.</w:t>
      </w:r>
      <w:bookmarkStart w:id="0" w:name="_GoBack"/>
      <w:bookmarkEnd w:id="0"/>
    </w:p>
    <w:p w:rsidR="00180F14" w:rsidRDefault="00180F14" w:rsidP="00180F14">
      <w:pPr>
        <w:jc w:val="center"/>
        <w:rPr>
          <w:b/>
        </w:rPr>
      </w:pPr>
      <w:r w:rsidRPr="00077CCF">
        <w:rPr>
          <w:b/>
        </w:rPr>
        <w:t xml:space="preserve">Генеральному </w:t>
      </w:r>
      <w:r w:rsidRPr="00077CCF">
        <w:rPr>
          <w:b/>
        </w:rPr>
        <w:t>П</w:t>
      </w:r>
      <w:r w:rsidRPr="00077CCF">
        <w:rPr>
          <w:b/>
        </w:rPr>
        <w:t>рокурору</w:t>
      </w:r>
      <w:r>
        <w:rPr>
          <w:b/>
        </w:rPr>
        <w:t xml:space="preserve"> </w:t>
      </w:r>
      <w:r w:rsidRPr="00077CCF">
        <w:rPr>
          <w:b/>
        </w:rPr>
        <w:t>РК</w:t>
      </w:r>
      <w:r>
        <w:rPr>
          <w:b/>
        </w:rPr>
        <w:t xml:space="preserve"> </w:t>
      </w:r>
      <w:proofErr w:type="spellStart"/>
      <w:r w:rsidRPr="00077CCF">
        <w:rPr>
          <w:b/>
        </w:rPr>
        <w:t>Кожамжарову</w:t>
      </w:r>
      <w:proofErr w:type="spellEnd"/>
      <w:r w:rsidRPr="00077CCF">
        <w:rPr>
          <w:b/>
        </w:rPr>
        <w:t xml:space="preserve"> К.П.</w:t>
      </w:r>
      <w:r>
        <w:rPr>
          <w:b/>
        </w:rPr>
        <w:t xml:space="preserve">, </w:t>
      </w:r>
    </w:p>
    <w:p w:rsidR="00180F14" w:rsidRDefault="00180F14" w:rsidP="00180F14">
      <w:pPr>
        <w:jc w:val="center"/>
        <w:rPr>
          <w:b/>
        </w:rPr>
      </w:pPr>
      <w:r w:rsidRPr="00940B5C">
        <w:rPr>
          <w:b/>
        </w:rPr>
        <w:t>Министру финансов</w:t>
      </w:r>
      <w:r>
        <w:rPr>
          <w:b/>
        </w:rPr>
        <w:t xml:space="preserve"> РК </w:t>
      </w:r>
      <w:r w:rsidRPr="00940B5C">
        <w:rPr>
          <w:b/>
        </w:rPr>
        <w:t>Султанову Б. Т</w:t>
      </w:r>
      <w:r>
        <w:rPr>
          <w:b/>
        </w:rPr>
        <w:t>.</w:t>
      </w:r>
    </w:p>
    <w:p w:rsidR="00180F14" w:rsidRDefault="00180F14" w:rsidP="00180F14">
      <w:pPr>
        <w:jc w:val="center"/>
        <w:rPr>
          <w:b/>
        </w:rPr>
      </w:pPr>
    </w:p>
    <w:p w:rsidR="00077CCF" w:rsidRDefault="00077CCF" w:rsidP="00180F14">
      <w:pPr>
        <w:jc w:val="center"/>
        <w:rPr>
          <w:b/>
        </w:rPr>
      </w:pPr>
      <w:r w:rsidRPr="00077CCF">
        <w:rPr>
          <w:b/>
        </w:rPr>
        <w:t xml:space="preserve">Уважаемый </w:t>
      </w:r>
      <w:proofErr w:type="spellStart"/>
      <w:r w:rsidRPr="00077CCF">
        <w:rPr>
          <w:b/>
        </w:rPr>
        <w:t>Кайрат</w:t>
      </w:r>
      <w:proofErr w:type="spellEnd"/>
      <w:r w:rsidRPr="00077CCF">
        <w:rPr>
          <w:b/>
        </w:rPr>
        <w:t xml:space="preserve"> </w:t>
      </w:r>
      <w:proofErr w:type="spellStart"/>
      <w:r w:rsidRPr="00077CCF">
        <w:rPr>
          <w:b/>
        </w:rPr>
        <w:t>Пернешович</w:t>
      </w:r>
      <w:proofErr w:type="spellEnd"/>
      <w:r w:rsidRPr="00077CCF">
        <w:rPr>
          <w:b/>
        </w:rPr>
        <w:t>!</w:t>
      </w:r>
    </w:p>
    <w:p w:rsidR="00940B5C" w:rsidRDefault="00940B5C" w:rsidP="00180F14">
      <w:pPr>
        <w:jc w:val="center"/>
        <w:rPr>
          <w:b/>
        </w:rPr>
      </w:pPr>
      <w:r w:rsidRPr="00940B5C">
        <w:rPr>
          <w:b/>
        </w:rPr>
        <w:t xml:space="preserve">Уважаемый </w:t>
      </w:r>
      <w:proofErr w:type="spellStart"/>
      <w:r w:rsidRPr="00940B5C">
        <w:rPr>
          <w:b/>
        </w:rPr>
        <w:t>Бахыт</w:t>
      </w:r>
      <w:proofErr w:type="spellEnd"/>
      <w:r w:rsidRPr="00940B5C">
        <w:rPr>
          <w:b/>
        </w:rPr>
        <w:t xml:space="preserve"> </w:t>
      </w:r>
      <w:proofErr w:type="spellStart"/>
      <w:r w:rsidRPr="00940B5C">
        <w:rPr>
          <w:b/>
        </w:rPr>
        <w:t>Турлыханович</w:t>
      </w:r>
      <w:proofErr w:type="spellEnd"/>
      <w:r w:rsidRPr="00940B5C">
        <w:rPr>
          <w:b/>
        </w:rPr>
        <w:t>!</w:t>
      </w:r>
    </w:p>
    <w:p w:rsidR="00180F14" w:rsidRPr="00940B5C" w:rsidRDefault="00180F14" w:rsidP="00180F14">
      <w:pPr>
        <w:jc w:val="center"/>
        <w:rPr>
          <w:b/>
        </w:rPr>
      </w:pPr>
    </w:p>
    <w:p w:rsidR="00360A5A" w:rsidRDefault="00991BE6" w:rsidP="00180F14">
      <w:pPr>
        <w:ind w:firstLine="708"/>
        <w:jc w:val="both"/>
      </w:pPr>
      <w:r>
        <w:t xml:space="preserve">Фракция ДПК «Ак </w:t>
      </w:r>
      <w:proofErr w:type="spellStart"/>
      <w:r>
        <w:t>жол</w:t>
      </w:r>
      <w:proofErr w:type="spellEnd"/>
      <w:r>
        <w:t>» неоднократно поднимала проблемы предпринимателей, связанные с осуществлением государственных закупок.</w:t>
      </w:r>
    </w:p>
    <w:p w:rsidR="006119F4" w:rsidRDefault="00991BE6" w:rsidP="00180F14">
      <w:pPr>
        <w:ind w:firstLine="708"/>
        <w:jc w:val="both"/>
      </w:pPr>
      <w:r>
        <w:t>Вместе с тем</w:t>
      </w:r>
      <w:r w:rsidR="00180F14">
        <w:t>,</w:t>
      </w:r>
      <w:r>
        <w:t xml:space="preserve"> поступающие на имя депутатов фракции обращения свидетельствуют о продолжающейся отдельными госорганами практике </w:t>
      </w:r>
      <w:r w:rsidR="00EA339A">
        <w:t xml:space="preserve">лоббирования интересов </w:t>
      </w:r>
      <w:r w:rsidR="00C750F7">
        <w:t>конкретных поставщиков</w:t>
      </w:r>
      <w:r w:rsidR="006119F4">
        <w:t>, вольно</w:t>
      </w:r>
      <w:r w:rsidR="00252E0B">
        <w:t>го</w:t>
      </w:r>
      <w:r w:rsidR="006119F4">
        <w:t xml:space="preserve"> </w:t>
      </w:r>
      <w:proofErr w:type="spellStart"/>
      <w:r w:rsidR="006119F4">
        <w:t>тракт</w:t>
      </w:r>
      <w:r w:rsidR="00252E0B">
        <w:t>ования</w:t>
      </w:r>
      <w:proofErr w:type="spellEnd"/>
      <w:r w:rsidR="006119F4">
        <w:t xml:space="preserve"> норм законодательства</w:t>
      </w:r>
      <w:r w:rsidR="00C750F7">
        <w:t>.</w:t>
      </w:r>
    </w:p>
    <w:p w:rsidR="006119F4" w:rsidRDefault="006119F4" w:rsidP="00180F14">
      <w:pPr>
        <w:ind w:firstLine="708"/>
        <w:jc w:val="both"/>
      </w:pPr>
      <w:r>
        <w:t>К примеру,</w:t>
      </w:r>
      <w:r w:rsidRPr="006119F4">
        <w:t xml:space="preserve"> </w:t>
      </w:r>
      <w:r>
        <w:t>изощренный способ «протащить» в победители конкурса «своего» поставщика придумали в Восточно-Казахстанской области.</w:t>
      </w:r>
    </w:p>
    <w:p w:rsidR="006119F4" w:rsidRPr="00180F14" w:rsidRDefault="00252E0B" w:rsidP="00180F14">
      <w:pPr>
        <w:ind w:firstLine="708"/>
        <w:jc w:val="both"/>
      </w:pPr>
      <w:r>
        <w:t>Так, ГУ «Отдел финансов г. Усть-Каменогорска»</w:t>
      </w:r>
      <w:r w:rsidR="006119F4">
        <w:t xml:space="preserve">, конкурс </w:t>
      </w:r>
      <w:r w:rsidR="00E60EC7">
        <w:t>на</w:t>
      </w:r>
      <w:r w:rsidR="006119F4">
        <w:t xml:space="preserve"> строительств</w:t>
      </w:r>
      <w:r w:rsidR="00E60EC7">
        <w:t>о</w:t>
      </w:r>
      <w:r w:rsidR="006119F4">
        <w:t xml:space="preserve"> </w:t>
      </w:r>
      <w:r w:rsidR="00E60EC7">
        <w:t xml:space="preserve">трансформаторных </w:t>
      </w:r>
      <w:r w:rsidR="006119F4">
        <w:t xml:space="preserve">подстанций </w:t>
      </w:r>
      <w:r>
        <w:t>(</w:t>
      </w:r>
      <w:r w:rsidR="006119F4">
        <w:t>«Новая», «</w:t>
      </w:r>
      <w:proofErr w:type="spellStart"/>
      <w:r w:rsidR="006119F4">
        <w:t>Ахмирово</w:t>
      </w:r>
      <w:proofErr w:type="spellEnd"/>
      <w:r w:rsidR="006119F4">
        <w:t>» и «Центральная»</w:t>
      </w:r>
      <w:r w:rsidR="00E60EC7">
        <w:t>,</w:t>
      </w:r>
      <w:r w:rsidR="006119F4">
        <w:t xml:space="preserve"> с питающими высоковольтными линиями</w:t>
      </w:r>
      <w:r>
        <w:t>)</w:t>
      </w:r>
      <w:r w:rsidR="006119F4">
        <w:t xml:space="preserve">, на общую сумму 9 591 259 870 тенге, </w:t>
      </w:r>
      <w:r w:rsidRPr="0084698E">
        <w:t xml:space="preserve">провел </w:t>
      </w:r>
      <w:r w:rsidR="006119F4" w:rsidRPr="00180F14">
        <w:t xml:space="preserve">через электронный портал </w:t>
      </w:r>
      <w:proofErr w:type="spellStart"/>
      <w:r w:rsidR="006119F4" w:rsidRPr="00180F14">
        <w:t>госзакупок</w:t>
      </w:r>
      <w:proofErr w:type="spellEnd"/>
      <w:r w:rsidR="006119F4" w:rsidRPr="00180F14">
        <w:t>, с применением особого порядка (ст. 50 Закона РК «О государственных закупках»).</w:t>
      </w:r>
    </w:p>
    <w:p w:rsidR="006119F4" w:rsidRPr="00180F14" w:rsidRDefault="006119F4" w:rsidP="00180F14">
      <w:pPr>
        <w:ind w:firstLine="708"/>
        <w:jc w:val="both"/>
      </w:pPr>
      <w:r w:rsidRPr="00180F14">
        <w:t>При этом заказчик</w:t>
      </w:r>
      <w:r w:rsidR="003F0FA8" w:rsidRPr="00180F14">
        <w:t>а</w:t>
      </w:r>
      <w:r w:rsidRPr="00180F14">
        <w:t xml:space="preserve"> не смутило ни то, что данный порядок применяется для обеспечения нужд правопорядка и национальной безопасности, либо содержат государственные секреты и (или) служебную информацию ограниченного распространения.</w:t>
      </w:r>
    </w:p>
    <w:p w:rsidR="006119F4" w:rsidRPr="00180F14" w:rsidRDefault="006119F4" w:rsidP="00180F14">
      <w:pPr>
        <w:ind w:firstLine="708"/>
        <w:jc w:val="both"/>
      </w:pPr>
      <w:r w:rsidRPr="00180F14">
        <w:t xml:space="preserve">Ни даже то, что в соответствии с постановлением Правительства от 31 декабря 2015 года № 1200 «Об утверждении Правил осуществления государственных закупок с применением особого порядка» такой способ закупок осуществляется без размещения на веб-портале </w:t>
      </w:r>
      <w:proofErr w:type="spellStart"/>
      <w:r w:rsidRPr="00180F14">
        <w:t>госзакупок</w:t>
      </w:r>
      <w:proofErr w:type="spellEnd"/>
      <w:r w:rsidRPr="00180F14">
        <w:t>.</w:t>
      </w:r>
    </w:p>
    <w:p w:rsidR="006119F4" w:rsidRPr="00180F14" w:rsidRDefault="0018267D" w:rsidP="00180F14">
      <w:pPr>
        <w:ind w:firstLine="708"/>
        <w:jc w:val="both"/>
      </w:pPr>
      <w:r w:rsidRPr="00180F14">
        <w:t xml:space="preserve">Комитет внутреннего </w:t>
      </w:r>
      <w:proofErr w:type="spellStart"/>
      <w:r w:rsidRPr="00180F14">
        <w:t>госаудита</w:t>
      </w:r>
      <w:proofErr w:type="spellEnd"/>
      <w:r w:rsidRPr="00180F14">
        <w:t xml:space="preserve">, уполномоченный Минфином провести проверку направленного ДПК «Ак </w:t>
      </w:r>
      <w:proofErr w:type="spellStart"/>
      <w:r w:rsidRPr="00180F14">
        <w:t>жол</w:t>
      </w:r>
      <w:proofErr w:type="spellEnd"/>
      <w:r w:rsidRPr="00180F14">
        <w:t xml:space="preserve">» обращения предпринимателя, </w:t>
      </w:r>
      <w:r w:rsidR="006119F4" w:rsidRPr="00180F14">
        <w:t xml:space="preserve">подтвердил необоснованность применения особого порядка </w:t>
      </w:r>
      <w:r w:rsidRPr="00180F14">
        <w:t>(исх. от 03.04.2018г. № КВГА-5-7864//ЗТ-У-2195,1/1-6372)</w:t>
      </w:r>
      <w:r w:rsidR="006119F4" w:rsidRPr="00180F14">
        <w:t>.</w:t>
      </w:r>
    </w:p>
    <w:p w:rsidR="003F0FA8" w:rsidRPr="00180F14" w:rsidRDefault="003F0FA8" w:rsidP="00180F14">
      <w:pPr>
        <w:ind w:firstLine="708"/>
        <w:jc w:val="both"/>
      </w:pPr>
      <w:r w:rsidRPr="00180F14">
        <w:t>При этом интересна резюмирующая часть ответа.</w:t>
      </w:r>
    </w:p>
    <w:p w:rsidR="003F0FA8" w:rsidRPr="00180F14" w:rsidRDefault="0018267D" w:rsidP="00180F14">
      <w:pPr>
        <w:ind w:firstLine="708"/>
        <w:jc w:val="both"/>
      </w:pPr>
      <w:r w:rsidRPr="00180F14">
        <w:t xml:space="preserve">Признавая нарушение ГУ «Отдел финансов г. Усть-Каменогорска» законодательства о </w:t>
      </w:r>
      <w:proofErr w:type="spellStart"/>
      <w:r w:rsidRPr="00180F14">
        <w:t>госзакупках</w:t>
      </w:r>
      <w:proofErr w:type="spellEnd"/>
      <w:r w:rsidRPr="00180F14">
        <w:t>, Комитет, ссылаясь, что со стороны организатора закупок есть возражения на аудиторский отчёт, предпринимателю ук</w:t>
      </w:r>
      <w:r w:rsidR="00180F14">
        <w:t>азано на возможность обжаловать</w:t>
      </w:r>
      <w:r w:rsidR="00AB1A7E" w:rsidRPr="00180F14">
        <w:t xml:space="preserve"> «решение по обращению». Хотя решения как такового нет, есть только констатация факта нарушени</w:t>
      </w:r>
      <w:r w:rsidR="00252E0B" w:rsidRPr="00180F14">
        <w:t>я</w:t>
      </w:r>
      <w:r w:rsidR="00AB1A7E" w:rsidRPr="00180F14">
        <w:t xml:space="preserve"> законодательства</w:t>
      </w:r>
      <w:r w:rsidR="00252E0B" w:rsidRPr="00180F14">
        <w:t>.</w:t>
      </w:r>
      <w:r w:rsidRPr="00180F14">
        <w:t xml:space="preserve">    </w:t>
      </w:r>
      <w:r w:rsidR="003F0FA8" w:rsidRPr="00180F14">
        <w:t xml:space="preserve">    </w:t>
      </w:r>
    </w:p>
    <w:p w:rsidR="005A468C" w:rsidRPr="00180F14" w:rsidRDefault="0084698E" w:rsidP="00180F14">
      <w:pPr>
        <w:ind w:firstLine="708"/>
        <w:jc w:val="both"/>
      </w:pPr>
      <w:r w:rsidRPr="00180F14">
        <w:t>Или взять</w:t>
      </w:r>
      <w:r w:rsidR="004870E6" w:rsidRPr="00180F14">
        <w:t xml:space="preserve"> проведение тендера по</w:t>
      </w:r>
      <w:r w:rsidR="00B84196" w:rsidRPr="00180F14">
        <w:t xml:space="preserve"> </w:t>
      </w:r>
      <w:r w:rsidR="005A468C" w:rsidRPr="00180F14">
        <w:t>аренде здани</w:t>
      </w:r>
      <w:r w:rsidR="00940B5C" w:rsidRPr="00180F14">
        <w:t>й</w:t>
      </w:r>
      <w:r w:rsidR="005A468C" w:rsidRPr="00180F14">
        <w:t xml:space="preserve"> на берегу </w:t>
      </w:r>
      <w:proofErr w:type="spellStart"/>
      <w:r w:rsidR="005A468C" w:rsidRPr="00180F14">
        <w:t>Шардаринского</w:t>
      </w:r>
      <w:proofErr w:type="spellEnd"/>
      <w:r w:rsidR="005A468C" w:rsidRPr="00180F14">
        <w:t xml:space="preserve"> водохранилища для детского летнего оздоровительного лагеря, проведенных в апреле текущего года,</w:t>
      </w:r>
      <w:r w:rsidR="00B84196" w:rsidRPr="00180F14">
        <w:t xml:space="preserve"> ГККП "</w:t>
      </w:r>
      <w:proofErr w:type="spellStart"/>
      <w:r w:rsidR="00B84196" w:rsidRPr="00180F14">
        <w:t>Шардаринский</w:t>
      </w:r>
      <w:proofErr w:type="spellEnd"/>
      <w:r w:rsidR="00B84196" w:rsidRPr="00180F14">
        <w:t xml:space="preserve"> районный дом школьников" </w:t>
      </w:r>
      <w:proofErr w:type="spellStart"/>
      <w:r w:rsidR="00B84196" w:rsidRPr="00180F14">
        <w:t>акимата</w:t>
      </w:r>
      <w:proofErr w:type="spellEnd"/>
      <w:r w:rsidR="00B84196" w:rsidRPr="00180F14">
        <w:t xml:space="preserve"> </w:t>
      </w:r>
      <w:proofErr w:type="spellStart"/>
      <w:r w:rsidR="00B84196" w:rsidRPr="00180F14">
        <w:t>Шардаринского</w:t>
      </w:r>
      <w:proofErr w:type="spellEnd"/>
      <w:r w:rsidR="00B84196" w:rsidRPr="00180F14">
        <w:t xml:space="preserve"> района ЮКО</w:t>
      </w:r>
      <w:r w:rsidR="005A468C" w:rsidRPr="00180F14">
        <w:t xml:space="preserve">. </w:t>
      </w:r>
    </w:p>
    <w:p w:rsidR="007D67CC" w:rsidRPr="00180F14" w:rsidRDefault="00B84196" w:rsidP="00180F14">
      <w:pPr>
        <w:ind w:firstLine="708"/>
        <w:jc w:val="both"/>
      </w:pPr>
      <w:r w:rsidRPr="00180F14">
        <w:t>В</w:t>
      </w:r>
      <w:r w:rsidR="007D67CC" w:rsidRPr="00180F14">
        <w:t xml:space="preserve"> числе обязательных требований </w:t>
      </w:r>
      <w:r w:rsidRPr="00180F14">
        <w:t xml:space="preserve">к потенциальному поставщику </w:t>
      </w:r>
      <w:r w:rsidR="007D67CC" w:rsidRPr="00180F14">
        <w:t>указано:</w:t>
      </w:r>
    </w:p>
    <w:p w:rsidR="007D67CC" w:rsidRPr="00180F14" w:rsidRDefault="00B84196" w:rsidP="00180F14">
      <w:pPr>
        <w:ind w:firstLine="284"/>
        <w:jc w:val="both"/>
      </w:pPr>
      <w:r w:rsidRPr="00180F14">
        <w:t xml:space="preserve">- </w:t>
      </w:r>
      <w:r w:rsidR="007D67CC" w:rsidRPr="00180F14">
        <w:t>наличие 37 сотрудников летнего лагеря</w:t>
      </w:r>
      <w:r w:rsidR="00AA17C4" w:rsidRPr="00180F14">
        <w:t xml:space="preserve"> (почему именно 37</w:t>
      </w:r>
      <w:r w:rsidRPr="00180F14">
        <w:t>?!</w:t>
      </w:r>
      <w:r w:rsidR="00AA17C4" w:rsidRPr="00180F14">
        <w:t>)</w:t>
      </w:r>
      <w:r w:rsidR="007D67CC" w:rsidRPr="00180F14">
        <w:t>;</w:t>
      </w:r>
    </w:p>
    <w:p w:rsidR="007D67CC" w:rsidRPr="00180F14" w:rsidRDefault="00B84196" w:rsidP="00180F14">
      <w:pPr>
        <w:ind w:firstLine="284"/>
        <w:jc w:val="both"/>
      </w:pPr>
      <w:r w:rsidRPr="00180F14">
        <w:lastRenderedPageBreak/>
        <w:t xml:space="preserve">- </w:t>
      </w:r>
      <w:r w:rsidR="007D67CC" w:rsidRPr="00180F14">
        <w:t>спальные места для них;</w:t>
      </w:r>
    </w:p>
    <w:p w:rsidR="00255B4C" w:rsidRPr="00180F14" w:rsidRDefault="00B84196" w:rsidP="00180F14">
      <w:pPr>
        <w:ind w:firstLine="284"/>
        <w:jc w:val="both"/>
      </w:pPr>
      <w:r w:rsidRPr="00180F14">
        <w:t xml:space="preserve">- </w:t>
      </w:r>
      <w:r w:rsidR="00255B4C" w:rsidRPr="00180F14">
        <w:t>столовая лагеря должна располагать местами для одновременного приёма пищи на 100 детей и 37 сотрудников лагеря и так далее.</w:t>
      </w:r>
    </w:p>
    <w:p w:rsidR="00005C85" w:rsidRPr="00180F14" w:rsidRDefault="0084698E" w:rsidP="00180F14">
      <w:pPr>
        <w:ind w:firstLine="708"/>
        <w:jc w:val="both"/>
      </w:pPr>
      <w:r w:rsidRPr="00180F14">
        <w:t>Т</w:t>
      </w:r>
      <w:r w:rsidR="00255B4C" w:rsidRPr="00180F14">
        <w:t xml:space="preserve">рудно </w:t>
      </w:r>
      <w:r w:rsidR="00163DAC" w:rsidRPr="00180F14">
        <w:t>вообразить ситуацию</w:t>
      </w:r>
      <w:r w:rsidR="00255B4C" w:rsidRPr="00180F14">
        <w:t xml:space="preserve">, где сотрудники </w:t>
      </w:r>
      <w:r w:rsidR="00163DAC" w:rsidRPr="00180F14">
        <w:t>лагеря</w:t>
      </w:r>
      <w:r w:rsidRPr="00180F14">
        <w:t xml:space="preserve"> (</w:t>
      </w:r>
      <w:r w:rsidR="00163DAC" w:rsidRPr="00180F14">
        <w:t>обязанн</w:t>
      </w:r>
      <w:r w:rsidRPr="00180F14">
        <w:t>ые</w:t>
      </w:r>
      <w:r w:rsidR="00163DAC" w:rsidRPr="00180F14">
        <w:t xml:space="preserve"> организ</w:t>
      </w:r>
      <w:r w:rsidRPr="00180F14">
        <w:t>овать</w:t>
      </w:r>
      <w:r w:rsidR="00163DAC" w:rsidRPr="00180F14">
        <w:t xml:space="preserve"> безопасн</w:t>
      </w:r>
      <w:r w:rsidRPr="00180F14">
        <w:t>ый</w:t>
      </w:r>
      <w:r w:rsidR="00163DAC" w:rsidRPr="00180F14">
        <w:t>, здоров</w:t>
      </w:r>
      <w:r w:rsidRPr="00180F14">
        <w:t>ый</w:t>
      </w:r>
      <w:r w:rsidR="00163DAC" w:rsidRPr="00180F14">
        <w:t xml:space="preserve"> и полноценн</w:t>
      </w:r>
      <w:r w:rsidRPr="00180F14">
        <w:t>ый</w:t>
      </w:r>
      <w:r w:rsidR="00163DAC" w:rsidRPr="00180F14">
        <w:t xml:space="preserve"> отдых школьников</w:t>
      </w:r>
      <w:r w:rsidRPr="00180F14">
        <w:t>)</w:t>
      </w:r>
      <w:r w:rsidR="00163DAC" w:rsidRPr="00180F14">
        <w:t xml:space="preserve">, </w:t>
      </w:r>
      <w:r w:rsidRPr="00180F14">
        <w:t xml:space="preserve">после обеда </w:t>
      </w:r>
      <w:r w:rsidR="00255B4C" w:rsidRPr="00180F14">
        <w:t>вместе с детьми отправляются на «тихий час».</w:t>
      </w:r>
      <w:r w:rsidR="00940B5C" w:rsidRPr="00180F14">
        <w:t xml:space="preserve"> </w:t>
      </w:r>
      <w:r w:rsidRPr="00180F14">
        <w:t>Как</w:t>
      </w:r>
      <w:r w:rsidR="00940B5C" w:rsidRPr="00180F14">
        <w:t xml:space="preserve"> маловероятно, что эти</w:t>
      </w:r>
      <w:r w:rsidR="00BE6CB1" w:rsidRPr="00180F14">
        <w:t xml:space="preserve"> 37 сотрудников</w:t>
      </w:r>
      <w:r w:rsidR="00940B5C" w:rsidRPr="00180F14">
        <w:t xml:space="preserve"> безвыездно будут находиться в лагере всю смену. </w:t>
      </w:r>
    </w:p>
    <w:p w:rsidR="007F5275" w:rsidRPr="00180F14" w:rsidRDefault="00163DAC" w:rsidP="00180F14">
      <w:pPr>
        <w:ind w:firstLine="708"/>
        <w:jc w:val="both"/>
      </w:pPr>
      <w:r w:rsidRPr="00180F14">
        <w:t>Кроме того, в</w:t>
      </w:r>
      <w:r w:rsidR="00005C85" w:rsidRPr="00180F14">
        <w:t xml:space="preserve"> нарушение подпункта 2 пункта </w:t>
      </w:r>
      <w:r w:rsidRPr="00180F14">
        <w:t>2</w:t>
      </w:r>
      <w:r w:rsidR="00005C85" w:rsidRPr="00180F14">
        <w:t xml:space="preserve"> статьи 21 Закона «О государственных закупках»</w:t>
      </w:r>
      <w:r w:rsidRPr="00180F14">
        <w:t>, в спецификации к осуществляемым закупкам,</w:t>
      </w:r>
      <w:r w:rsidR="00005C85" w:rsidRPr="00180F14">
        <w:t xml:space="preserve"> </w:t>
      </w:r>
      <w:r w:rsidRPr="00180F14">
        <w:t xml:space="preserve">вместо функциональных, технических, качественных и эксплуатационных характеристик противопожарного и электрооборудования указаны их конкретные </w:t>
      </w:r>
      <w:r w:rsidR="00005C85" w:rsidRPr="00180F14">
        <w:t>модели</w:t>
      </w:r>
      <w:r w:rsidR="007F5275" w:rsidRPr="00180F14">
        <w:t>.</w:t>
      </w:r>
    </w:p>
    <w:p w:rsidR="005E32C3" w:rsidRPr="00180F14" w:rsidRDefault="008A0A8F" w:rsidP="00180F14">
      <w:pPr>
        <w:ind w:firstLine="708"/>
        <w:jc w:val="both"/>
      </w:pPr>
      <w:r w:rsidRPr="00180F14">
        <w:t>У</w:t>
      </w:r>
      <w:r w:rsidR="00B84196" w:rsidRPr="00180F14">
        <w:t xml:space="preserve">дивление вызывает итоговая сумма, предложенная победителем данного конкурса </w:t>
      </w:r>
      <w:r w:rsidR="005E32C3" w:rsidRPr="00180F14">
        <w:t>–</w:t>
      </w:r>
      <w:r w:rsidR="00B84196" w:rsidRPr="00180F14">
        <w:t xml:space="preserve"> </w:t>
      </w:r>
      <w:r w:rsidR="005E32C3" w:rsidRPr="00180F14">
        <w:t>4 449</w:t>
      </w:r>
      <w:r w:rsidRPr="00180F14">
        <w:t> </w:t>
      </w:r>
      <w:r w:rsidR="005E32C3" w:rsidRPr="00180F14">
        <w:t>995</w:t>
      </w:r>
      <w:r w:rsidRPr="00180F14">
        <w:t xml:space="preserve"> тенге</w:t>
      </w:r>
      <w:r w:rsidR="005E32C3" w:rsidRPr="00180F14">
        <w:t xml:space="preserve">, вместо </w:t>
      </w:r>
      <w:r w:rsidRPr="00180F14">
        <w:t>предусмотренных планом закупок</w:t>
      </w:r>
      <w:r w:rsidR="005E32C3" w:rsidRPr="00180F14">
        <w:t xml:space="preserve"> – 5 357</w:t>
      </w:r>
      <w:r w:rsidRPr="00180F14">
        <w:t> </w:t>
      </w:r>
      <w:r w:rsidR="005E32C3" w:rsidRPr="00180F14">
        <w:t>142</w:t>
      </w:r>
      <w:r w:rsidRPr="00180F14">
        <w:t xml:space="preserve"> тенге</w:t>
      </w:r>
      <w:r w:rsidR="005E32C3" w:rsidRPr="00180F14">
        <w:t>.</w:t>
      </w:r>
    </w:p>
    <w:p w:rsidR="005E32C3" w:rsidRPr="00180F14" w:rsidRDefault="005E32C3" w:rsidP="00180F14">
      <w:pPr>
        <w:ind w:firstLine="708"/>
        <w:jc w:val="both"/>
      </w:pPr>
      <w:r w:rsidRPr="00180F14">
        <w:t>В принципе, казалось бы</w:t>
      </w:r>
      <w:r w:rsidR="008A0A8F" w:rsidRPr="00180F14">
        <w:t>,</w:t>
      </w:r>
      <w:r w:rsidRPr="00180F14">
        <w:t xml:space="preserve"> с экономической стороны это даже хорошо – более 900 млн. тенге </w:t>
      </w:r>
      <w:r w:rsidR="008A0A8F" w:rsidRPr="00180F14">
        <w:t>останутся</w:t>
      </w:r>
      <w:r w:rsidRPr="00180F14">
        <w:t xml:space="preserve"> в бюджет</w:t>
      </w:r>
      <w:r w:rsidR="008A0A8F" w:rsidRPr="00180F14">
        <w:t>е</w:t>
      </w:r>
      <w:r w:rsidRPr="00180F14">
        <w:t>.</w:t>
      </w:r>
    </w:p>
    <w:p w:rsidR="00B50E83" w:rsidRPr="00180F14" w:rsidRDefault="005E32C3" w:rsidP="00180F14">
      <w:pPr>
        <w:ind w:firstLine="708"/>
        <w:jc w:val="both"/>
      </w:pPr>
      <w:r w:rsidRPr="00180F14">
        <w:t>Но если посмотреть на ситуацию с другой стороны, то получается и без того небольшая сумма</w:t>
      </w:r>
      <w:r w:rsidR="008A0A8F" w:rsidRPr="00180F14">
        <w:t>,</w:t>
      </w:r>
      <w:r w:rsidRPr="00180F14">
        <w:t xml:space="preserve"> приходящаяся </w:t>
      </w:r>
      <w:r w:rsidR="008A0A8F" w:rsidRPr="00180F14">
        <w:t xml:space="preserve">из расчёта </w:t>
      </w:r>
      <w:r w:rsidRPr="00180F14">
        <w:t xml:space="preserve">на одного ребенка </w:t>
      </w:r>
      <w:r w:rsidR="008A0A8F" w:rsidRPr="00180F14">
        <w:t xml:space="preserve">в день </w:t>
      </w:r>
      <w:r w:rsidRPr="00180F14">
        <w:t>– 893 тенге</w:t>
      </w:r>
      <w:r w:rsidR="00B50E83" w:rsidRPr="00180F14">
        <w:t xml:space="preserve">, сокращена до – 742 тенге. И это в период, когда большую часть времени дети должны проводить на свежем воздухе занимаясь активными видами </w:t>
      </w:r>
      <w:r w:rsidR="00051F6B" w:rsidRPr="00180F14">
        <w:t xml:space="preserve">отдыха и </w:t>
      </w:r>
      <w:r w:rsidR="00B50E83" w:rsidRPr="00180F14">
        <w:t>спорта.</w:t>
      </w:r>
    </w:p>
    <w:p w:rsidR="007F5275" w:rsidRPr="00180F14" w:rsidRDefault="007F5275" w:rsidP="00180F14">
      <w:pPr>
        <w:ind w:firstLine="708"/>
        <w:jc w:val="both"/>
      </w:pPr>
      <w:r w:rsidRPr="00180F14">
        <w:t xml:space="preserve">Может не совсем корректно, но если верить прессе, то </w:t>
      </w:r>
      <w:r w:rsidR="00202404" w:rsidRPr="00180F14">
        <w:t xml:space="preserve">даже на </w:t>
      </w:r>
      <w:r w:rsidRPr="00180F14">
        <w:t xml:space="preserve">содержание </w:t>
      </w:r>
      <w:r w:rsidR="00202404" w:rsidRPr="00180F14">
        <w:t>одного заключённого расходуется более 2 тыс. тенге в сутки.</w:t>
      </w:r>
      <w:r w:rsidRPr="00180F14">
        <w:t xml:space="preserve"> </w:t>
      </w:r>
    </w:p>
    <w:p w:rsidR="00493F14" w:rsidRPr="00180F14" w:rsidRDefault="00202404" w:rsidP="00180F14">
      <w:pPr>
        <w:ind w:firstLine="708"/>
        <w:jc w:val="both"/>
      </w:pPr>
      <w:r w:rsidRPr="00180F14">
        <w:t>На основании вышеизложенного</w:t>
      </w:r>
      <w:r w:rsidR="005A468C" w:rsidRPr="00180F14">
        <w:t xml:space="preserve">, фракция ДПК «Ак </w:t>
      </w:r>
      <w:proofErr w:type="spellStart"/>
      <w:r w:rsidR="005A468C" w:rsidRPr="00180F14">
        <w:t>жол</w:t>
      </w:r>
      <w:proofErr w:type="spellEnd"/>
      <w:r w:rsidR="005A468C" w:rsidRPr="00180F14">
        <w:t>», просит</w:t>
      </w:r>
      <w:r w:rsidR="00BE6CB1" w:rsidRPr="00180F14">
        <w:t xml:space="preserve"> </w:t>
      </w:r>
      <w:r w:rsidR="00493F14" w:rsidRPr="00180F14">
        <w:t>провести проверку изложенных фактов и принять соответствующие меры по их устранению.</w:t>
      </w:r>
    </w:p>
    <w:p w:rsidR="00BE6CB1" w:rsidRPr="00180F14" w:rsidRDefault="00BE6CB1" w:rsidP="00180F14">
      <w:pPr>
        <w:ind w:firstLine="284"/>
        <w:jc w:val="both"/>
      </w:pPr>
    </w:p>
    <w:p w:rsidR="00BE6CB1" w:rsidRPr="00180F14" w:rsidRDefault="00BE6CB1" w:rsidP="00180F14">
      <w:pPr>
        <w:ind w:firstLine="284"/>
        <w:jc w:val="both"/>
      </w:pPr>
      <w:r w:rsidRPr="00180F14">
        <w:t>С уважением,</w:t>
      </w:r>
    </w:p>
    <w:p w:rsidR="00BE6CB1" w:rsidRPr="00180F14" w:rsidRDefault="00BE6CB1" w:rsidP="00180F14">
      <w:pPr>
        <w:ind w:firstLine="284"/>
        <w:jc w:val="both"/>
      </w:pPr>
      <w:r w:rsidRPr="00180F14">
        <w:t xml:space="preserve">депутаты фракции ДПК «Ак </w:t>
      </w:r>
      <w:proofErr w:type="spellStart"/>
      <w:r w:rsidRPr="00180F14">
        <w:t>жол</w:t>
      </w:r>
      <w:proofErr w:type="spellEnd"/>
      <w:r w:rsidRPr="00180F14">
        <w:t>»</w:t>
      </w:r>
    </w:p>
    <w:sectPr w:rsidR="00BE6CB1" w:rsidRPr="00180F14" w:rsidSect="00180F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902F0"/>
    <w:multiLevelType w:val="hybridMultilevel"/>
    <w:tmpl w:val="317E3192"/>
    <w:lvl w:ilvl="0" w:tplc="EE1437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BE6"/>
    <w:rsid w:val="00005C85"/>
    <w:rsid w:val="00051F6B"/>
    <w:rsid w:val="00077CCF"/>
    <w:rsid w:val="0014061E"/>
    <w:rsid w:val="00163DAC"/>
    <w:rsid w:val="00180F14"/>
    <w:rsid w:val="0018267D"/>
    <w:rsid w:val="00202404"/>
    <w:rsid w:val="00252E0B"/>
    <w:rsid w:val="00255B4C"/>
    <w:rsid w:val="002A2CCC"/>
    <w:rsid w:val="002F510D"/>
    <w:rsid w:val="0032028B"/>
    <w:rsid w:val="00360A5A"/>
    <w:rsid w:val="003F0FA8"/>
    <w:rsid w:val="00481772"/>
    <w:rsid w:val="004870E6"/>
    <w:rsid w:val="00493F14"/>
    <w:rsid w:val="005A468C"/>
    <w:rsid w:val="005E32C3"/>
    <w:rsid w:val="0061160E"/>
    <w:rsid w:val="006119F4"/>
    <w:rsid w:val="007D67CC"/>
    <w:rsid w:val="007F5275"/>
    <w:rsid w:val="0084698E"/>
    <w:rsid w:val="008A0A8F"/>
    <w:rsid w:val="008C1763"/>
    <w:rsid w:val="00940B5C"/>
    <w:rsid w:val="00991BE6"/>
    <w:rsid w:val="00AA17C4"/>
    <w:rsid w:val="00AB1A7E"/>
    <w:rsid w:val="00B50E83"/>
    <w:rsid w:val="00B84196"/>
    <w:rsid w:val="00BE6CB1"/>
    <w:rsid w:val="00C750F7"/>
    <w:rsid w:val="00C80D51"/>
    <w:rsid w:val="00DE14DF"/>
    <w:rsid w:val="00E60EC7"/>
    <w:rsid w:val="00EA339A"/>
    <w:rsid w:val="00EE205E"/>
    <w:rsid w:val="00FF3DEC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4754B-57A3-4A32-9D66-22BFB2F4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468C"/>
    <w:pPr>
      <w:ind w:left="720"/>
      <w:contextualSpacing/>
    </w:pPr>
  </w:style>
  <w:style w:type="table" w:styleId="a4">
    <w:name w:val="Table Grid"/>
    <w:basedOn w:val="a1"/>
    <w:uiPriority w:val="39"/>
    <w:rsid w:val="0007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Абсатиров Кенес</dc:creator>
  <cp:lastModifiedBy>Бапакова Сауле</cp:lastModifiedBy>
  <cp:revision>2</cp:revision>
  <dcterms:created xsi:type="dcterms:W3CDTF">2018-05-23T06:51:00Z</dcterms:created>
  <dcterms:modified xsi:type="dcterms:W3CDTF">2018-05-23T06:51:00Z</dcterms:modified>
</cp:coreProperties>
</file>