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Милютина А.А.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spacing w:after="0" w:line="240" w:lineRule="auto"/>
        <w:ind w:firstLine="55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Уважаемый Аскар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Узакпаевич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депутатский запрос связан с тем, что в целях усиления стимулов к зеленой экономике с учетом последствий пандемии страны Евросоюза с 2022 года планируют ввести углеродный налог на импорт. Это вызывает наше беспокойство, так как более половины казахстанского экспорта приходится именно на страны Европы.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наша страна активно участвует в мероприятиях по противодействию глобальному изменению климата, ратифицировала Парижское соглашение и </w:t>
      </w:r>
      <w:r>
        <w:rPr>
          <w:rFonts w:ascii="Times New Roman" w:hAnsi="Times New Roman" w:cs="Times New Roman"/>
          <w:sz w:val="28"/>
          <w:szCs w:val="28"/>
        </w:rPr>
        <w:t>ставит целью обеспечение снижения к 31 декабря 2030 года углеродного баланса Республики Казахстан не менее чем на 15 процентов от уровня 1990 года.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этой цели из двух основных инструментов стимулирования снижения углеродных выбросов, а именно: внедрение системы торговли квотами на выбросы 1. углерода и 2. применение углеродного налога.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по вполне понятным причинам выбрал первый инструмент.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Углеродный налог, применяемый в ряде стран Европы, и теперь планируемый на все страны ЕС, может иметь 3 формы. 1. Это введение налога на границе ЕС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углеродоемкий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импорт, 2. распространение системы торговли квотами на выбросы углерода на страны, не входящие в Евросоюз, и 3. установление углеродного НДС.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Полагаем, что законодательство нашей страны позволяет интегрироваться в европейскую систему торговли квотами на выбросы углерода, если будет принята вторая форма углеродного налога. Вопрос будет стоять лишь в цене углеродных единиц.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если примутся первая или третья форма углеродного налога, то это, на наш взгляд, будет нести в себе существенный риск для экономики Казахстана, в экспорте которой преобладает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углеродоемкий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сырьевой сектор, в первую очередь, поставки нефти. И к этому надо быть готовым заранее.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изложенным, просим известить нас о мерах Правительства по оценке возможных рисков, связанных с планируемым странами ЕС введением углеродного налога, и планах по действиям, в случае принятия такого налога, направленных на сохранение экономической стабильности добывающих компаний и, главным образом, по недопущению существенного роста тарифов на энергоносители и тепло для населения.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 Просим Вас рассмотреть данный депутатский запрос, отразить позицию Правительства по указанным проблемам и представить ответ в установленные законодательством сроки.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«Народной партии Казахстана»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Милютин</w:t>
      </w:r>
      <w:proofErr w:type="spellEnd"/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Ж.А.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Ахметбеков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  <w:t xml:space="preserve">                                                    Ф.К. Каменов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А.О.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Конуров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Г.З.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Кулахметов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Паяев</w:t>
      </w:r>
      <w:proofErr w:type="spellEnd"/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С.Н. Решетников   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Скакова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p>
      <w:pPr>
        <w:spacing w:after="0" w:line="240" w:lineRule="auto"/>
        <w:ind w:firstLine="56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Е.В.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Смайлов</w:t>
      </w:r>
      <w:proofErr w:type="spellEnd"/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И.В. Смирнова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991B-D49C-4A20-AD04-1B190C05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Amanbek Ramazanov</dc:creator>
  <cp:keywords/>
  <dc:description/>
  <cp:lastModifiedBy>Бапакова Сауле</cp:lastModifiedBy>
  <cp:revision>5</cp:revision>
  <cp:lastPrinted>2021-02-02T04:09:00Z</cp:lastPrinted>
  <dcterms:created xsi:type="dcterms:W3CDTF">2021-02-03T05:21:00Z</dcterms:created>
  <dcterms:modified xsi:type="dcterms:W3CDTF">2021-02-03T07:09:00Z</dcterms:modified>
</cp:coreProperties>
</file>