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4111"/>
        </w:tabs>
        <w:jc w:val="center"/>
        <w:rPr>
          <w:rStyle w:val="af4"/>
          <w:b/>
          <w:bCs/>
          <w:i w:val="0"/>
          <w:iCs w:val="0"/>
          <w:color w:val="6A6A6A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Депутатский запрос Смирновой И.В.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Премьер-Министру Республики Казахстан Мамину А.У.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Уважаемый Аскар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Узакпаевич</w:t>
      </w:r>
      <w:proofErr w:type="spellEnd"/>
      <w:r>
        <w:rPr>
          <w:rFonts w:eastAsia="Calibri"/>
          <w:b/>
          <w:sz w:val="28"/>
          <w:szCs w:val="28"/>
          <w:lang w:eastAsia="en-US"/>
        </w:rPr>
        <w:t>!</w:t>
      </w:r>
    </w:p>
    <w:p>
      <w:pPr>
        <w:jc w:val="both"/>
        <w:rPr>
          <w:rFonts w:eastAsia="Calibri"/>
          <w:sz w:val="28"/>
          <w:szCs w:val="28"/>
          <w:lang w:eastAsia="en-US"/>
        </w:rPr>
      </w:pP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январе текущего года Президент страны </w:t>
      </w:r>
      <w:proofErr w:type="spellStart"/>
      <w:r>
        <w:rPr>
          <w:rFonts w:eastAsia="Calibri"/>
          <w:sz w:val="28"/>
          <w:szCs w:val="28"/>
          <w:lang w:eastAsia="en-US"/>
        </w:rPr>
        <w:t>Касым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-Жомарт </w:t>
      </w:r>
      <w:proofErr w:type="spellStart"/>
      <w:r>
        <w:rPr>
          <w:rFonts w:eastAsia="Calibri"/>
          <w:sz w:val="28"/>
          <w:szCs w:val="28"/>
          <w:lang w:eastAsia="en-US"/>
        </w:rPr>
        <w:t>Кемелевич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Токаев отметил, что в организации дошкольного образования есть еще ряд не решенных вопросов. «Около 900 тысяч детей воспитывается в 11 тысячах дошкольных учреждениях. Однако 36% из них без канализации, 29% без горячей воды, 11% без теплых туалетов. Фактически значительная часть наших детей находится в режиме выживания в первые 6 лет своей жизни», - сказал президент. Также отмечено, что охват дошкольным образованием детей с 1 года до 3х лет- менее 48 %. 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3-6 лет обеспечены детскими садами в   разных регионах от 90 до 100 %%. Это стало возможно, благодаря программе «</w:t>
      </w:r>
      <w:proofErr w:type="spellStart"/>
      <w:r>
        <w:rPr>
          <w:rFonts w:eastAsia="Calibri"/>
          <w:sz w:val="28"/>
          <w:szCs w:val="28"/>
          <w:lang w:eastAsia="en-US"/>
        </w:rPr>
        <w:t>Балапан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», а в дальнейшем </w:t>
      </w:r>
      <w:proofErr w:type="spellStart"/>
      <w:r>
        <w:rPr>
          <w:rFonts w:eastAsia="Calibri"/>
          <w:sz w:val="28"/>
          <w:szCs w:val="28"/>
          <w:lang w:eastAsia="en-US"/>
        </w:rPr>
        <w:t>подушевому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финансированию. Частный сектор образования взял на себя часть ответственности за организацию дошкольных услуг, открыв почти половину из работающих ныне детских садов.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Конечно, после тревожных слов президента необходимо обеспечить соответствие детских учреждений санитарным требованиям и создать благоприятные условия для ребятишек в детских садах.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Вместе с тем, депутаты Народной партии ранее обращались с запросами на имя премьер–министра о недофинансировании детских садов по программе </w:t>
      </w:r>
      <w:proofErr w:type="spellStart"/>
      <w:r>
        <w:rPr>
          <w:rFonts w:eastAsia="Calibri"/>
          <w:sz w:val="28"/>
          <w:szCs w:val="28"/>
          <w:lang w:eastAsia="en-US"/>
        </w:rPr>
        <w:t>подушевого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финансирования в ряде регионов. В частности, </w:t>
      </w:r>
      <w:proofErr w:type="spellStart"/>
      <w:r>
        <w:rPr>
          <w:rFonts w:eastAsia="Calibri"/>
          <w:sz w:val="28"/>
          <w:szCs w:val="28"/>
          <w:lang w:eastAsia="en-US"/>
        </w:rPr>
        <w:t>Алматинской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Туркестанской областей. Так, в </w:t>
      </w:r>
      <w:proofErr w:type="spellStart"/>
      <w:r>
        <w:rPr>
          <w:rFonts w:eastAsia="Calibri"/>
          <w:sz w:val="28"/>
          <w:szCs w:val="28"/>
          <w:lang w:eastAsia="en-US"/>
        </w:rPr>
        <w:t>Алматинской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области не финансируются детские сады, открытые с 2018 года. Если же средства выделены некоторым из них, то принцип отбора не известен, что говорит о субъективности процесса, а не интересах и правах детей. Остро стоит вопрос наличия и финансирования инклюзивных групп. В то же время Министерство образования и науки сообщает, что обязательства по бюджету выполняются в полном объеме с учетом каждого ребенка региона. Тогда возникает вопрос об эффективности использования средств областью, а также предположение, что детство финансируется по остаточному принципу. 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Еще более критичная ситуация сложилась в Туркестанской области, где на 1 февраля 2021 года проживает 155тыс детишек- дошкольников или почти 20% от всех детей страны этого возраста.  При разделе ЮКО на 2 региона не было учтено, что в Туркестанской области больше детей, чем в Шымкенте. Средства на данную сферу были определены практически поровну. Сложившийся дефицит к сегодняшнему дню вырос до суммы более 23 млрд </w:t>
      </w:r>
      <w:proofErr w:type="spellStart"/>
      <w:r>
        <w:rPr>
          <w:rFonts w:eastAsia="Calibri"/>
          <w:sz w:val="28"/>
          <w:szCs w:val="28"/>
          <w:lang w:eastAsia="en-US"/>
        </w:rPr>
        <w:t>тг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И это, несмотря на то, что финансовая поддержка одного ребенка в этом региона самая низкая по стране-16 -19000 </w:t>
      </w:r>
      <w:proofErr w:type="spellStart"/>
      <w:r>
        <w:rPr>
          <w:rFonts w:eastAsia="Calibri"/>
          <w:sz w:val="28"/>
          <w:szCs w:val="28"/>
          <w:lang w:eastAsia="en-US"/>
        </w:rPr>
        <w:t>тг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в месяц, хотя по методике </w:t>
      </w:r>
      <w:proofErr w:type="spellStart"/>
      <w:r>
        <w:rPr>
          <w:rFonts w:eastAsia="Calibri"/>
          <w:sz w:val="28"/>
          <w:szCs w:val="28"/>
          <w:lang w:eastAsia="en-US"/>
        </w:rPr>
        <w:t>подушевого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финансирования должна быть от 25 до 31тыс тенге, в зависимости от района области. Причем были годы, когда не оплачивались еще и летние месяцы. Надо отметить, что в Туркестанской области многие семьи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- многодетные. Поэтому выплаты на питание родителями не превышают 8000 </w:t>
      </w:r>
      <w:proofErr w:type="spellStart"/>
      <w:r>
        <w:rPr>
          <w:rFonts w:eastAsia="Calibri"/>
          <w:sz w:val="28"/>
          <w:szCs w:val="28"/>
          <w:lang w:eastAsia="en-US"/>
        </w:rPr>
        <w:t>тг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Понятно, что создать благоприятные </w:t>
      </w:r>
      <w:r>
        <w:rPr>
          <w:rFonts w:eastAsia="Calibri"/>
          <w:sz w:val="28"/>
          <w:szCs w:val="28"/>
          <w:lang w:eastAsia="en-US"/>
        </w:rPr>
        <w:lastRenderedPageBreak/>
        <w:t>условия и качественное и здоровое питание при таком финансировании просто невозможно.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Об создавшейся ситуации </w:t>
      </w:r>
      <w:proofErr w:type="spellStart"/>
      <w:r>
        <w:rPr>
          <w:rFonts w:eastAsia="Calibri"/>
          <w:sz w:val="28"/>
          <w:szCs w:val="28"/>
          <w:lang w:eastAsia="en-US"/>
        </w:rPr>
        <w:t>акимат</w:t>
      </w:r>
      <w:proofErr w:type="spellEnd"/>
      <w:r>
        <w:rPr>
          <w:rFonts w:eastAsia="Calibri"/>
          <w:sz w:val="28"/>
          <w:szCs w:val="28"/>
          <w:lang w:eastAsia="en-US"/>
        </w:rPr>
        <w:t>, руководитель управления образования Туркестанской области, неправительственные организации неоднократно сообщали на самых разных уровнях. Нами- депутатами, также несколько раз поднимался данный вопрос. Однако ничего   не изменилось до сих пор!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Депутатская фракция народной партии требует у правительства безотлагательно решить вопрос о достаточном финансировании дошкольного детства в соответствии с методикой </w:t>
      </w:r>
      <w:proofErr w:type="spellStart"/>
      <w:r>
        <w:rPr>
          <w:rFonts w:eastAsia="Calibri"/>
          <w:sz w:val="28"/>
          <w:szCs w:val="28"/>
          <w:lang w:eastAsia="en-US"/>
        </w:rPr>
        <w:t>подушевого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финансирования, начиная с Туркестанской области! Там этого ждут малыши!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просим дать письменно в установленный законодательством срок. 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a3"/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«Народной партии Казахстана»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pStyle w:val="a3"/>
        <w:ind w:hanging="2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>
      <w:pPr>
        <w:rPr>
          <w:b/>
          <w:sz w:val="28"/>
          <w:szCs w:val="28"/>
        </w:rPr>
      </w:pPr>
    </w:p>
    <w:sectPr>
      <w:footerReference w:type="default" r:id="rId8"/>
      <w:footerReference w:type="first" r:id="rId9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59191"/>
      <w:docPartObj>
        <w:docPartGallery w:val="Page Numbers (Bottom of Page)"/>
        <w:docPartUnique/>
      </w:docPartObj>
    </w:sdtPr>
    <w:sdtContent>
      <w:p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  <w:jc w:val="right"/>
    </w:pPr>
  </w:p>
  <w:p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3E"/>
    <w:multiLevelType w:val="hybridMultilevel"/>
    <w:tmpl w:val="D8887DC2"/>
    <w:lvl w:ilvl="0" w:tplc="D31422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F0C1B"/>
    <w:multiLevelType w:val="hybridMultilevel"/>
    <w:tmpl w:val="44109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88C"/>
    <w:multiLevelType w:val="hybridMultilevel"/>
    <w:tmpl w:val="21CCEB2A"/>
    <w:lvl w:ilvl="0" w:tplc="02827E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CA04D8"/>
    <w:multiLevelType w:val="hybridMultilevel"/>
    <w:tmpl w:val="2D403874"/>
    <w:lvl w:ilvl="0" w:tplc="42D8D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262006"/>
    <w:multiLevelType w:val="multilevel"/>
    <w:tmpl w:val="A19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23783"/>
    <w:multiLevelType w:val="hybridMultilevel"/>
    <w:tmpl w:val="9B0C9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7C11"/>
    <w:multiLevelType w:val="hybridMultilevel"/>
    <w:tmpl w:val="29FADB9C"/>
    <w:lvl w:ilvl="0" w:tplc="DD769B9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C21165"/>
    <w:multiLevelType w:val="hybridMultilevel"/>
    <w:tmpl w:val="996E959A"/>
    <w:lvl w:ilvl="0" w:tplc="7E142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C60BA4"/>
    <w:multiLevelType w:val="hybridMultilevel"/>
    <w:tmpl w:val="17B0FEBE"/>
    <w:lvl w:ilvl="0" w:tplc="CB3C3C8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7D6C54"/>
    <w:multiLevelType w:val="hybridMultilevel"/>
    <w:tmpl w:val="6818FF9E"/>
    <w:lvl w:ilvl="0" w:tplc="733C58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2FC0BAA"/>
    <w:multiLevelType w:val="hybridMultilevel"/>
    <w:tmpl w:val="FC08416C"/>
    <w:lvl w:ilvl="0" w:tplc="5F2EBB4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F39048F"/>
    <w:multiLevelType w:val="hybridMultilevel"/>
    <w:tmpl w:val="A29A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71B8-435D-46FC-9C91-40ADB45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pacing w:after="0" w:line="240" w:lineRule="auto"/>
    </w:p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Plain Text"/>
    <w:link w:val="a7"/>
    <w:uiPriority w:val="99"/>
    <w:unhideWhenUsed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Pr>
      <w:rFonts w:ascii="Arial Unicode MS" w:eastAsia="Arial Unicode MS" w:hAnsi="Arial Unicode MS" w:cs="Arial Unicode MS"/>
      <w:color w:val="000000"/>
      <w:lang w:eastAsia="ru-RU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5447-48BA-4F36-A7A7-9DD0A6F7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4</cp:revision>
  <cp:lastPrinted>2021-02-09T05:39:00Z</cp:lastPrinted>
  <dcterms:created xsi:type="dcterms:W3CDTF">2021-02-17T05:05:00Z</dcterms:created>
  <dcterms:modified xsi:type="dcterms:W3CDTF">2021-02-17T06:47:00Z</dcterms:modified>
</cp:coreProperties>
</file>