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Депутатский запрос Накпаева С.Ж.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Заместителю Премьер-министра Республики Казахстан Скляру Р.В.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Уважаемый Роман Васильевич!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известно, Президентом РК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расширенном заседании Правительства Республики Казахстан в январе 2021 года было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отмечено, что одним из актуальных вопросов на сегодняшний день является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экологическая ситуация в стране- важная сфера, влияющая на качество жизни населения.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одной из наиболее актуальных проблем являются стихийно </w:t>
      </w:r>
      <w:r>
        <w:rPr>
          <w:rFonts w:ascii="Times New Roman" w:hAnsi="Times New Roman" w:cs="Times New Roman"/>
          <w:sz w:val="28"/>
          <w:szCs w:val="28"/>
          <w:lang w:val="kk-KZ"/>
        </w:rPr>
        <w:t>самоизлив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ающие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аварийные нефтяные скважины.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2010 году по республике было исследовано 8584 нефтяных скважин на суше и 1262 на берегу Каспийского моря, по итогам которого было рекомендовано ликвидировать 82 нефтяных скважины.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уже в 2013 году на республиканском уровне озвучивал проблему об имеющихся в регионе 1400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нефтянных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скважин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возможным риском протечки нефти</w:t>
      </w:r>
      <w:r>
        <w:rPr>
          <w:rFonts w:ascii="Times New Roman" w:hAnsi="Times New Roman" w:cs="Times New Roman"/>
          <w:sz w:val="28"/>
          <w:szCs w:val="28"/>
        </w:rPr>
        <w:t xml:space="preserve">, из которых 128 затоплены водами Каспийского моря.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эта проблема касается не только одного взятого региона, но и ряда других областей,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Актюбинской области.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Восточная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Тасорпа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Петропавловская и другие скважины.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Министерства экологии, геологии и природных ресурсов, на сегодняшний день, на побережье Каспийского моря ликвидирована одна скважина, а на суше - 41 скважины, из них подлежащих ликвидации осталось 5 скважин.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стоит отметить, что ликвидация бесхозных аварийных нефтяных скважин была осуществлена за счет государства.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Тогда как, скважины</w:t>
      </w:r>
      <w:r>
        <w:rPr>
          <w:rFonts w:ascii="Times New Roman" w:hAnsi="Times New Roman" w:cs="Times New Roman"/>
          <w:sz w:val="28"/>
          <w:szCs w:val="28"/>
        </w:rPr>
        <w:t>, которые расположены на территории компаний-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обязаны ликвидироваться или консервироваться за счет компаний. Однако, некоторые недобросовестные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 полной мере выполняют свои обязанности и не предоставляют какую-либо информацию о том, какая работа ими ведется в данном направлении.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на сегодняшний день, статистические данные обследованных и ликвидированных скважин не совпадают и остается неясным, сколько </w:t>
      </w:r>
      <w:r>
        <w:rPr>
          <w:rFonts w:ascii="Times New Roman" w:hAnsi="Times New Roman" w:cs="Times New Roman"/>
          <w:sz w:val="28"/>
          <w:szCs w:val="28"/>
          <w:lang w:val="kk-KZ"/>
        </w:rPr>
        <w:t>конкретно</w:t>
      </w:r>
      <w:r>
        <w:rPr>
          <w:rFonts w:ascii="Times New Roman" w:hAnsi="Times New Roman" w:cs="Times New Roman"/>
          <w:sz w:val="28"/>
          <w:szCs w:val="28"/>
        </w:rPr>
        <w:t xml:space="preserve"> аварийных скважин осталось на суше и сколько на берегу Каспийского моря.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свое время в счет данных бесхозных нефтяных скважин вошли и гидрогеологические скважины.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считаем, что со стороны Правительства необходимо провести следующие конкретные мероприятия: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Установить и актуализировать количество скважин, подлежащих ликвидации и консервации на территории Республики Казахстан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Принять меры к недропользователям, на территории которых находятся аварийн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ые скважины;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Составить четкий график на несколько лет по ликвидации или консервации бесхозных аварийных нефтянных скважин с достаточным выделением средств из бюджета.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депутатский запрос просим ответить в сроки, указанные в законодательстве.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Члены фракции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240" w:lineRule="auto"/>
        <w:ind w:left="7088" w:hanging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С.Нақпаев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Жаңбыршин</w:t>
      </w:r>
      <w:proofErr w:type="spellEnd"/>
    </w:p>
    <w:p>
      <w:pPr>
        <w:spacing w:after="0" w:line="240" w:lineRule="auto"/>
        <w:ind w:left="7088" w:hanging="623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Д.Турганов</w:t>
      </w:r>
    </w:p>
    <w:p>
      <w:pPr>
        <w:spacing w:after="0" w:line="240" w:lineRule="auto"/>
        <w:ind w:left="7088" w:hanging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С.Мұсабаев</w:t>
      </w:r>
      <w:proofErr w:type="spellEnd"/>
    </w:p>
    <w:p>
      <w:pPr>
        <w:spacing w:after="0" w:line="240" w:lineRule="auto"/>
        <w:ind w:left="7088" w:hanging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Е.Абаканов</w:t>
      </w:r>
      <w:proofErr w:type="spellEnd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Член фракции ДПК </w:t>
      </w:r>
      <w:r>
        <w:rPr>
          <w:rFonts w:ascii="Times New Roman" w:hAnsi="Times New Roman" w:cs="Times New Roman"/>
          <w:sz w:val="28"/>
          <w:szCs w:val="28"/>
        </w:rPr>
        <w:t xml:space="preserve">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С.Ерубаев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14EB-8AAB-4259-A599-BFB637A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Кокашев Максут</dc:creator>
  <cp:keywords/>
  <dc:description/>
  <cp:lastModifiedBy>Бапакова Сауле</cp:lastModifiedBy>
  <cp:revision>3</cp:revision>
  <cp:lastPrinted>2021-06-14T10:18:00Z</cp:lastPrinted>
  <dcterms:created xsi:type="dcterms:W3CDTF">2021-06-16T05:02:00Z</dcterms:created>
  <dcterms:modified xsi:type="dcterms:W3CDTF">2021-06-16T06:02:00Z</dcterms:modified>
</cp:coreProperties>
</file>