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81" w:rsidRPr="00C91F1A" w:rsidRDefault="00690A81" w:rsidP="006937EE">
      <w:pPr>
        <w:ind w:left="6237" w:hanging="425"/>
        <w:jc w:val="center"/>
        <w:rPr>
          <w:b/>
          <w:sz w:val="28"/>
          <w:szCs w:val="28"/>
          <w:lang w:val="kk-KZ"/>
        </w:rPr>
      </w:pPr>
      <w:bookmarkStart w:id="0" w:name="_GoBack"/>
      <w:bookmarkEnd w:id="0"/>
      <w:r w:rsidRPr="00C91F1A">
        <w:rPr>
          <w:b/>
          <w:sz w:val="28"/>
          <w:szCs w:val="28"/>
          <w:lang w:val="kk-KZ"/>
        </w:rPr>
        <w:t>Қазақстан Республикасы</w:t>
      </w:r>
    </w:p>
    <w:p w:rsidR="00690A81" w:rsidRPr="00C91F1A" w:rsidRDefault="00690A81" w:rsidP="006937EE">
      <w:pPr>
        <w:ind w:left="6237" w:hanging="425"/>
        <w:jc w:val="center"/>
        <w:rPr>
          <w:b/>
          <w:sz w:val="28"/>
          <w:szCs w:val="28"/>
          <w:lang w:val="kk-KZ"/>
        </w:rPr>
      </w:pPr>
      <w:r w:rsidRPr="00C91F1A">
        <w:rPr>
          <w:b/>
          <w:sz w:val="28"/>
          <w:szCs w:val="28"/>
          <w:lang w:val="kk-KZ"/>
        </w:rPr>
        <w:t xml:space="preserve">Парламенті </w:t>
      </w:r>
      <w:r w:rsidR="004325AC">
        <w:rPr>
          <w:b/>
          <w:sz w:val="28"/>
          <w:szCs w:val="28"/>
          <w:lang w:val="kk-KZ"/>
        </w:rPr>
        <w:t>Мәжілісінің</w:t>
      </w:r>
      <w:r w:rsidR="008836CA" w:rsidRPr="00C91F1A">
        <w:rPr>
          <w:b/>
          <w:sz w:val="28"/>
          <w:szCs w:val="28"/>
          <w:lang w:val="kk-KZ"/>
        </w:rPr>
        <w:t xml:space="preserve"> </w:t>
      </w:r>
    </w:p>
    <w:p w:rsidR="00690A81" w:rsidRPr="00C91F1A" w:rsidRDefault="00E8186B" w:rsidP="006937EE">
      <w:pPr>
        <w:ind w:left="6237" w:hanging="425"/>
        <w:jc w:val="center"/>
        <w:rPr>
          <w:b/>
          <w:sz w:val="28"/>
          <w:szCs w:val="28"/>
          <w:lang w:val="kk-KZ"/>
        </w:rPr>
      </w:pPr>
      <w:r w:rsidRPr="00C91F1A">
        <w:rPr>
          <w:b/>
          <w:sz w:val="28"/>
          <w:szCs w:val="28"/>
          <w:lang w:val="kk-KZ"/>
        </w:rPr>
        <w:t>д</w:t>
      </w:r>
      <w:r w:rsidR="00F84CFF" w:rsidRPr="00C91F1A">
        <w:rPr>
          <w:b/>
          <w:sz w:val="28"/>
          <w:szCs w:val="28"/>
          <w:lang w:val="kk-KZ"/>
        </w:rPr>
        <w:t xml:space="preserve">епутаттарына </w:t>
      </w:r>
    </w:p>
    <w:p w:rsidR="00F84CFF" w:rsidRPr="00C91F1A" w:rsidRDefault="00F84CFF" w:rsidP="006937EE">
      <w:pPr>
        <w:ind w:left="6237" w:hanging="425"/>
        <w:jc w:val="center"/>
        <w:rPr>
          <w:i/>
          <w:sz w:val="28"/>
          <w:szCs w:val="28"/>
          <w:lang w:val="kk-KZ"/>
        </w:rPr>
      </w:pPr>
      <w:r w:rsidRPr="00C91F1A">
        <w:rPr>
          <w:i/>
          <w:sz w:val="28"/>
          <w:szCs w:val="28"/>
          <w:lang w:val="kk-KZ"/>
        </w:rPr>
        <w:t>(тізім бойынша)</w:t>
      </w:r>
    </w:p>
    <w:p w:rsidR="00690A81" w:rsidRPr="00C91F1A" w:rsidRDefault="00690A81" w:rsidP="006937EE">
      <w:pPr>
        <w:jc w:val="both"/>
        <w:rPr>
          <w:b/>
          <w:i/>
          <w:sz w:val="28"/>
          <w:szCs w:val="28"/>
          <w:lang w:val="kk-KZ"/>
        </w:rPr>
      </w:pPr>
    </w:p>
    <w:p w:rsidR="00690A81" w:rsidRPr="00C91F1A" w:rsidRDefault="009311D2" w:rsidP="006937EE">
      <w:pPr>
        <w:jc w:val="both"/>
        <w:rPr>
          <w:i/>
          <w:szCs w:val="28"/>
          <w:lang w:val="kk-KZ"/>
        </w:rPr>
      </w:pPr>
      <w:r>
        <w:rPr>
          <w:i/>
          <w:szCs w:val="28"/>
          <w:lang w:val="kk-KZ"/>
        </w:rPr>
        <w:t xml:space="preserve">2024 жылғы </w:t>
      </w:r>
      <w:r w:rsidR="007E4373">
        <w:rPr>
          <w:i/>
          <w:szCs w:val="28"/>
          <w:lang w:val="kk-KZ"/>
        </w:rPr>
        <w:t>5</w:t>
      </w:r>
      <w:r w:rsidR="00690A81" w:rsidRPr="00C91F1A">
        <w:rPr>
          <w:i/>
          <w:szCs w:val="28"/>
          <w:lang w:val="kk-KZ"/>
        </w:rPr>
        <w:t xml:space="preserve"> </w:t>
      </w:r>
      <w:r w:rsidR="007E4373">
        <w:rPr>
          <w:i/>
          <w:szCs w:val="28"/>
          <w:lang w:val="kk-KZ"/>
        </w:rPr>
        <w:t>сәуірдегі № ДЗ-156</w:t>
      </w:r>
      <w:r w:rsidR="00690A81" w:rsidRPr="00C91F1A">
        <w:rPr>
          <w:i/>
          <w:szCs w:val="28"/>
          <w:lang w:val="kk-KZ"/>
        </w:rPr>
        <w:t xml:space="preserve"> хатқа </w:t>
      </w:r>
    </w:p>
    <w:p w:rsidR="00690A81" w:rsidRPr="00C91F1A" w:rsidRDefault="00690A81" w:rsidP="006937EE">
      <w:pPr>
        <w:ind w:firstLine="851"/>
        <w:jc w:val="both"/>
        <w:rPr>
          <w:b/>
          <w:sz w:val="28"/>
          <w:szCs w:val="28"/>
          <w:lang w:val="kk-KZ"/>
        </w:rPr>
      </w:pPr>
    </w:p>
    <w:p w:rsidR="00690A81" w:rsidRPr="00C91F1A" w:rsidRDefault="00690A81" w:rsidP="006937EE">
      <w:pPr>
        <w:ind w:firstLine="851"/>
        <w:jc w:val="center"/>
        <w:rPr>
          <w:b/>
          <w:sz w:val="28"/>
          <w:szCs w:val="28"/>
          <w:lang w:val="kk-KZ"/>
        </w:rPr>
      </w:pPr>
      <w:r w:rsidRPr="00C91F1A">
        <w:rPr>
          <w:b/>
          <w:sz w:val="28"/>
          <w:szCs w:val="28"/>
          <w:lang w:val="kk-KZ"/>
        </w:rPr>
        <w:t xml:space="preserve">Құрметті </w:t>
      </w:r>
      <w:r w:rsidR="00F84CFF" w:rsidRPr="00C91F1A">
        <w:rPr>
          <w:b/>
          <w:sz w:val="28"/>
          <w:szCs w:val="28"/>
          <w:lang w:val="kk-KZ"/>
        </w:rPr>
        <w:t>депутаттар</w:t>
      </w:r>
      <w:r w:rsidRPr="00C91F1A">
        <w:rPr>
          <w:b/>
          <w:sz w:val="28"/>
          <w:szCs w:val="28"/>
          <w:lang w:val="kk-KZ"/>
        </w:rPr>
        <w:t>!</w:t>
      </w:r>
    </w:p>
    <w:p w:rsidR="005B1380" w:rsidRPr="00C91F1A" w:rsidRDefault="005B1380" w:rsidP="006937EE">
      <w:pPr>
        <w:jc w:val="both"/>
        <w:rPr>
          <w:b/>
          <w:sz w:val="28"/>
          <w:szCs w:val="28"/>
          <w:lang w:val="kk-KZ"/>
        </w:rPr>
      </w:pPr>
    </w:p>
    <w:p w:rsidR="007E4373" w:rsidRDefault="007E4373" w:rsidP="007E4373">
      <w:pPr>
        <w:ind w:firstLine="708"/>
        <w:jc w:val="both"/>
        <w:rPr>
          <w:sz w:val="28"/>
          <w:lang w:val="kk-KZ"/>
        </w:rPr>
      </w:pPr>
      <w:r w:rsidRPr="007E4373">
        <w:rPr>
          <w:sz w:val="28"/>
          <w:lang w:val="kk-KZ"/>
        </w:rPr>
        <w:t>Азаматтарды тұрғын үймен қамтамасыз етуді дамытудың кейбір мәселелеріне қатысты депутаттық сауа</w:t>
      </w:r>
      <w:r w:rsidR="0026788D">
        <w:rPr>
          <w:sz w:val="28"/>
          <w:lang w:val="kk-KZ"/>
        </w:rPr>
        <w:t>лдарыңызды</w:t>
      </w:r>
      <w:r>
        <w:rPr>
          <w:sz w:val="28"/>
          <w:lang w:val="kk-KZ"/>
        </w:rPr>
        <w:t xml:space="preserve"> қарап, келесіні хабарлаймыз.</w:t>
      </w:r>
    </w:p>
    <w:p w:rsidR="007E4373" w:rsidRDefault="007E4373" w:rsidP="007E4373">
      <w:pPr>
        <w:ind w:firstLine="708"/>
        <w:jc w:val="both"/>
        <w:rPr>
          <w:sz w:val="28"/>
          <w:lang w:val="kk-KZ"/>
        </w:rPr>
      </w:pPr>
      <w:r w:rsidRPr="007E4373">
        <w:rPr>
          <w:sz w:val="28"/>
          <w:lang w:val="kk-KZ"/>
        </w:rPr>
        <w:t xml:space="preserve">Зейнетақымен қамсыздандыру жүйесінің тұрақтылығын арттырудың маңызды элементтерінің бірі зейнетақы жинақтарының сақталуына, </w:t>
      </w:r>
      <w:r w:rsidR="0026788D">
        <w:rPr>
          <w:sz w:val="28"/>
          <w:lang w:val="kk-KZ"/>
        </w:rPr>
        <w:t>еселеуіне</w:t>
      </w:r>
      <w:r w:rsidRPr="007E4373">
        <w:rPr>
          <w:sz w:val="28"/>
          <w:lang w:val="kk-KZ"/>
        </w:rPr>
        <w:t xml:space="preserve"> және нақты құнын</w:t>
      </w:r>
      <w:r w:rsidR="0026788D">
        <w:rPr>
          <w:sz w:val="28"/>
          <w:lang w:val="kk-KZ"/>
        </w:rPr>
        <w:t>ың сақталуына</w:t>
      </w:r>
      <w:r w:rsidRPr="007E4373">
        <w:rPr>
          <w:sz w:val="28"/>
          <w:lang w:val="kk-KZ"/>
        </w:rPr>
        <w:t xml:space="preserve"> бағытталған тиімді инвести</w:t>
      </w:r>
      <w:r>
        <w:rPr>
          <w:sz w:val="28"/>
          <w:lang w:val="kk-KZ"/>
        </w:rPr>
        <w:t>циялық басқару болып табылады.</w:t>
      </w:r>
    </w:p>
    <w:p w:rsidR="007E4373" w:rsidRDefault="007E4373" w:rsidP="007E4373">
      <w:pPr>
        <w:ind w:firstLine="708"/>
        <w:jc w:val="both"/>
        <w:rPr>
          <w:sz w:val="28"/>
          <w:lang w:val="kk-KZ"/>
        </w:rPr>
      </w:pPr>
      <w:r w:rsidRPr="007E4373">
        <w:rPr>
          <w:sz w:val="28"/>
          <w:lang w:val="kk-KZ"/>
        </w:rPr>
        <w:t xml:space="preserve">Әлеуметтік жылжымайтын </w:t>
      </w:r>
      <w:r>
        <w:rPr>
          <w:sz w:val="28"/>
          <w:lang w:val="kk-KZ"/>
        </w:rPr>
        <w:t>тұрғын үй</w:t>
      </w:r>
      <w:r w:rsidRPr="007E4373">
        <w:rPr>
          <w:sz w:val="28"/>
          <w:lang w:val="kk-KZ"/>
        </w:rPr>
        <w:t xml:space="preserve"> қ</w:t>
      </w:r>
      <w:r w:rsidR="0026788D">
        <w:rPr>
          <w:sz w:val="28"/>
          <w:lang w:val="kk-KZ"/>
        </w:rPr>
        <w:t>ұрылысына салынған инвестицияда біршама тәуекелдер бар, ол</w:t>
      </w:r>
      <w:r w:rsidRPr="007E4373">
        <w:rPr>
          <w:sz w:val="28"/>
          <w:lang w:val="kk-KZ"/>
        </w:rPr>
        <w:t xml:space="preserve"> теріс рентабельділікке, ашықтықтың болмауына және салынған қаражаттың қайтарымдылағына байланысты</w:t>
      </w:r>
      <w:r>
        <w:rPr>
          <w:sz w:val="28"/>
          <w:lang w:val="kk-KZ"/>
        </w:rPr>
        <w:t>.</w:t>
      </w:r>
    </w:p>
    <w:p w:rsidR="007E4373" w:rsidRDefault="0026788D" w:rsidP="007E4373">
      <w:pPr>
        <w:ind w:firstLine="708"/>
        <w:jc w:val="both"/>
        <w:rPr>
          <w:sz w:val="28"/>
          <w:lang w:val="kk-KZ"/>
        </w:rPr>
      </w:pPr>
      <w:r>
        <w:rPr>
          <w:sz w:val="28"/>
          <w:lang w:val="kk-KZ"/>
        </w:rPr>
        <w:t>Сондай-ақ</w:t>
      </w:r>
      <w:r w:rsidR="007E4373" w:rsidRPr="007E4373">
        <w:rPr>
          <w:sz w:val="28"/>
          <w:lang w:val="kk-KZ"/>
        </w:rPr>
        <w:t xml:space="preserve"> зейнетақы активтерін нарықтық емес қағидаттарда, оның ішінде зейнетақымен қамсыздандыру мақсаттарынан басқа әлеуметтік және өзге де міндеттерді шешу үшін нарықтық мөлшерлемелермен салыстырғанда төмен кірістілікпен инвестициялауға жол берілмейді, өйткені бұл ұзақ мерзімді кезеңдегі жинақтаушы зейнетақы жүйесінің қаржылық тұрақтылығына және салымшылардың зейнеткерлікке шығу кезіндегі жинақтарының жеткіліктілік д</w:t>
      </w:r>
      <w:r w:rsidR="007E4373">
        <w:rPr>
          <w:sz w:val="28"/>
          <w:lang w:val="kk-KZ"/>
        </w:rPr>
        <w:t>еңгейіне теріс әсер етеді.</w:t>
      </w:r>
    </w:p>
    <w:p w:rsidR="007E4373" w:rsidRDefault="007E4373" w:rsidP="007E4373">
      <w:pPr>
        <w:ind w:firstLine="708"/>
        <w:jc w:val="both"/>
        <w:rPr>
          <w:sz w:val="28"/>
          <w:lang w:val="kk-KZ"/>
        </w:rPr>
      </w:pPr>
      <w:r w:rsidRPr="007E4373">
        <w:rPr>
          <w:sz w:val="28"/>
          <w:lang w:val="kk-KZ"/>
        </w:rPr>
        <w:t xml:space="preserve">Қазақстанда зейнетақы қорына аударымдардың сингапурлық моделін іске асыру кезінде </w:t>
      </w:r>
      <w:r w:rsidRPr="007E4373">
        <w:rPr>
          <w:i/>
          <w:lang w:val="kk-KZ"/>
        </w:rPr>
        <w:t>(азамат табысының 20</w:t>
      </w:r>
      <w:r w:rsidR="005E7354">
        <w:rPr>
          <w:i/>
          <w:lang w:val="kk-KZ"/>
        </w:rPr>
        <w:t xml:space="preserve"> </w:t>
      </w:r>
      <w:r w:rsidRPr="007E4373">
        <w:rPr>
          <w:i/>
          <w:lang w:val="kk-KZ"/>
        </w:rPr>
        <w:t>% және жұмыс берушіден 20</w:t>
      </w:r>
      <w:r w:rsidR="005E7354">
        <w:rPr>
          <w:i/>
          <w:lang w:val="kk-KZ"/>
        </w:rPr>
        <w:t xml:space="preserve"> </w:t>
      </w:r>
      <w:r w:rsidRPr="007E4373">
        <w:rPr>
          <w:i/>
          <w:lang w:val="kk-KZ"/>
        </w:rPr>
        <w:t xml:space="preserve">%) </w:t>
      </w:r>
      <w:r w:rsidRPr="007E4373">
        <w:rPr>
          <w:sz w:val="28"/>
          <w:lang w:val="kk-KZ"/>
        </w:rPr>
        <w:t>теріс салдарлар болуы мүмкін</w:t>
      </w:r>
      <w:r w:rsidR="0026788D">
        <w:rPr>
          <w:sz w:val="28"/>
          <w:lang w:val="kk-KZ"/>
        </w:rPr>
        <w:t xml:space="preserve"> екенін айта кету керек</w:t>
      </w:r>
      <w:r w:rsidRPr="007E4373">
        <w:rPr>
          <w:sz w:val="28"/>
          <w:lang w:val="kk-KZ"/>
        </w:rPr>
        <w:t>. Мысалы, Қазақстан азаматтарының жалақысы Сингапурға қарағанда едәуір төмен және аударымдар мөлшерінің артуы олардың қосымша төмендеуіне әкеледі. Нәтижесінде ә</w:t>
      </w:r>
      <w:r w:rsidR="002506E4">
        <w:rPr>
          <w:sz w:val="28"/>
          <w:lang w:val="kk-KZ"/>
        </w:rPr>
        <w:t>леуметтік шиеленіс пайда болады</w:t>
      </w:r>
      <w:r>
        <w:rPr>
          <w:sz w:val="28"/>
          <w:lang w:val="kk-KZ"/>
        </w:rPr>
        <w:t>.</w:t>
      </w:r>
    </w:p>
    <w:p w:rsidR="007E4373" w:rsidRDefault="007E4373" w:rsidP="007E4373">
      <w:pPr>
        <w:ind w:firstLine="708"/>
        <w:jc w:val="both"/>
        <w:rPr>
          <w:sz w:val="28"/>
          <w:lang w:val="kk-KZ"/>
        </w:rPr>
      </w:pPr>
      <w:r w:rsidRPr="007E4373">
        <w:rPr>
          <w:sz w:val="28"/>
          <w:lang w:val="kk-KZ"/>
        </w:rPr>
        <w:t>Бұдан басқа, міндетті аударымдар бойынша жүктемені азайту мақсатында жұмыс берушілер тарапынан ресми жалақының мөлшерін әдейі төмендет</w:t>
      </w:r>
      <w:r>
        <w:rPr>
          <w:sz w:val="28"/>
          <w:lang w:val="kk-KZ"/>
        </w:rPr>
        <w:t>у тәуекелдері туындауы мүмкін.</w:t>
      </w:r>
    </w:p>
    <w:p w:rsidR="007E4373" w:rsidRDefault="0026788D" w:rsidP="007E4373">
      <w:pPr>
        <w:ind w:firstLine="708"/>
        <w:jc w:val="both"/>
        <w:rPr>
          <w:sz w:val="28"/>
          <w:lang w:val="kk-KZ"/>
        </w:rPr>
      </w:pPr>
      <w:r>
        <w:rPr>
          <w:sz w:val="28"/>
          <w:lang w:val="kk-KZ"/>
        </w:rPr>
        <w:t>Сонымен қатар</w:t>
      </w:r>
      <w:r w:rsidR="007E4373" w:rsidRPr="007E4373">
        <w:rPr>
          <w:sz w:val="28"/>
          <w:lang w:val="kk-KZ"/>
        </w:rPr>
        <w:t xml:space="preserve"> қазіргі уақытта азаматтарға тұрғын үй сатып алуға бастапқы жарна енгізу, тұрғын үй салымдарын толықтыру, ипотекалық қарыздар</w:t>
      </w:r>
      <w:r w:rsidR="005E7354">
        <w:rPr>
          <w:sz w:val="28"/>
          <w:lang w:val="kk-KZ"/>
        </w:rPr>
        <w:t xml:space="preserve"> бойынша берешекті өтеу және т.</w:t>
      </w:r>
      <w:r w:rsidR="007E4373" w:rsidRPr="007E4373">
        <w:rPr>
          <w:sz w:val="28"/>
          <w:lang w:val="kk-KZ"/>
        </w:rPr>
        <w:t xml:space="preserve">б. үшін </w:t>
      </w:r>
      <w:r w:rsidR="005E7354">
        <w:rPr>
          <w:sz w:val="28"/>
          <w:lang w:val="kk-KZ"/>
        </w:rPr>
        <w:t xml:space="preserve"> Бірыңғай жинақтаушы зейнетақы қорынан (бұдан </w:t>
      </w:r>
      <w:r w:rsidR="005E7354">
        <w:rPr>
          <w:sz w:val="28"/>
          <w:lang w:val="kk-KZ"/>
        </w:rPr>
        <w:lastRenderedPageBreak/>
        <w:t>әрі – БЖЗҚ</w:t>
      </w:r>
      <w:r w:rsidR="005E7354" w:rsidRPr="005E7354">
        <w:rPr>
          <w:sz w:val="28"/>
          <w:lang w:val="kk-KZ"/>
        </w:rPr>
        <w:t>)</w:t>
      </w:r>
      <w:r w:rsidR="007E4373" w:rsidRPr="007E4373">
        <w:rPr>
          <w:sz w:val="28"/>
          <w:lang w:val="kk-KZ"/>
        </w:rPr>
        <w:t xml:space="preserve"> артық қаражатты алу арқылы тұрғын үй жағдайлары</w:t>
      </w:r>
      <w:r w:rsidR="007E4373">
        <w:rPr>
          <w:sz w:val="28"/>
          <w:lang w:val="kk-KZ"/>
        </w:rPr>
        <w:t>н жақсарту мүмкіндігі ұсынылды.</w:t>
      </w:r>
    </w:p>
    <w:p w:rsidR="007E4373" w:rsidRDefault="007E4373" w:rsidP="007E4373">
      <w:pPr>
        <w:ind w:firstLine="708"/>
        <w:jc w:val="both"/>
        <w:rPr>
          <w:sz w:val="28"/>
          <w:lang w:val="kk-KZ"/>
        </w:rPr>
      </w:pPr>
      <w:r w:rsidRPr="007E4373">
        <w:rPr>
          <w:sz w:val="28"/>
          <w:lang w:val="kk-KZ"/>
        </w:rPr>
        <w:t>Құрылыс саласы өте жоғары тәуекелді салаларға жататынын ескере отырып, осы кезеңде әлеуметтік жылжымайтын мүлік құрылысын қаржыландыру үшін БЖЗҚ қаражатын тікелей инвес</w:t>
      </w:r>
      <w:r>
        <w:rPr>
          <w:sz w:val="28"/>
          <w:lang w:val="kk-KZ"/>
        </w:rPr>
        <w:t>тициялау тиімсіз деп санаймыз.</w:t>
      </w:r>
    </w:p>
    <w:p w:rsidR="007E4373" w:rsidRDefault="005E7354" w:rsidP="007E4373">
      <w:pPr>
        <w:ind w:firstLine="708"/>
        <w:jc w:val="both"/>
        <w:rPr>
          <w:sz w:val="28"/>
          <w:lang w:val="kk-KZ"/>
        </w:rPr>
      </w:pPr>
      <w:r>
        <w:rPr>
          <w:sz w:val="28"/>
          <w:lang w:val="kk-KZ"/>
        </w:rPr>
        <w:t>Өз кезегінде</w:t>
      </w:r>
      <w:r w:rsidR="007E4373" w:rsidRPr="007E4373">
        <w:rPr>
          <w:sz w:val="28"/>
          <w:lang w:val="kk-KZ"/>
        </w:rPr>
        <w:t xml:space="preserve"> азаматтарды қолжетімді баспанамен қамтамасыз ету үшін мемлек</w:t>
      </w:r>
      <w:r w:rsidR="007E4373">
        <w:rPr>
          <w:sz w:val="28"/>
          <w:lang w:val="kk-KZ"/>
        </w:rPr>
        <w:t>ет шаралар кешенін қабылдауда.</w:t>
      </w:r>
    </w:p>
    <w:p w:rsidR="007E4373" w:rsidRDefault="007E4373" w:rsidP="007E4373">
      <w:pPr>
        <w:ind w:firstLine="708"/>
        <w:jc w:val="both"/>
        <w:rPr>
          <w:sz w:val="28"/>
          <w:lang w:val="kk-KZ"/>
        </w:rPr>
      </w:pPr>
      <w:r w:rsidRPr="007E4373">
        <w:rPr>
          <w:sz w:val="28"/>
          <w:lang w:val="kk-KZ"/>
        </w:rPr>
        <w:t xml:space="preserve">Депутаттық сауалда атап өтілгендей, қазіргі уақытта Парламент Мәжілісінің қарауында </w:t>
      </w:r>
      <w:r>
        <w:rPr>
          <w:sz w:val="28"/>
          <w:lang w:val="kk-KZ"/>
        </w:rPr>
        <w:t>«</w:t>
      </w:r>
      <w:r w:rsidRPr="007E4373">
        <w:rPr>
          <w:sz w:val="28"/>
          <w:lang w:val="kk-KZ"/>
        </w:rPr>
        <w:t>Қазақстан Республикасының кейбір заңнамалық актілеріне тұрғын үй саясатын реформалау мәселелері бойынша өзгерістер</w:t>
      </w:r>
      <w:r>
        <w:rPr>
          <w:sz w:val="28"/>
          <w:lang w:val="kk-KZ"/>
        </w:rPr>
        <w:t xml:space="preserve"> мен толықтырулар енгізу туралы»</w:t>
      </w:r>
      <w:r w:rsidRPr="007E4373">
        <w:rPr>
          <w:sz w:val="28"/>
          <w:lang w:val="kk-KZ"/>
        </w:rPr>
        <w:t xml:space="preserve"> заң жобасы бар, ол азаматтарды тұрғын үймен қамтамасыз ету бойынша жаңа тәс</w:t>
      </w:r>
      <w:r>
        <w:rPr>
          <w:sz w:val="28"/>
          <w:lang w:val="kk-KZ"/>
        </w:rPr>
        <w:t>ілдер мен бағыттарды көздейді.</w:t>
      </w:r>
    </w:p>
    <w:p w:rsidR="007E4373" w:rsidRDefault="007E4373" w:rsidP="007E4373">
      <w:pPr>
        <w:ind w:firstLine="708"/>
        <w:jc w:val="both"/>
        <w:rPr>
          <w:sz w:val="28"/>
          <w:lang w:val="kk-KZ"/>
        </w:rPr>
      </w:pPr>
      <w:r w:rsidRPr="007E4373">
        <w:rPr>
          <w:sz w:val="28"/>
          <w:lang w:val="kk-KZ"/>
        </w:rPr>
        <w:t>Заң жобасы шеңб</w:t>
      </w:r>
      <w:r>
        <w:rPr>
          <w:sz w:val="28"/>
          <w:lang w:val="kk-KZ"/>
        </w:rPr>
        <w:t>ерінде «Отбасы банк» АҚ базасында бірыңғай «Т</w:t>
      </w:r>
      <w:r w:rsidRPr="007E4373">
        <w:rPr>
          <w:sz w:val="28"/>
          <w:lang w:val="kk-KZ"/>
        </w:rPr>
        <w:t>ұрғын</w:t>
      </w:r>
      <w:r>
        <w:rPr>
          <w:sz w:val="28"/>
          <w:lang w:val="kk-KZ"/>
        </w:rPr>
        <w:t xml:space="preserve"> үймен қамтамасыз ету орталығын»</w:t>
      </w:r>
      <w:r w:rsidRPr="007E4373">
        <w:rPr>
          <w:sz w:val="28"/>
          <w:lang w:val="kk-KZ"/>
        </w:rPr>
        <w:t xml:space="preserve"> құру көзд</w:t>
      </w:r>
      <w:r>
        <w:rPr>
          <w:sz w:val="28"/>
          <w:lang w:val="kk-KZ"/>
        </w:rPr>
        <w:t>еледі, бұл тұрғын үйге кезекті а</w:t>
      </w:r>
      <w:r w:rsidRPr="007E4373">
        <w:rPr>
          <w:sz w:val="28"/>
          <w:lang w:val="kk-KZ"/>
        </w:rPr>
        <w:t xml:space="preserve">шық қалыптастыруды жүргізу және оны мұқтаждарға іске асыру үшін </w:t>
      </w:r>
      <w:r>
        <w:rPr>
          <w:sz w:val="28"/>
          <w:lang w:val="kk-KZ"/>
        </w:rPr>
        <w:t>«бір терезе»</w:t>
      </w:r>
      <w:r w:rsidRPr="007E4373">
        <w:rPr>
          <w:sz w:val="28"/>
          <w:lang w:val="kk-KZ"/>
        </w:rPr>
        <w:t xml:space="preserve"> әділ қағидат</w:t>
      </w:r>
      <w:r>
        <w:rPr>
          <w:sz w:val="28"/>
          <w:lang w:val="kk-KZ"/>
        </w:rPr>
        <w:t>ын қолдануға мүмкіндік береді.</w:t>
      </w:r>
    </w:p>
    <w:p w:rsidR="007E4373" w:rsidRDefault="0026788D" w:rsidP="007E4373">
      <w:pPr>
        <w:ind w:firstLine="708"/>
        <w:jc w:val="both"/>
        <w:rPr>
          <w:sz w:val="28"/>
          <w:lang w:val="kk-KZ"/>
        </w:rPr>
      </w:pPr>
      <w:r>
        <w:rPr>
          <w:sz w:val="28"/>
          <w:lang w:val="kk-KZ"/>
        </w:rPr>
        <w:t>Сондай-ақ</w:t>
      </w:r>
      <w:r w:rsidR="007E4373" w:rsidRPr="007E4373">
        <w:rPr>
          <w:sz w:val="28"/>
          <w:lang w:val="kk-KZ"/>
        </w:rPr>
        <w:t xml:space="preserve"> белгіленген талаптарға сәйкес келмейтін азаматтарды алып тастау және тек шын мәнінде мұқтаж</w:t>
      </w:r>
      <w:r w:rsidR="007E4373">
        <w:rPr>
          <w:sz w:val="28"/>
          <w:lang w:val="kk-KZ"/>
        </w:rPr>
        <w:t xml:space="preserve"> адамдарға тұрғын үй беру үшін к</w:t>
      </w:r>
      <w:r w:rsidR="007E4373" w:rsidRPr="007E4373">
        <w:rPr>
          <w:sz w:val="28"/>
          <w:lang w:val="kk-KZ"/>
        </w:rPr>
        <w:t>езекте тұрғандардың тізімін тұрақты түге</w:t>
      </w:r>
      <w:r w:rsidR="007E4373">
        <w:rPr>
          <w:sz w:val="28"/>
          <w:lang w:val="kk-KZ"/>
        </w:rPr>
        <w:t>ндеу жүзеге асырылатын болады.</w:t>
      </w:r>
    </w:p>
    <w:p w:rsidR="007E4373" w:rsidRPr="007E4373" w:rsidRDefault="007E4373" w:rsidP="007E4373">
      <w:pPr>
        <w:ind w:firstLine="708"/>
        <w:jc w:val="both"/>
        <w:rPr>
          <w:i/>
          <w:lang w:val="kk-KZ"/>
        </w:rPr>
      </w:pPr>
      <w:r w:rsidRPr="007E4373">
        <w:rPr>
          <w:b/>
          <w:i/>
          <w:lang w:val="kk-KZ"/>
        </w:rPr>
        <w:t>Анықтама</w:t>
      </w:r>
      <w:r w:rsidRPr="007E4373">
        <w:rPr>
          <w:i/>
          <w:lang w:val="kk-KZ"/>
        </w:rPr>
        <w:t>: 2023 жылдың 1 тамызынан бастап тәртіп бұзылған 47 мыңға жуық азамат кезектен шығарылды. Заң жобасы шеңберінде түгендеуді жүргізу тоқсанына кемінде 1 рет көзделген.</w:t>
      </w:r>
    </w:p>
    <w:p w:rsidR="007E4373" w:rsidRDefault="007E4373" w:rsidP="007E4373">
      <w:pPr>
        <w:ind w:firstLine="708"/>
        <w:jc w:val="both"/>
        <w:rPr>
          <w:sz w:val="28"/>
          <w:lang w:val="kk-KZ"/>
        </w:rPr>
      </w:pPr>
      <w:r w:rsidRPr="007E4373">
        <w:rPr>
          <w:sz w:val="28"/>
          <w:lang w:val="kk-KZ"/>
        </w:rPr>
        <w:t>Халықтың әлеуметтік осал топтары үшін тұрғын үй құрылыс жинақтары жүйесі шеңберінде қосымша балл есептеу сияқты қосымша жеңілдіктер қарастырыл</w:t>
      </w:r>
      <w:r>
        <w:rPr>
          <w:sz w:val="28"/>
          <w:lang w:val="kk-KZ"/>
        </w:rPr>
        <w:t>ған.</w:t>
      </w:r>
    </w:p>
    <w:p w:rsidR="007E4373" w:rsidRDefault="007E4373" w:rsidP="007E4373">
      <w:pPr>
        <w:ind w:firstLine="708"/>
        <w:jc w:val="both"/>
        <w:rPr>
          <w:sz w:val="28"/>
          <w:lang w:val="kk-KZ"/>
        </w:rPr>
      </w:pPr>
      <w:r w:rsidRPr="007E4373">
        <w:rPr>
          <w:sz w:val="28"/>
          <w:lang w:val="kk-KZ"/>
        </w:rPr>
        <w:t>Институционалдыдан басқа, азаматтарды тұрғын үймен қамтамасыз етуд</w:t>
      </w:r>
      <w:r>
        <w:rPr>
          <w:sz w:val="28"/>
          <w:lang w:val="kk-KZ"/>
        </w:rPr>
        <w:t>ің нақты шаралары қабылдануда.</w:t>
      </w:r>
    </w:p>
    <w:p w:rsidR="007E4373" w:rsidRDefault="007E4373" w:rsidP="007E4373">
      <w:pPr>
        <w:ind w:firstLine="708"/>
        <w:jc w:val="both"/>
        <w:rPr>
          <w:sz w:val="28"/>
          <w:lang w:val="kk-KZ"/>
        </w:rPr>
      </w:pPr>
      <w:r w:rsidRPr="007E4373">
        <w:rPr>
          <w:sz w:val="28"/>
          <w:lang w:val="kk-KZ"/>
        </w:rPr>
        <w:t xml:space="preserve">Осылайша, сатып алу құқығымен кредиттік және жалға берілетін тұрғын үй құрылысы белсенді түрде жалғасуда </w:t>
      </w:r>
      <w:r w:rsidRPr="007E4373">
        <w:rPr>
          <w:i/>
          <w:lang w:val="kk-KZ"/>
        </w:rPr>
        <w:t>(ағымдағы жылы 8 мың кредиттік пәтер және 17,5 мың жалға берілетін пәтер салу көзделген)</w:t>
      </w:r>
      <w:r>
        <w:rPr>
          <w:sz w:val="28"/>
          <w:lang w:val="kk-KZ"/>
        </w:rPr>
        <w:t>.</w:t>
      </w:r>
    </w:p>
    <w:p w:rsidR="007E4373" w:rsidRDefault="0026788D" w:rsidP="007E4373">
      <w:pPr>
        <w:ind w:firstLine="708"/>
        <w:jc w:val="both"/>
        <w:rPr>
          <w:sz w:val="28"/>
          <w:lang w:val="kk-KZ"/>
        </w:rPr>
      </w:pPr>
      <w:r>
        <w:rPr>
          <w:sz w:val="28"/>
          <w:lang w:val="kk-KZ"/>
        </w:rPr>
        <w:t>Сондай-ақ</w:t>
      </w:r>
      <w:r w:rsidR="007E4373" w:rsidRPr="007E4373">
        <w:rPr>
          <w:sz w:val="28"/>
          <w:lang w:val="kk-KZ"/>
        </w:rPr>
        <w:t xml:space="preserve"> </w:t>
      </w:r>
      <w:proofErr w:type="spellStart"/>
      <w:r w:rsidR="007E4373">
        <w:rPr>
          <w:sz w:val="28"/>
          <w:lang w:val="kk-KZ"/>
        </w:rPr>
        <w:t>а.ж</w:t>
      </w:r>
      <w:proofErr w:type="spellEnd"/>
      <w:r w:rsidR="007E4373">
        <w:rPr>
          <w:sz w:val="28"/>
          <w:lang w:val="kk-KZ"/>
        </w:rPr>
        <w:t>. 1 наурызынан бастап «Отау»</w:t>
      </w:r>
      <w:r w:rsidR="007E4373" w:rsidRPr="007E4373">
        <w:rPr>
          <w:sz w:val="28"/>
          <w:lang w:val="kk-KZ"/>
        </w:rPr>
        <w:t xml:space="preserve"> жеңілдетілген ипотекалық бағдарламасы іске қосылды, оның шеңберінде 8 жылда 56 мың отбасын тұрғын үйме</w:t>
      </w:r>
      <w:r w:rsidR="007E4373">
        <w:rPr>
          <w:sz w:val="28"/>
          <w:lang w:val="kk-KZ"/>
        </w:rPr>
        <w:t>н қамтамасыз ету жоспарлануда.</w:t>
      </w:r>
    </w:p>
    <w:p w:rsidR="007E4373" w:rsidRDefault="007E4373" w:rsidP="007E4373">
      <w:pPr>
        <w:ind w:firstLine="708"/>
        <w:jc w:val="both"/>
        <w:rPr>
          <w:sz w:val="28"/>
          <w:lang w:val="kk-KZ"/>
        </w:rPr>
      </w:pPr>
      <w:r>
        <w:rPr>
          <w:sz w:val="28"/>
          <w:lang w:val="kk-KZ"/>
        </w:rPr>
        <w:t>2029 жылға дейін «</w:t>
      </w:r>
      <w:r w:rsidRPr="007E4373">
        <w:rPr>
          <w:sz w:val="28"/>
          <w:lang w:val="kk-KZ"/>
        </w:rPr>
        <w:t>7-20-2</w:t>
      </w:r>
      <w:r>
        <w:rPr>
          <w:sz w:val="28"/>
          <w:lang w:val="kk-KZ"/>
        </w:rPr>
        <w:t>5»</w:t>
      </w:r>
      <w:r w:rsidRPr="007E4373">
        <w:rPr>
          <w:sz w:val="28"/>
          <w:lang w:val="kk-KZ"/>
        </w:rPr>
        <w:t xml:space="preserve"> ипотекалық бағдарламасы ұзартылды, оны іске асыруға ағымдағы жылы шам</w:t>
      </w:r>
      <w:r>
        <w:rPr>
          <w:sz w:val="28"/>
          <w:lang w:val="kk-KZ"/>
        </w:rPr>
        <w:t xml:space="preserve">амен 100 </w:t>
      </w:r>
      <w:proofErr w:type="spellStart"/>
      <w:r>
        <w:rPr>
          <w:sz w:val="28"/>
          <w:lang w:val="kk-KZ"/>
        </w:rPr>
        <w:t>млрд</w:t>
      </w:r>
      <w:proofErr w:type="spellEnd"/>
      <w:r>
        <w:rPr>
          <w:sz w:val="28"/>
          <w:lang w:val="kk-KZ"/>
        </w:rPr>
        <w:t xml:space="preserve"> теңге көзделген.</w:t>
      </w:r>
    </w:p>
    <w:p w:rsidR="007E4373" w:rsidRDefault="007E4373" w:rsidP="007E4373">
      <w:pPr>
        <w:ind w:firstLine="708"/>
        <w:jc w:val="both"/>
        <w:rPr>
          <w:sz w:val="28"/>
          <w:lang w:val="kk-KZ"/>
        </w:rPr>
      </w:pPr>
      <w:proofErr w:type="spellStart"/>
      <w:r>
        <w:rPr>
          <w:sz w:val="28"/>
          <w:lang w:val="kk-KZ"/>
        </w:rPr>
        <w:t>А.ж</w:t>
      </w:r>
      <w:proofErr w:type="spellEnd"/>
      <w:r>
        <w:rPr>
          <w:sz w:val="28"/>
          <w:lang w:val="kk-KZ"/>
        </w:rPr>
        <w:t>.</w:t>
      </w:r>
      <w:r w:rsidRPr="007E4373">
        <w:rPr>
          <w:sz w:val="28"/>
          <w:lang w:val="kk-KZ"/>
        </w:rPr>
        <w:t xml:space="preserve"> 1 мамырынан бастап купондық сыйақыны субсидиялау т</w:t>
      </w:r>
      <w:r w:rsidR="002506E4">
        <w:rPr>
          <w:sz w:val="28"/>
          <w:lang w:val="kk-KZ"/>
        </w:rPr>
        <w:t>етігі есебінен Отбасы б</w:t>
      </w:r>
      <w:r>
        <w:rPr>
          <w:sz w:val="28"/>
          <w:lang w:val="kk-KZ"/>
        </w:rPr>
        <w:t>анкінің «</w:t>
      </w:r>
      <w:r w:rsidRPr="007E4373">
        <w:rPr>
          <w:sz w:val="28"/>
          <w:lang w:val="kk-KZ"/>
        </w:rPr>
        <w:t>Наурыз</w:t>
      </w:r>
      <w:r>
        <w:rPr>
          <w:sz w:val="28"/>
          <w:lang w:val="kk-KZ"/>
        </w:rPr>
        <w:t>»</w:t>
      </w:r>
      <w:r w:rsidRPr="007E4373">
        <w:rPr>
          <w:sz w:val="28"/>
          <w:lang w:val="kk-KZ"/>
        </w:rPr>
        <w:t xml:space="preserve"> жаңа ипоте</w:t>
      </w:r>
      <w:r w:rsidR="002506E4">
        <w:rPr>
          <w:sz w:val="28"/>
          <w:lang w:val="kk-KZ"/>
        </w:rPr>
        <w:t>калық бағдарламасы іске қосылды</w:t>
      </w:r>
      <w:r w:rsidRPr="007E4373">
        <w:rPr>
          <w:sz w:val="28"/>
          <w:lang w:val="kk-KZ"/>
        </w:rPr>
        <w:t>, оның шеңберінде ең мұқтаж 70 мыңға жуық азаматты тұрғын үймен қа</w:t>
      </w:r>
      <w:r>
        <w:rPr>
          <w:sz w:val="28"/>
          <w:lang w:val="kk-KZ"/>
        </w:rPr>
        <w:t>мтамасыз ету жоспарланып отыр.</w:t>
      </w:r>
    </w:p>
    <w:p w:rsidR="007E4373" w:rsidRPr="007E4373" w:rsidRDefault="0026788D" w:rsidP="007E4373">
      <w:pPr>
        <w:ind w:firstLine="708"/>
        <w:jc w:val="both"/>
        <w:rPr>
          <w:sz w:val="28"/>
          <w:lang w:val="kk-KZ" w:eastAsia="en-US"/>
        </w:rPr>
      </w:pPr>
      <w:r>
        <w:rPr>
          <w:sz w:val="28"/>
          <w:lang w:val="kk-KZ"/>
        </w:rPr>
        <w:t>Жалпы</w:t>
      </w:r>
      <w:r w:rsidR="007E4373" w:rsidRPr="007E4373">
        <w:rPr>
          <w:sz w:val="28"/>
          <w:lang w:val="kk-KZ"/>
        </w:rPr>
        <w:t xml:space="preserve"> мұқтаж азаматтарды тұрғын үймен қамтамасыз ету мәселелері Үкіметтің тұрақты бақылауында.</w:t>
      </w:r>
    </w:p>
    <w:p w:rsidR="0069141D" w:rsidRPr="00C91F1A" w:rsidRDefault="0069141D" w:rsidP="006937EE">
      <w:pPr>
        <w:contextualSpacing/>
        <w:jc w:val="both"/>
        <w:rPr>
          <w:b/>
          <w:sz w:val="28"/>
          <w:szCs w:val="28"/>
          <w:lang w:val="kk-KZ"/>
        </w:rPr>
      </w:pPr>
    </w:p>
    <w:p w:rsidR="00690A81" w:rsidRDefault="00690A81" w:rsidP="006937EE">
      <w:pPr>
        <w:ind w:firstLine="709"/>
        <w:contextualSpacing/>
        <w:jc w:val="both"/>
        <w:rPr>
          <w:b/>
          <w:sz w:val="28"/>
          <w:szCs w:val="28"/>
          <w:lang w:val="kk-KZ"/>
        </w:rPr>
      </w:pPr>
      <w:r w:rsidRPr="00C91F1A">
        <w:rPr>
          <w:b/>
          <w:sz w:val="28"/>
          <w:szCs w:val="28"/>
          <w:lang w:val="kk-KZ"/>
        </w:rPr>
        <w:t xml:space="preserve">                                                                          </w:t>
      </w:r>
      <w:r w:rsidR="00C91F1A" w:rsidRPr="00C91F1A">
        <w:rPr>
          <w:b/>
          <w:sz w:val="28"/>
          <w:szCs w:val="28"/>
          <w:lang w:val="kk-KZ"/>
        </w:rPr>
        <w:t xml:space="preserve">                    </w:t>
      </w:r>
      <w:r w:rsidR="004325AC">
        <w:rPr>
          <w:b/>
          <w:sz w:val="28"/>
          <w:szCs w:val="28"/>
          <w:lang w:val="kk-KZ"/>
        </w:rPr>
        <w:t xml:space="preserve"> </w:t>
      </w:r>
      <w:r w:rsidR="00C91F1A" w:rsidRPr="00C91F1A">
        <w:rPr>
          <w:b/>
          <w:sz w:val="28"/>
          <w:szCs w:val="28"/>
          <w:lang w:val="kk-KZ"/>
        </w:rPr>
        <w:t xml:space="preserve">         О</w:t>
      </w:r>
      <w:r w:rsidRPr="00C91F1A">
        <w:rPr>
          <w:b/>
          <w:sz w:val="28"/>
          <w:szCs w:val="28"/>
          <w:lang w:val="kk-KZ"/>
        </w:rPr>
        <w:t xml:space="preserve">. </w:t>
      </w:r>
      <w:r w:rsidR="00C91F1A" w:rsidRPr="00C91F1A">
        <w:rPr>
          <w:b/>
          <w:sz w:val="28"/>
          <w:szCs w:val="28"/>
          <w:lang w:val="kk-KZ"/>
        </w:rPr>
        <w:t>Бектенов</w:t>
      </w:r>
    </w:p>
    <w:p w:rsidR="00CF1A82" w:rsidRDefault="00CF1A82" w:rsidP="006937EE">
      <w:pPr>
        <w:contextualSpacing/>
        <w:jc w:val="both"/>
        <w:rPr>
          <w:b/>
          <w:sz w:val="28"/>
          <w:szCs w:val="28"/>
          <w:lang w:val="kk-KZ"/>
        </w:rPr>
      </w:pPr>
    </w:p>
    <w:p w:rsidR="00690A81" w:rsidRPr="00C91F1A" w:rsidRDefault="00253C13" w:rsidP="006937EE">
      <w:pPr>
        <w:contextualSpacing/>
        <w:jc w:val="both"/>
        <w:rPr>
          <w:i/>
          <w:szCs w:val="28"/>
          <w:lang w:val="kk-KZ"/>
        </w:rPr>
      </w:pPr>
      <w:proofErr w:type="spellStart"/>
      <w:r w:rsidRPr="00C91F1A">
        <w:rPr>
          <w:i/>
          <w:szCs w:val="28"/>
          <w:lang w:val="kk-KZ"/>
        </w:rPr>
        <w:t>Орынд</w:t>
      </w:r>
      <w:proofErr w:type="spellEnd"/>
      <w:r w:rsidRPr="00C91F1A">
        <w:rPr>
          <w:i/>
          <w:szCs w:val="28"/>
          <w:lang w:val="kk-KZ"/>
        </w:rPr>
        <w:t>: С.</w:t>
      </w:r>
      <w:r w:rsidR="008836CA" w:rsidRPr="00C91F1A">
        <w:rPr>
          <w:i/>
          <w:szCs w:val="28"/>
          <w:lang w:val="kk-KZ"/>
        </w:rPr>
        <w:t xml:space="preserve"> </w:t>
      </w:r>
      <w:proofErr w:type="spellStart"/>
      <w:r w:rsidRPr="00C91F1A">
        <w:rPr>
          <w:i/>
          <w:szCs w:val="28"/>
          <w:lang w:val="kk-KZ"/>
        </w:rPr>
        <w:t>Жанқ</w:t>
      </w:r>
      <w:r w:rsidR="00690A81" w:rsidRPr="00C91F1A">
        <w:rPr>
          <w:i/>
          <w:szCs w:val="28"/>
          <w:lang w:val="kk-KZ"/>
        </w:rPr>
        <w:t>алов</w:t>
      </w:r>
      <w:proofErr w:type="spellEnd"/>
    </w:p>
    <w:p w:rsidR="00C91F1A" w:rsidRPr="00C91F1A" w:rsidRDefault="00690A81" w:rsidP="005E7354">
      <w:pPr>
        <w:tabs>
          <w:tab w:val="left" w:pos="1973"/>
        </w:tabs>
        <w:contextualSpacing/>
        <w:jc w:val="both"/>
        <w:rPr>
          <w:color w:val="000000"/>
          <w:sz w:val="28"/>
          <w:szCs w:val="28"/>
          <w:lang w:val="kk-KZ"/>
        </w:rPr>
      </w:pPr>
      <w:r w:rsidRPr="00C91F1A">
        <w:rPr>
          <w:i/>
          <w:szCs w:val="28"/>
          <w:lang w:val="kk-KZ"/>
        </w:rPr>
        <w:t>Тел: 74 53 50</w:t>
      </w:r>
      <w:r w:rsidR="0069141D" w:rsidRPr="00C91F1A">
        <w:rPr>
          <w:i/>
          <w:szCs w:val="28"/>
          <w:lang w:val="kk-KZ"/>
        </w:rPr>
        <w:tab/>
      </w:r>
    </w:p>
    <w:sectPr w:rsidR="00C91F1A" w:rsidRPr="00C91F1A" w:rsidSect="00CF1A82">
      <w:headerReference w:type="default" r:id="rId7"/>
      <w:headerReference w:type="first" r:id="rId8"/>
      <w:pgSz w:w="11906" w:h="16838"/>
      <w:pgMar w:top="1134" w:right="707"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2F" w:rsidRDefault="00CA5A2F" w:rsidP="00F55F2E">
      <w:r>
        <w:separator/>
      </w:r>
    </w:p>
  </w:endnote>
  <w:endnote w:type="continuationSeparator" w:id="0">
    <w:p w:rsidR="00CA5A2F" w:rsidRDefault="00CA5A2F"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2F" w:rsidRDefault="00CA5A2F" w:rsidP="00F55F2E">
      <w:r>
        <w:separator/>
      </w:r>
    </w:p>
  </w:footnote>
  <w:footnote w:type="continuationSeparator" w:id="0">
    <w:p w:rsidR="00CA5A2F" w:rsidRDefault="00CA5A2F" w:rsidP="00F5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928143"/>
      <w:docPartObj>
        <w:docPartGallery w:val="Page Numbers (Top of Page)"/>
        <w:docPartUnique/>
      </w:docPartObj>
    </w:sdtPr>
    <w:sdtEndPr/>
    <w:sdtContent>
      <w:p w:rsidR="00303DB4" w:rsidRDefault="00303DB4" w:rsidP="00303DB4">
        <w:pPr>
          <w:pStyle w:val="a5"/>
          <w:jc w:val="center"/>
        </w:pPr>
        <w:r>
          <w:fldChar w:fldCharType="begin"/>
        </w:r>
        <w:r>
          <w:instrText>PAGE   \* MERGEFORMAT</w:instrText>
        </w:r>
        <w:r>
          <w:fldChar w:fldCharType="separate"/>
        </w:r>
        <w:r w:rsidR="00CF1A82">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E2" w:rsidRPr="001E77E2" w:rsidRDefault="00E31790">
    <w:pPr>
      <w:pStyle w:val="a5"/>
      <w:rPr>
        <w:lang w:val="en-US"/>
      </w:rPr>
    </w:pPr>
    <w:r>
      <w:rPr>
        <w:noProof/>
        <w:lang w:val="en-US" w:eastAsia="en-US"/>
      </w:rPr>
      <w:drawing>
        <wp:inline distT="0" distB="0" distL="0" distR="0">
          <wp:extent cx="6477000" cy="18954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8AD"/>
    <w:multiLevelType w:val="hybridMultilevel"/>
    <w:tmpl w:val="0FC8B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04419"/>
    <w:multiLevelType w:val="hybridMultilevel"/>
    <w:tmpl w:val="740E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12BB2"/>
    <w:multiLevelType w:val="hybridMultilevel"/>
    <w:tmpl w:val="0936D5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2EB20E1F"/>
    <w:multiLevelType w:val="hybridMultilevel"/>
    <w:tmpl w:val="1A8811E4"/>
    <w:lvl w:ilvl="0" w:tplc="944475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16861"/>
    <w:multiLevelType w:val="hybridMultilevel"/>
    <w:tmpl w:val="5C6A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96FC7"/>
    <w:multiLevelType w:val="hybridMultilevel"/>
    <w:tmpl w:val="D2B2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A6CA1"/>
    <w:multiLevelType w:val="hybridMultilevel"/>
    <w:tmpl w:val="7AFA3DA6"/>
    <w:lvl w:ilvl="0" w:tplc="83FE2E3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5551D"/>
    <w:multiLevelType w:val="hybridMultilevel"/>
    <w:tmpl w:val="23C0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0211A"/>
    <w:multiLevelType w:val="hybridMultilevel"/>
    <w:tmpl w:val="2DAEB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863D8"/>
    <w:multiLevelType w:val="hybridMultilevel"/>
    <w:tmpl w:val="9D0E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640D9"/>
    <w:multiLevelType w:val="hybridMultilevel"/>
    <w:tmpl w:val="01324FC8"/>
    <w:lvl w:ilvl="0" w:tplc="3F0E602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0"/>
  </w:num>
  <w:num w:numId="5">
    <w:abstractNumId w:val="7"/>
  </w:num>
  <w:num w:numId="6">
    <w:abstractNumId w:val="4"/>
  </w:num>
  <w:num w:numId="7">
    <w:abstractNumId w:val="1"/>
  </w:num>
  <w:num w:numId="8">
    <w:abstractNumId w:val="1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1662F"/>
    <w:rsid w:val="00033519"/>
    <w:rsid w:val="00043D3C"/>
    <w:rsid w:val="00070BDE"/>
    <w:rsid w:val="000860CE"/>
    <w:rsid w:val="000913C9"/>
    <w:rsid w:val="000A2792"/>
    <w:rsid w:val="000B1AD8"/>
    <w:rsid w:val="000C3347"/>
    <w:rsid w:val="00101F0D"/>
    <w:rsid w:val="00104A03"/>
    <w:rsid w:val="00114A5F"/>
    <w:rsid w:val="00117594"/>
    <w:rsid w:val="00126706"/>
    <w:rsid w:val="00132812"/>
    <w:rsid w:val="0015251E"/>
    <w:rsid w:val="0015451E"/>
    <w:rsid w:val="001D619B"/>
    <w:rsid w:val="001E3FB1"/>
    <w:rsid w:val="001E77E2"/>
    <w:rsid w:val="001F14B4"/>
    <w:rsid w:val="001F3B11"/>
    <w:rsid w:val="001F6FA8"/>
    <w:rsid w:val="00213089"/>
    <w:rsid w:val="00215F15"/>
    <w:rsid w:val="002506E4"/>
    <w:rsid w:val="00253C13"/>
    <w:rsid w:val="0026788D"/>
    <w:rsid w:val="002B1283"/>
    <w:rsid w:val="002C0526"/>
    <w:rsid w:val="002C13C5"/>
    <w:rsid w:val="002C1BA9"/>
    <w:rsid w:val="002D739F"/>
    <w:rsid w:val="002F04C7"/>
    <w:rsid w:val="003019B5"/>
    <w:rsid w:val="00303DB4"/>
    <w:rsid w:val="00304E23"/>
    <w:rsid w:val="003141AA"/>
    <w:rsid w:val="003346EB"/>
    <w:rsid w:val="00344D5B"/>
    <w:rsid w:val="00376E0D"/>
    <w:rsid w:val="003811C8"/>
    <w:rsid w:val="00385169"/>
    <w:rsid w:val="003E5D62"/>
    <w:rsid w:val="003E6307"/>
    <w:rsid w:val="0042352F"/>
    <w:rsid w:val="004240EA"/>
    <w:rsid w:val="004325AC"/>
    <w:rsid w:val="00447119"/>
    <w:rsid w:val="004478C9"/>
    <w:rsid w:val="00517461"/>
    <w:rsid w:val="0053529D"/>
    <w:rsid w:val="00541F70"/>
    <w:rsid w:val="00545121"/>
    <w:rsid w:val="005B1380"/>
    <w:rsid w:val="005E7354"/>
    <w:rsid w:val="005F2F9F"/>
    <w:rsid w:val="0063296B"/>
    <w:rsid w:val="006435A2"/>
    <w:rsid w:val="00653636"/>
    <w:rsid w:val="00690A81"/>
    <w:rsid w:val="0069141D"/>
    <w:rsid w:val="006937EE"/>
    <w:rsid w:val="00696512"/>
    <w:rsid w:val="006A1D61"/>
    <w:rsid w:val="006A54E0"/>
    <w:rsid w:val="006C0638"/>
    <w:rsid w:val="006D67DF"/>
    <w:rsid w:val="006E3D6B"/>
    <w:rsid w:val="006F1A31"/>
    <w:rsid w:val="007120D5"/>
    <w:rsid w:val="007445C2"/>
    <w:rsid w:val="007462D2"/>
    <w:rsid w:val="00747C27"/>
    <w:rsid w:val="00747CF8"/>
    <w:rsid w:val="0076742D"/>
    <w:rsid w:val="0077459D"/>
    <w:rsid w:val="007A6E79"/>
    <w:rsid w:val="007E4373"/>
    <w:rsid w:val="007F03F7"/>
    <w:rsid w:val="00857A79"/>
    <w:rsid w:val="0087606E"/>
    <w:rsid w:val="008836CA"/>
    <w:rsid w:val="008A1059"/>
    <w:rsid w:val="008C668C"/>
    <w:rsid w:val="009311D2"/>
    <w:rsid w:val="00937C64"/>
    <w:rsid w:val="009728D1"/>
    <w:rsid w:val="00977196"/>
    <w:rsid w:val="009B553E"/>
    <w:rsid w:val="009D1690"/>
    <w:rsid w:val="009E2FB0"/>
    <w:rsid w:val="009F5E2C"/>
    <w:rsid w:val="00A16FBA"/>
    <w:rsid w:val="00A30668"/>
    <w:rsid w:val="00A31F19"/>
    <w:rsid w:val="00A42EDE"/>
    <w:rsid w:val="00A43000"/>
    <w:rsid w:val="00A825B4"/>
    <w:rsid w:val="00AA4306"/>
    <w:rsid w:val="00AB616B"/>
    <w:rsid w:val="00AD3351"/>
    <w:rsid w:val="00AF02B0"/>
    <w:rsid w:val="00B0064B"/>
    <w:rsid w:val="00B35D1A"/>
    <w:rsid w:val="00B4084E"/>
    <w:rsid w:val="00B45B8A"/>
    <w:rsid w:val="00BA3A36"/>
    <w:rsid w:val="00BB25AC"/>
    <w:rsid w:val="00BD6440"/>
    <w:rsid w:val="00BF4E4F"/>
    <w:rsid w:val="00C1185C"/>
    <w:rsid w:val="00C21637"/>
    <w:rsid w:val="00C24C7C"/>
    <w:rsid w:val="00C661A7"/>
    <w:rsid w:val="00C91F1A"/>
    <w:rsid w:val="00C93AFA"/>
    <w:rsid w:val="00CA5A2F"/>
    <w:rsid w:val="00CC0F66"/>
    <w:rsid w:val="00CC3DF3"/>
    <w:rsid w:val="00CD23E6"/>
    <w:rsid w:val="00CF1A82"/>
    <w:rsid w:val="00D159BB"/>
    <w:rsid w:val="00D3471C"/>
    <w:rsid w:val="00D5264F"/>
    <w:rsid w:val="00D82D98"/>
    <w:rsid w:val="00D90C97"/>
    <w:rsid w:val="00D97248"/>
    <w:rsid w:val="00DA5AC8"/>
    <w:rsid w:val="00DC0E24"/>
    <w:rsid w:val="00DE4B62"/>
    <w:rsid w:val="00DF7DC0"/>
    <w:rsid w:val="00E1450D"/>
    <w:rsid w:val="00E31790"/>
    <w:rsid w:val="00E322A1"/>
    <w:rsid w:val="00E42A93"/>
    <w:rsid w:val="00E538FD"/>
    <w:rsid w:val="00E65DAE"/>
    <w:rsid w:val="00E8186B"/>
    <w:rsid w:val="00EA2DA7"/>
    <w:rsid w:val="00EC69F6"/>
    <w:rsid w:val="00EF2D29"/>
    <w:rsid w:val="00EF5465"/>
    <w:rsid w:val="00F303E2"/>
    <w:rsid w:val="00F54037"/>
    <w:rsid w:val="00F55F2E"/>
    <w:rsid w:val="00F61912"/>
    <w:rsid w:val="00F63856"/>
    <w:rsid w:val="00F80DF5"/>
    <w:rsid w:val="00F84CFF"/>
    <w:rsid w:val="00FB3875"/>
    <w:rsid w:val="00FB7035"/>
    <w:rsid w:val="00FE79D8"/>
    <w:rsid w:val="00FF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DD06"/>
  <w15:docId w15:val="{9554B1EB-8198-4340-A382-6D6CCB90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paragraph" w:styleId="a9">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
    <w:basedOn w:val="a"/>
    <w:link w:val="aa"/>
    <w:uiPriority w:val="34"/>
    <w:qFormat/>
    <w:rsid w:val="00303DB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9"/>
    <w:uiPriority w:val="34"/>
    <w:rsid w:val="00303DB4"/>
  </w:style>
  <w:style w:type="paragraph" w:customStyle="1" w:styleId="Default">
    <w:name w:val="Default"/>
    <w:rsid w:val="0015451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3907">
      <w:bodyDiv w:val="1"/>
      <w:marLeft w:val="0"/>
      <w:marRight w:val="0"/>
      <w:marTop w:val="0"/>
      <w:marBottom w:val="0"/>
      <w:divBdr>
        <w:top w:val="none" w:sz="0" w:space="0" w:color="auto"/>
        <w:left w:val="none" w:sz="0" w:space="0" w:color="auto"/>
        <w:bottom w:val="none" w:sz="0" w:space="0" w:color="auto"/>
        <w:right w:val="none" w:sz="0" w:space="0" w:color="auto"/>
      </w:divBdr>
    </w:div>
    <w:div w:id="324625583">
      <w:bodyDiv w:val="1"/>
      <w:marLeft w:val="0"/>
      <w:marRight w:val="0"/>
      <w:marTop w:val="0"/>
      <w:marBottom w:val="0"/>
      <w:divBdr>
        <w:top w:val="none" w:sz="0" w:space="0" w:color="auto"/>
        <w:left w:val="none" w:sz="0" w:space="0" w:color="auto"/>
        <w:bottom w:val="none" w:sz="0" w:space="0" w:color="auto"/>
        <w:right w:val="none" w:sz="0" w:space="0" w:color="auto"/>
      </w:divBdr>
    </w:div>
    <w:div w:id="354430480">
      <w:bodyDiv w:val="1"/>
      <w:marLeft w:val="0"/>
      <w:marRight w:val="0"/>
      <w:marTop w:val="0"/>
      <w:marBottom w:val="0"/>
      <w:divBdr>
        <w:top w:val="none" w:sz="0" w:space="0" w:color="auto"/>
        <w:left w:val="none" w:sz="0" w:space="0" w:color="auto"/>
        <w:bottom w:val="none" w:sz="0" w:space="0" w:color="auto"/>
        <w:right w:val="none" w:sz="0" w:space="0" w:color="auto"/>
      </w:divBdr>
    </w:div>
    <w:div w:id="694692313">
      <w:bodyDiv w:val="1"/>
      <w:marLeft w:val="0"/>
      <w:marRight w:val="0"/>
      <w:marTop w:val="0"/>
      <w:marBottom w:val="0"/>
      <w:divBdr>
        <w:top w:val="none" w:sz="0" w:space="0" w:color="auto"/>
        <w:left w:val="none" w:sz="0" w:space="0" w:color="auto"/>
        <w:bottom w:val="none" w:sz="0" w:space="0" w:color="auto"/>
        <w:right w:val="none" w:sz="0" w:space="0" w:color="auto"/>
      </w:divBdr>
    </w:div>
    <w:div w:id="732194691">
      <w:bodyDiv w:val="1"/>
      <w:marLeft w:val="0"/>
      <w:marRight w:val="0"/>
      <w:marTop w:val="0"/>
      <w:marBottom w:val="0"/>
      <w:divBdr>
        <w:top w:val="none" w:sz="0" w:space="0" w:color="auto"/>
        <w:left w:val="none" w:sz="0" w:space="0" w:color="auto"/>
        <w:bottom w:val="none" w:sz="0" w:space="0" w:color="auto"/>
        <w:right w:val="none" w:sz="0" w:space="0" w:color="auto"/>
      </w:divBdr>
    </w:div>
    <w:div w:id="1167358930">
      <w:bodyDiv w:val="1"/>
      <w:marLeft w:val="0"/>
      <w:marRight w:val="0"/>
      <w:marTop w:val="0"/>
      <w:marBottom w:val="0"/>
      <w:divBdr>
        <w:top w:val="none" w:sz="0" w:space="0" w:color="auto"/>
        <w:left w:val="none" w:sz="0" w:space="0" w:color="auto"/>
        <w:bottom w:val="none" w:sz="0" w:space="0" w:color="auto"/>
        <w:right w:val="none" w:sz="0" w:space="0" w:color="auto"/>
      </w:divBdr>
    </w:div>
    <w:div w:id="1521628275">
      <w:bodyDiv w:val="1"/>
      <w:marLeft w:val="0"/>
      <w:marRight w:val="0"/>
      <w:marTop w:val="0"/>
      <w:marBottom w:val="0"/>
      <w:divBdr>
        <w:top w:val="none" w:sz="0" w:space="0" w:color="auto"/>
        <w:left w:val="none" w:sz="0" w:space="0" w:color="auto"/>
        <w:bottom w:val="none" w:sz="0" w:space="0" w:color="auto"/>
        <w:right w:val="none" w:sz="0" w:space="0" w:color="auto"/>
      </w:divBdr>
    </w:div>
    <w:div w:id="1876848277">
      <w:bodyDiv w:val="1"/>
      <w:marLeft w:val="0"/>
      <w:marRight w:val="0"/>
      <w:marTop w:val="0"/>
      <w:marBottom w:val="0"/>
      <w:divBdr>
        <w:top w:val="none" w:sz="0" w:space="0" w:color="auto"/>
        <w:left w:val="none" w:sz="0" w:space="0" w:color="auto"/>
        <w:bottom w:val="none" w:sz="0" w:space="0" w:color="auto"/>
        <w:right w:val="none" w:sz="0" w:space="0" w:color="auto"/>
      </w:divBdr>
    </w:div>
    <w:div w:id="2006394271">
      <w:bodyDiv w:val="1"/>
      <w:marLeft w:val="0"/>
      <w:marRight w:val="0"/>
      <w:marTop w:val="0"/>
      <w:marBottom w:val="0"/>
      <w:divBdr>
        <w:top w:val="none" w:sz="0" w:space="0" w:color="auto"/>
        <w:left w:val="none" w:sz="0" w:space="0" w:color="auto"/>
        <w:bottom w:val="none" w:sz="0" w:space="0" w:color="auto"/>
        <w:right w:val="none" w:sz="0" w:space="0" w:color="auto"/>
      </w:divBdr>
    </w:div>
    <w:div w:id="2047221191">
      <w:bodyDiv w:val="1"/>
      <w:marLeft w:val="0"/>
      <w:marRight w:val="0"/>
      <w:marTop w:val="0"/>
      <w:marBottom w:val="0"/>
      <w:divBdr>
        <w:top w:val="none" w:sz="0" w:space="0" w:color="auto"/>
        <w:left w:val="none" w:sz="0" w:space="0" w:color="auto"/>
        <w:bottom w:val="none" w:sz="0" w:space="0" w:color="auto"/>
        <w:right w:val="none" w:sz="0" w:space="0" w:color="auto"/>
      </w:divBdr>
    </w:div>
    <w:div w:id="20634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Жаңқалов Самат Омарұлы</cp:lastModifiedBy>
  <cp:revision>6</cp:revision>
  <cp:lastPrinted>2024-05-02T07:37:00Z</cp:lastPrinted>
  <dcterms:created xsi:type="dcterms:W3CDTF">2024-04-26T10:59:00Z</dcterms:created>
  <dcterms:modified xsi:type="dcterms:W3CDTF">2024-05-02T07:37:00Z</dcterms:modified>
</cp:coreProperties>
</file>