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1DF" w:rsidRDefault="003D6CB9" w:rsidP="000D107F">
      <w:pPr>
        <w:rPr>
          <w:rFonts w:ascii="Times New Roman" w:hAnsi="Times New Roman" w:cs="Times New Roman"/>
          <w:color w:val="31849B" w:themeColor="accent5" w:themeShade="BF"/>
        </w:rPr>
      </w:pPr>
      <w:r>
        <w:rPr>
          <w:rFonts w:ascii="Times New Roman" w:hAnsi="Times New Roman" w:cs="Times New Roman"/>
          <w:noProof/>
          <w:color w:val="31849B" w:themeColor="accent5" w:themeShade="BF"/>
          <w:lang/>
        </w:rPr>
        <w:drawing>
          <wp:inline distT="0" distB="0" distL="0" distR="0">
            <wp:extent cx="6475730" cy="2115185"/>
            <wp:effectExtent l="0" t="0" r="1270" b="0"/>
            <wp:docPr id="1" name="Рисунок 1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99" w:rsidRDefault="00B25B99" w:rsidP="00B25B9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kk-KZ"/>
        </w:rPr>
      </w:pPr>
    </w:p>
    <w:p w:rsidR="00044A3C" w:rsidRDefault="00044A3C" w:rsidP="00B25B9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kk-KZ"/>
        </w:rPr>
        <w:t xml:space="preserve">2024 жылғы </w:t>
      </w:r>
      <w:r w:rsidR="00DA4E14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kk-KZ"/>
        </w:rPr>
        <w:t>14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kk-KZ"/>
        </w:rPr>
        <w:t xml:space="preserve"> ақпанда жарияланған</w:t>
      </w:r>
    </w:p>
    <w:p w:rsidR="00044A3C" w:rsidRDefault="00044A3C" w:rsidP="00B25B9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kk-KZ"/>
        </w:rPr>
      </w:pPr>
    </w:p>
    <w:p w:rsidR="00044A3C" w:rsidRDefault="00044A3C" w:rsidP="00B25B9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kk-KZ"/>
        </w:rPr>
      </w:pPr>
    </w:p>
    <w:p w:rsidR="00DC4C48" w:rsidRDefault="00DC4C48" w:rsidP="00DC4C48">
      <w:pPr>
        <w:spacing w:after="0" w:line="240" w:lineRule="auto"/>
        <w:ind w:left="424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 </w:t>
      </w:r>
    </w:p>
    <w:p w:rsidR="00DC4C48" w:rsidRDefault="00DC4C48" w:rsidP="00DC4C48">
      <w:pPr>
        <w:spacing w:after="0" w:line="240" w:lineRule="auto"/>
        <w:ind w:left="424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Премьер-Министрінің орынбасары</w:t>
      </w:r>
    </w:p>
    <w:p w:rsidR="00DC4C48" w:rsidRDefault="00DC4C48" w:rsidP="00DC4C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Т. Б. Дүйсеноваға </w:t>
      </w:r>
    </w:p>
    <w:p w:rsidR="00DC4C48" w:rsidRDefault="00DC4C48" w:rsidP="00DC4C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4C48" w:rsidRDefault="00DC4C48" w:rsidP="00DC4C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4A3C" w:rsidRDefault="00044A3C" w:rsidP="0004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Депутаттық сауал</w:t>
      </w:r>
    </w:p>
    <w:p w:rsidR="00044A3C" w:rsidRDefault="00044A3C" w:rsidP="0004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4A3C" w:rsidRDefault="00044A3C" w:rsidP="0004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4C48" w:rsidRDefault="00DC4C48" w:rsidP="00E63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Құрметті Тамара Босымбекқызы! </w:t>
      </w:r>
    </w:p>
    <w:p w:rsidR="00DC4C48" w:rsidRDefault="00DC4C48" w:rsidP="00DC4C4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50FE" w:rsidRDefault="00620624" w:rsidP="0062062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Түркістан облысына 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сапар барысында өткен кездесулерде көтерілген мәсел</w:t>
      </w:r>
      <w:r w:rsidR="00DA4E1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лердің бірі</w:t>
      </w:r>
      <w:r w:rsidR="00DA4E1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білім саласындағы мемлекеттік және жекеменшік мектептерге біркелкі қаржы бөлінбеуі, </w:t>
      </w:r>
      <w:r w:rsidR="009C444A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сондай-ақ 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жергілікті кәсіпкерлердің </w:t>
      </w:r>
      <w:r w:rsidR="0036787B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жекеменшік мектептерге</w:t>
      </w:r>
      <w:r w:rsidR="009C444A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мемлекет тарапынан қолдауға </w:t>
      </w:r>
      <w:r w:rsidR="009C444A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мұқтаж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екендігі  болды.</w:t>
      </w:r>
    </w:p>
    <w:p w:rsidR="00C10A34" w:rsidRDefault="00C10A34" w:rsidP="00C10A3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Мемлекет басшысы Қасым-Жомарт Тоқаев: «Орта білімнің сапасы – табысты ұлт болудың тағы бір маңызды шарты. Әрбір оқушының білім алып, жан-жақты дамуы үшін қолайлы жағдай жасалуға тиіс.», - деген болатын.</w:t>
      </w:r>
    </w:p>
    <w:p w:rsidR="00DC4C48" w:rsidRDefault="00DC4C48" w:rsidP="0075455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Елімізде бала саны артып, үш ау</w:t>
      </w:r>
      <w:r w:rsidR="00AA548E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ы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сымда оқитын мектептер көбейген кезде Үкімет кәсіпкерлерге ұсыныс жасап, жекеменшік мектептер салуға шақырды.</w:t>
      </w:r>
      <w:r w:rsidR="0075455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Осыған байланысты 200</w:t>
      </w:r>
      <w:r w:rsidR="00917E1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4</w:t>
      </w:r>
      <w:r w:rsidR="00AA548E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2010 жылдары жекеменшік мектептер жаппай ашылып</w:t>
      </w:r>
      <w:r w:rsidR="00AA548E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оқу орындарының тапшылығын шешуге оң әсер</w:t>
      </w:r>
      <w:r w:rsidR="00966B2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етті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. </w:t>
      </w:r>
    </w:p>
    <w:p w:rsidR="00DC4C48" w:rsidRDefault="00DC4C48" w:rsidP="00DC4C4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Оқу-ағарту министрлігінің мәліметінше, Қазақстанда </w:t>
      </w:r>
      <w:r w:rsidR="000444B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7</w:t>
      </w:r>
      <w:r w:rsidR="00A85D2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444B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611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966B2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білім ұясының</w:t>
      </w:r>
      <w:r w:rsidR="00AA548E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br/>
      </w:r>
      <w:r w:rsidR="005E015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707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-</w:t>
      </w:r>
      <w:r w:rsidR="005E015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і – жекеменшік. </w:t>
      </w:r>
      <w:r w:rsidR="0051655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Оқушылар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саны 2</w:t>
      </w:r>
      <w:r w:rsidR="000444B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45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мыңнан </w:t>
      </w:r>
      <w:r w:rsidR="00AA548E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астам және олардың тең жартысы – 1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-4 сынып оқушылары. </w:t>
      </w:r>
    </w:p>
    <w:p w:rsidR="00DC4C48" w:rsidRDefault="00AA548E" w:rsidP="00DC4C4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Бүгінде м</w:t>
      </w:r>
      <w:r w:rsidR="00DC4C4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ектептердегі орын тапшылығы өзекті мәселеге айналып, </w:t>
      </w:r>
      <w:r w:rsidR="00DA4E1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br/>
      </w:r>
      <w:r w:rsidR="00DC4C4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270 мыңнан астам орын жетіспей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отыр</w:t>
      </w:r>
      <w:r w:rsidR="00DC4C4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. Мемлекет тарапынан тиісті шаралар қабылданбаса, бұл көрсеткіш алд</w:t>
      </w:r>
      <w:r w:rsidR="0051655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</w:t>
      </w:r>
      <w:r w:rsidR="00DC4C4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ғы үш жылда 4 </w:t>
      </w:r>
      <w:r w:rsidR="0051655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есеге</w:t>
      </w:r>
      <w:r w:rsidR="00DC4C4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артуы мүмкін.  </w:t>
      </w:r>
    </w:p>
    <w:p w:rsidR="00DC4C48" w:rsidRDefault="00DC4C48" w:rsidP="00DC4C4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Бұл мәселені шешу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softHyphen/>
        <w:t xml:space="preserve">дің бір жолы – жекеменшік мектептер. Сондықтан Үкімет мемлекеттік мектептермен қатар жекеменшік оқу орындарына да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бірдей көңіл бөліп,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тиісті қолдау көрсетуі </w:t>
      </w:r>
      <w:r w:rsidR="00E60C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к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ерек.  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 </w:t>
      </w:r>
    </w:p>
    <w:p w:rsidR="00DC4C48" w:rsidRDefault="00AA548E" w:rsidP="00DC4C4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lastRenderedPageBreak/>
        <w:t>Алайда, қ</w:t>
      </w:r>
      <w:r w:rsidR="00DC4C4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азіргі кезде </w:t>
      </w:r>
      <w:r w:rsidR="00DC4C48" w:rsidRPr="009716B6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мемлекеттік пен жекеменшік мектептерді қаржыландыру тәрті</w:t>
      </w:r>
      <w:r w:rsidR="00E60CBC" w:rsidRPr="009716B6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бінд</w:t>
      </w:r>
      <w:r w:rsidR="00DC4C48" w:rsidRPr="009716B6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е айтарлықтай айырмашылық</w:t>
      </w:r>
      <w:r w:rsidR="007504D8" w:rsidRPr="009716B6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="007504D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орын алып отыр</w:t>
      </w:r>
      <w:r w:rsidR="00DC4C4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. </w:t>
      </w:r>
    </w:p>
    <w:p w:rsidR="00DC4C48" w:rsidRDefault="00DC4C48" w:rsidP="00DC4C4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Мемлекет есебінен жекеменшік мектептерде тегін білім алатын аз қамтылған отбасы балаларына берілетін ыстық тамақ пен </w:t>
      </w:r>
      <w:r w:rsidR="00AA548E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мектеп формасымен қамту, оқу құралдары мен оқулықтар сатып алу</w:t>
      </w:r>
      <w:r w:rsidR="00DA4E1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сияқты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DA4E1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әлеуметтік  көмек</w:t>
      </w:r>
      <w:r w:rsidR="00AA548E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қарастырылмаған.</w:t>
      </w:r>
      <w:r w:rsidR="00DA4E1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Ал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о</w:t>
      </w:r>
      <w:r w:rsidR="00DA4E14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сы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себептен әлеуметтік жағдайы төмен отбасы балалары орын жетіспеуінен жай мектептен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жекеменшікке ауыс</w:t>
      </w:r>
      <w:r w:rsidR="00DA4E14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атын бо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лса, мемлекеттен берілетін көмектен құр қала</w:t>
      </w:r>
      <w:r w:rsidR="00DA4E14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т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ы</w:t>
      </w:r>
      <w:r w:rsidR="00DA4E14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н болады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.</w:t>
      </w:r>
    </w:p>
    <w:p w:rsidR="00B01C39" w:rsidRPr="00DA4E14" w:rsidRDefault="00DC4C48" w:rsidP="00DC4C4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DA4E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Жекеменшік мектептерде мемлекет есебінен оқитындардың әлеуметтік жағдайы ескерілме</w:t>
      </w:r>
      <w:r w:rsidR="00AA548E" w:rsidRPr="00DA4E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уі</w:t>
      </w:r>
      <w:r w:rsidR="00B750FE" w:rsidRPr="00DA4E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 және</w:t>
      </w:r>
      <w:r w:rsidRPr="00DA4E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 мемлекеттік көмектің болмауы</w:t>
      </w:r>
      <w:r w:rsidRPr="00DA4E14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3002DE" w:rsidRPr="00DA4E14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оқуш</w:t>
      </w:r>
      <w:r w:rsidR="00AA548E" w:rsidRPr="00DA4E14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ы</w:t>
      </w:r>
      <w:r w:rsidR="003002DE" w:rsidRPr="00DA4E14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л</w:t>
      </w:r>
      <w:r w:rsidR="00AA548E" w:rsidRPr="00DA4E14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а</w:t>
      </w:r>
      <w:r w:rsidR="003002DE" w:rsidRPr="00DA4E14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 xml:space="preserve">рдың арасында </w:t>
      </w:r>
      <w:r w:rsidRPr="00DA4E14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теңсіздік ту</w:t>
      </w:r>
      <w:r w:rsidR="00B01C39" w:rsidRPr="00DA4E14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дырып</w:t>
      </w:r>
      <w:r w:rsidR="00EC2AFD" w:rsidRPr="00DA4E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 отыр.</w:t>
      </w:r>
      <w:r w:rsidRPr="00DA4E14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DC4C48" w:rsidRDefault="00DC4C48" w:rsidP="00DC4C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Сонымен қатар, 2024 жылға дейін жекеменшік мектептерде бастауыш сынып оқушыларына ыстық тамақ жергілікті бюджет есебінен беріл</w:t>
      </w:r>
      <w:r w:rsidR="003002DE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етін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. Ал осы жылдан бастауыш сынып оқушыларына тегін ыстық тамақ беру тоқтатылды.</w:t>
      </w:r>
    </w:p>
    <w:p w:rsidR="00144468" w:rsidRDefault="0078470C" w:rsidP="00DC4C4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Теңсіздіктің н</w:t>
      </w:r>
      <w:r w:rsidR="00DC4C48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әтижесінде тегін ыстық тамақ пен әлеуметтік көмектерден </w:t>
      </w:r>
      <w:r w:rsidR="00144468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айырылған</w:t>
      </w:r>
      <w:r w:rsidR="00DC4C48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 оқушылар мемлекеттік мектептерге қайта оралуға мәж</w:t>
      </w:r>
      <w:r w:rsidR="00144468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бүр</w:t>
      </w:r>
      <w:r w:rsidR="00DC4C48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. Бұл үш ау</w:t>
      </w:r>
      <w:r w:rsidR="001E2387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ы</w:t>
      </w:r>
      <w:r w:rsidR="00DC4C48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сымды мектептердің көбеюіне</w:t>
      </w:r>
      <w:r w:rsidR="00144468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, </w:t>
      </w:r>
      <w:r w:rsidR="00DC4C48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жекеменшік оқу орындарының жабылуына </w:t>
      </w:r>
      <w:r w:rsidR="007504D8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әкеп соғады</w:t>
      </w:r>
      <w:r w:rsidR="00DC4C48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.</w:t>
      </w:r>
    </w:p>
    <w:p w:rsidR="00DC4C48" w:rsidRDefault="00DC4C48" w:rsidP="00DC4C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Жоғарыда айтылғандар негізінде,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Сізден,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ұрметті Тамара Босымбекқызы,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Қазақстандағы жекеменшік мектептерге мемлекет тарапынан қойылған талаптар мен ережелер</w:t>
      </w:r>
      <w:r w:rsidR="00BB2221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ді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қайта қарап:</w:t>
      </w:r>
    </w:p>
    <w:p w:rsidR="00DC4C48" w:rsidRDefault="00DC4C48" w:rsidP="00DC4C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1. </w:t>
      </w:r>
      <w:r w:rsidR="005D5711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ж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екеменшік </w:t>
      </w:r>
      <w:r w:rsidR="00311F95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білім беру ұйымдарындағы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бастауыш сынып оқушыларына және жоғарғы сыныпта оқитын аз қамтылған отбасы балаларына </w:t>
      </w:r>
      <w:r w:rsidR="00311F95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тегін тамақтандыруды ұйымдастыру</w:t>
      </w:r>
      <w:r w:rsidR="00BB2221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ға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;</w:t>
      </w:r>
    </w:p>
    <w:p w:rsidR="00DC4C48" w:rsidRDefault="005D5711" w:rsidP="00DC4C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2. </w:t>
      </w:r>
      <w:r w:rsidR="00DC4C48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жағдайы төмен отбасы балаларына  бөлінетін </w:t>
      </w:r>
      <w:r w:rsidR="00830390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барлық </w:t>
      </w:r>
      <w:r w:rsidR="00DC4C48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әлеуметтік көмекті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</w:t>
      </w:r>
      <w:r w:rsidR="00DA4E14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мемлекеттік мектептердегідей  </w:t>
      </w:r>
      <w:r w:rsidR="00DC4C48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жекеменшік мектептердегі оқушыларға да берілуін </w:t>
      </w:r>
      <w:r w:rsidR="00311F95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қамтамасыз ет</w:t>
      </w:r>
      <w:r w:rsidR="00BB2221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іл</w:t>
      </w:r>
      <w:r w:rsidR="00311F95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у</w:t>
      </w:r>
      <w:r w:rsidR="00BB2221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іне</w:t>
      </w:r>
      <w:r w:rsidR="00DC4C48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;</w:t>
      </w:r>
    </w:p>
    <w:p w:rsidR="00DC4C48" w:rsidRDefault="00DC4C48" w:rsidP="00DC4C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3. </w:t>
      </w:r>
      <w:r w:rsidR="005D5711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ж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алпы мектептердегі тұрмысы төмен отбасы балалары мен жетім балаларға мемлекет тарапынан көрсетілетін қаржылық және </w:t>
      </w:r>
      <w:r w:rsidR="001C49A5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басқалай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көмекті </w:t>
      </w:r>
      <w:r w:rsidR="00DA4E14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осы деңгейдегі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жекеменшік </w:t>
      </w:r>
      <w:r w:rsidR="00311F95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мектептердегі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оқушыларға да берілу мәселесін </w:t>
      </w:r>
      <w:r w:rsidR="00311F95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қарастыру</w:t>
      </w:r>
      <w:r w:rsidR="005D5711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бойынша тиісті шешімнің қабылдануына ықпал етуіңізді сұраймын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.</w:t>
      </w:r>
    </w:p>
    <w:p w:rsidR="00DC4C48" w:rsidRDefault="00DC4C48" w:rsidP="00DC4C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</w:pPr>
    </w:p>
    <w:p w:rsidR="00DC4C48" w:rsidRDefault="00DC4C48" w:rsidP="00B25B9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kk-KZ"/>
        </w:rPr>
      </w:pPr>
    </w:p>
    <w:p w:rsidR="00B25B99" w:rsidRDefault="00B25B99" w:rsidP="00B25B9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kk-KZ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Құрметпен,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val="kk-KZ"/>
        </w:rPr>
        <w:t xml:space="preserve"> </w:t>
      </w:r>
    </w:p>
    <w:p w:rsidR="00565609" w:rsidRDefault="00565609" w:rsidP="00B25B9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kk-KZ"/>
        </w:rPr>
      </w:pPr>
    </w:p>
    <w:p w:rsidR="005D7401" w:rsidRPr="00EC78C4" w:rsidRDefault="005D7401" w:rsidP="00B25B9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</w:pPr>
      <w:r w:rsidRPr="00EC78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 xml:space="preserve">«AMANAT» </w:t>
      </w:r>
    </w:p>
    <w:p w:rsidR="00EC78C4" w:rsidRDefault="005D7401" w:rsidP="00B25B9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</w:pPr>
      <w:r w:rsidRPr="00EC78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 xml:space="preserve">Фракциясының </w:t>
      </w:r>
      <w:r w:rsidR="00EC78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мүшесі,</w:t>
      </w:r>
    </w:p>
    <w:p w:rsidR="005D7401" w:rsidRPr="005D7401" w:rsidRDefault="00EC78C4" w:rsidP="00B25B99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30"/>
          <w:szCs w:val="30"/>
          <w:lang w:val="kk-KZ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д</w:t>
      </w:r>
      <w:r w:rsidR="005D7401" w:rsidRPr="00EC78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епутат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 xml:space="preserve">                                </w:t>
      </w:r>
      <w:r w:rsidR="005D7401" w:rsidRPr="00EC78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 xml:space="preserve">      </w:t>
      </w:r>
      <w:r w:rsidR="005D7401" w:rsidRPr="00EC78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 xml:space="preserve">                    </w:t>
      </w:r>
      <w:r w:rsidR="005D7401">
        <w:rPr>
          <w:rFonts w:ascii="Times New Roman" w:eastAsia="Times New Roman" w:hAnsi="Times New Roman" w:cs="Times New Roman"/>
          <w:b/>
          <w:color w:val="333333"/>
          <w:sz w:val="30"/>
          <w:szCs w:val="30"/>
          <w:lang w:val="kk-KZ"/>
        </w:rPr>
        <w:t xml:space="preserve">                     </w:t>
      </w:r>
      <w:r w:rsidR="005D7401" w:rsidRPr="004061DF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Қ. Балабиев</w:t>
      </w:r>
    </w:p>
    <w:p w:rsidR="00B25B99" w:rsidRDefault="00B25B99" w:rsidP="00B25B99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4061DF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                        </w:t>
      </w:r>
    </w:p>
    <w:p w:rsidR="00A65E44" w:rsidRPr="00EC78C4" w:rsidRDefault="00A65E44" w:rsidP="00EC78C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C78C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«Қазақстан Халық партиясы»</w:t>
      </w:r>
    </w:p>
    <w:p w:rsidR="00A65E44" w:rsidRPr="00EC78C4" w:rsidRDefault="00A65E44" w:rsidP="00EC78C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C78C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фракциясының мүшесі, </w:t>
      </w:r>
    </w:p>
    <w:p w:rsidR="00A65E44" w:rsidRPr="00EC78C4" w:rsidRDefault="00A65E44" w:rsidP="00EC78C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78C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депутат                                                                                         Г. Танашева</w:t>
      </w:r>
    </w:p>
    <w:p w:rsidR="004061DF" w:rsidRPr="00EC78C4" w:rsidRDefault="00B25B99" w:rsidP="00EC78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C78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 xml:space="preserve">                                                       </w:t>
      </w:r>
    </w:p>
    <w:p w:rsidR="00EC78C4" w:rsidRPr="00EC78C4" w:rsidRDefault="00EC78C4" w:rsidP="00EC78C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78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«Ак жол» ҚДП </w:t>
      </w:r>
    </w:p>
    <w:p w:rsidR="00EC78C4" w:rsidRDefault="00EC78C4" w:rsidP="00EC78C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78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фракциясының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мүшесі,</w:t>
      </w:r>
    </w:p>
    <w:p w:rsidR="00EC78C4" w:rsidRDefault="00EC78C4" w:rsidP="00EC78C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78C4">
        <w:rPr>
          <w:rFonts w:ascii="Times New Roman" w:hAnsi="Times New Roman" w:cs="Times New Roman"/>
          <w:b/>
          <w:sz w:val="28"/>
          <w:szCs w:val="28"/>
          <w:lang w:val="kk-KZ"/>
        </w:rPr>
        <w:t>депутат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Қ. Иса</w:t>
      </w:r>
    </w:p>
    <w:p w:rsidR="00EC78C4" w:rsidRDefault="00EC78C4" w:rsidP="00EC78C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8C4" w:rsidRDefault="00EC78C4" w:rsidP="00EC78C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8C4" w:rsidRDefault="00EC78C4" w:rsidP="00EC78C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8C4" w:rsidRDefault="00EC78C4" w:rsidP="00EC78C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8C4" w:rsidRDefault="00EC78C4" w:rsidP="00EC78C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8C4" w:rsidRDefault="00EC78C4" w:rsidP="00EC78C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8C4" w:rsidRDefault="00EC78C4" w:rsidP="00EC78C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8C4" w:rsidRDefault="00EC78C4" w:rsidP="00EC78C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8C4" w:rsidRDefault="00EC78C4" w:rsidP="00EC78C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8C4" w:rsidRDefault="00EC78C4" w:rsidP="00EC78C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8C4" w:rsidRDefault="00EC78C4" w:rsidP="00EC78C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8C4" w:rsidRDefault="00EC78C4" w:rsidP="00EC78C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8C4" w:rsidRDefault="00EC78C4" w:rsidP="00EC78C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8C4" w:rsidRDefault="00EC78C4" w:rsidP="00EC78C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8C4" w:rsidRDefault="00EC78C4" w:rsidP="00EC78C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8C4" w:rsidRDefault="00EC78C4" w:rsidP="00EC78C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8C4" w:rsidRDefault="00EC78C4" w:rsidP="00EC78C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8C4" w:rsidRDefault="00EC78C4" w:rsidP="00EC78C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8C4" w:rsidRDefault="00EC78C4" w:rsidP="00EC78C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8C4" w:rsidRDefault="00EC78C4" w:rsidP="00EC78C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8C4" w:rsidRDefault="00EC78C4" w:rsidP="00EC78C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49B6" w:rsidRPr="00EC78C4" w:rsidRDefault="00EC78C4" w:rsidP="00EC78C4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EC78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</w:t>
      </w:r>
    </w:p>
    <w:p w:rsidR="00EC78C4" w:rsidRDefault="00EC78C4" w:rsidP="007B49B6">
      <w:pPr>
        <w:tabs>
          <w:tab w:val="left" w:pos="647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</w:pPr>
    </w:p>
    <w:p w:rsidR="00EC78C4" w:rsidRDefault="00EC78C4" w:rsidP="007B49B6">
      <w:pPr>
        <w:tabs>
          <w:tab w:val="left" w:pos="647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</w:pPr>
    </w:p>
    <w:p w:rsidR="00EC78C4" w:rsidRDefault="00EC78C4" w:rsidP="007B49B6">
      <w:pPr>
        <w:tabs>
          <w:tab w:val="left" w:pos="647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</w:pPr>
    </w:p>
    <w:p w:rsidR="00EC78C4" w:rsidRDefault="00EC78C4" w:rsidP="007B49B6">
      <w:pPr>
        <w:tabs>
          <w:tab w:val="left" w:pos="647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</w:pPr>
    </w:p>
    <w:p w:rsidR="00EC78C4" w:rsidRDefault="00EC78C4" w:rsidP="007B49B6">
      <w:pPr>
        <w:tabs>
          <w:tab w:val="left" w:pos="647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</w:pPr>
    </w:p>
    <w:p w:rsidR="00EC78C4" w:rsidRDefault="00EC78C4" w:rsidP="007B49B6">
      <w:pPr>
        <w:tabs>
          <w:tab w:val="left" w:pos="647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</w:pPr>
    </w:p>
    <w:p w:rsidR="00EC78C4" w:rsidRDefault="00EC78C4" w:rsidP="007B49B6">
      <w:pPr>
        <w:tabs>
          <w:tab w:val="left" w:pos="647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</w:pPr>
    </w:p>
    <w:p w:rsidR="00EC78C4" w:rsidRDefault="00EC78C4" w:rsidP="007B49B6">
      <w:pPr>
        <w:tabs>
          <w:tab w:val="left" w:pos="647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</w:pPr>
    </w:p>
    <w:p w:rsidR="00EC78C4" w:rsidRDefault="00EC78C4" w:rsidP="007B49B6">
      <w:pPr>
        <w:tabs>
          <w:tab w:val="left" w:pos="647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</w:pPr>
    </w:p>
    <w:p w:rsidR="00EC78C4" w:rsidRDefault="00EC78C4" w:rsidP="007B49B6">
      <w:pPr>
        <w:tabs>
          <w:tab w:val="left" w:pos="647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</w:pPr>
    </w:p>
    <w:p w:rsidR="00EC78C4" w:rsidRDefault="00EC78C4" w:rsidP="007B49B6">
      <w:pPr>
        <w:tabs>
          <w:tab w:val="left" w:pos="647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</w:pPr>
    </w:p>
    <w:p w:rsidR="00EC78C4" w:rsidRDefault="00EC78C4" w:rsidP="007B49B6">
      <w:pPr>
        <w:tabs>
          <w:tab w:val="left" w:pos="647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</w:pPr>
    </w:p>
    <w:p w:rsidR="00EC78C4" w:rsidRDefault="00EC78C4" w:rsidP="007B49B6">
      <w:pPr>
        <w:tabs>
          <w:tab w:val="left" w:pos="647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</w:pPr>
    </w:p>
    <w:p w:rsidR="00EC78C4" w:rsidRDefault="00EC78C4" w:rsidP="007B49B6">
      <w:pPr>
        <w:tabs>
          <w:tab w:val="left" w:pos="647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</w:pPr>
    </w:p>
    <w:p w:rsidR="00EC78C4" w:rsidRDefault="00EC78C4" w:rsidP="007B49B6">
      <w:pPr>
        <w:tabs>
          <w:tab w:val="left" w:pos="647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</w:pPr>
    </w:p>
    <w:p w:rsidR="00EC78C4" w:rsidRDefault="00EC78C4" w:rsidP="007B49B6">
      <w:pPr>
        <w:tabs>
          <w:tab w:val="left" w:pos="647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</w:pPr>
    </w:p>
    <w:p w:rsidR="00EC78C4" w:rsidRDefault="00EC78C4" w:rsidP="007B49B6">
      <w:pPr>
        <w:tabs>
          <w:tab w:val="left" w:pos="647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</w:pPr>
    </w:p>
    <w:p w:rsidR="00EC78C4" w:rsidRDefault="00EC78C4" w:rsidP="007B49B6">
      <w:pPr>
        <w:tabs>
          <w:tab w:val="left" w:pos="647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</w:pPr>
    </w:p>
    <w:p w:rsidR="00EC78C4" w:rsidRDefault="00EC78C4" w:rsidP="007B49B6">
      <w:pPr>
        <w:tabs>
          <w:tab w:val="left" w:pos="647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</w:pPr>
    </w:p>
    <w:p w:rsidR="00EC78C4" w:rsidRDefault="00EC78C4" w:rsidP="007B49B6">
      <w:pPr>
        <w:tabs>
          <w:tab w:val="left" w:pos="647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</w:pPr>
    </w:p>
    <w:p w:rsidR="00EC78C4" w:rsidRDefault="00EC78C4" w:rsidP="007B49B6">
      <w:pPr>
        <w:tabs>
          <w:tab w:val="left" w:pos="647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</w:pPr>
    </w:p>
    <w:p w:rsidR="007B49B6" w:rsidRPr="007B49B6" w:rsidRDefault="007B49B6" w:rsidP="007B49B6">
      <w:pPr>
        <w:tabs>
          <w:tab w:val="left" w:pos="647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</w:pPr>
      <w:r w:rsidRPr="007B49B6"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  <w:t xml:space="preserve">Орын. Ғ. Ж. Құсайынова </w:t>
      </w:r>
    </w:p>
    <w:p w:rsidR="00981538" w:rsidRPr="004061DF" w:rsidRDefault="007B49B6" w:rsidP="007B49B6">
      <w:pPr>
        <w:tabs>
          <w:tab w:val="left" w:pos="647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49B6"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  <w:t>т. 74 67 60</w:t>
      </w:r>
    </w:p>
    <w:sectPr w:rsidR="00981538" w:rsidRPr="004061DF" w:rsidSect="00EC78C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ctiveWritingStyle w:appName="MSWord" w:lang="ru-RU" w:vendorID="64" w:dllVersion="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7F"/>
    <w:rsid w:val="0002545A"/>
    <w:rsid w:val="000444B1"/>
    <w:rsid w:val="00044A3C"/>
    <w:rsid w:val="0006550B"/>
    <w:rsid w:val="000B113A"/>
    <w:rsid w:val="000B7999"/>
    <w:rsid w:val="000D107F"/>
    <w:rsid w:val="00127B95"/>
    <w:rsid w:val="00144468"/>
    <w:rsid w:val="001670C8"/>
    <w:rsid w:val="00194288"/>
    <w:rsid w:val="001C49A5"/>
    <w:rsid w:val="001E2387"/>
    <w:rsid w:val="001F243F"/>
    <w:rsid w:val="0025018B"/>
    <w:rsid w:val="002D3918"/>
    <w:rsid w:val="003002DE"/>
    <w:rsid w:val="00311F95"/>
    <w:rsid w:val="0031263E"/>
    <w:rsid w:val="003302CA"/>
    <w:rsid w:val="0036787B"/>
    <w:rsid w:val="00394BCD"/>
    <w:rsid w:val="00396030"/>
    <w:rsid w:val="003A1C5D"/>
    <w:rsid w:val="003B2227"/>
    <w:rsid w:val="003C58A4"/>
    <w:rsid w:val="003D6CB9"/>
    <w:rsid w:val="003E3152"/>
    <w:rsid w:val="003E5481"/>
    <w:rsid w:val="004061DF"/>
    <w:rsid w:val="00457A52"/>
    <w:rsid w:val="00487ECE"/>
    <w:rsid w:val="00507551"/>
    <w:rsid w:val="00512A97"/>
    <w:rsid w:val="005147DC"/>
    <w:rsid w:val="00516557"/>
    <w:rsid w:val="0052439B"/>
    <w:rsid w:val="00525E49"/>
    <w:rsid w:val="00527779"/>
    <w:rsid w:val="00565609"/>
    <w:rsid w:val="005D5711"/>
    <w:rsid w:val="005D7401"/>
    <w:rsid w:val="005E0151"/>
    <w:rsid w:val="005E0739"/>
    <w:rsid w:val="0060063F"/>
    <w:rsid w:val="00604AD5"/>
    <w:rsid w:val="00620624"/>
    <w:rsid w:val="006333C3"/>
    <w:rsid w:val="00675A0C"/>
    <w:rsid w:val="00681B0D"/>
    <w:rsid w:val="006957B2"/>
    <w:rsid w:val="006D7B58"/>
    <w:rsid w:val="00715DDC"/>
    <w:rsid w:val="0072214C"/>
    <w:rsid w:val="007504D8"/>
    <w:rsid w:val="0075455C"/>
    <w:rsid w:val="00783A3E"/>
    <w:rsid w:val="0078470C"/>
    <w:rsid w:val="007B49B6"/>
    <w:rsid w:val="00830390"/>
    <w:rsid w:val="00851257"/>
    <w:rsid w:val="008E2B18"/>
    <w:rsid w:val="00917E18"/>
    <w:rsid w:val="00966B29"/>
    <w:rsid w:val="009716B6"/>
    <w:rsid w:val="009757F9"/>
    <w:rsid w:val="00981538"/>
    <w:rsid w:val="009A2C51"/>
    <w:rsid w:val="009B3C11"/>
    <w:rsid w:val="009C444A"/>
    <w:rsid w:val="009C6C41"/>
    <w:rsid w:val="009D78C5"/>
    <w:rsid w:val="009E48C0"/>
    <w:rsid w:val="00A65E44"/>
    <w:rsid w:val="00A722D4"/>
    <w:rsid w:val="00A85D2D"/>
    <w:rsid w:val="00AA548E"/>
    <w:rsid w:val="00AB5A74"/>
    <w:rsid w:val="00AC4A45"/>
    <w:rsid w:val="00B01C39"/>
    <w:rsid w:val="00B04940"/>
    <w:rsid w:val="00B11D63"/>
    <w:rsid w:val="00B25B99"/>
    <w:rsid w:val="00B750FE"/>
    <w:rsid w:val="00B92AB2"/>
    <w:rsid w:val="00BB2221"/>
    <w:rsid w:val="00BC6F90"/>
    <w:rsid w:val="00BE2481"/>
    <w:rsid w:val="00C10A34"/>
    <w:rsid w:val="00C24DBD"/>
    <w:rsid w:val="00C3001E"/>
    <w:rsid w:val="00CA05F8"/>
    <w:rsid w:val="00CA14CF"/>
    <w:rsid w:val="00CA6A42"/>
    <w:rsid w:val="00CB051C"/>
    <w:rsid w:val="00CF10EF"/>
    <w:rsid w:val="00D33372"/>
    <w:rsid w:val="00D605E3"/>
    <w:rsid w:val="00D656B7"/>
    <w:rsid w:val="00D9192A"/>
    <w:rsid w:val="00DA4E14"/>
    <w:rsid w:val="00DB5E25"/>
    <w:rsid w:val="00DC4C48"/>
    <w:rsid w:val="00DF36DA"/>
    <w:rsid w:val="00DF5F49"/>
    <w:rsid w:val="00E259C9"/>
    <w:rsid w:val="00E60CBC"/>
    <w:rsid w:val="00E63DA3"/>
    <w:rsid w:val="00E85E81"/>
    <w:rsid w:val="00EA23D9"/>
    <w:rsid w:val="00EC2AFD"/>
    <w:rsid w:val="00EC578C"/>
    <w:rsid w:val="00EC78C4"/>
    <w:rsid w:val="00ED4E7F"/>
    <w:rsid w:val="00F1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19EC6-4EB1-46D0-8D94-FE068855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07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061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E3346-31B0-4E65-B430-507B4EAE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Макенбаева Динара</dc:creator>
  <cp:lastModifiedBy>Кусаинова Галия</cp:lastModifiedBy>
  <cp:revision>24</cp:revision>
  <cp:lastPrinted>2024-02-01T04:49:00Z</cp:lastPrinted>
  <dcterms:created xsi:type="dcterms:W3CDTF">2024-01-31T04:36:00Z</dcterms:created>
  <dcterms:modified xsi:type="dcterms:W3CDTF">2024-02-15T05:04:00Z</dcterms:modified>
</cp:coreProperties>
</file>