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49" w:rsidRPr="00BB091A" w:rsidRDefault="006B6649" w:rsidP="006B664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10447" w:type="dxa"/>
        <w:tblInd w:w="-72" w:type="dxa"/>
        <w:tblLook w:val="01E0" w:firstRow="1" w:lastRow="1" w:firstColumn="1" w:lastColumn="1" w:noHBand="0" w:noVBand="0"/>
      </w:tblPr>
      <w:tblGrid>
        <w:gridCol w:w="4255"/>
        <w:gridCol w:w="1761"/>
        <w:gridCol w:w="4431"/>
      </w:tblGrid>
      <w:tr w:rsidR="006B6649" w:rsidRPr="00DD2238" w:rsidTr="00565B3A">
        <w:trPr>
          <w:trHeight w:val="1612"/>
        </w:trPr>
        <w:tc>
          <w:tcPr>
            <w:tcW w:w="4255" w:type="dxa"/>
          </w:tcPr>
          <w:p w:rsidR="006B6649" w:rsidRPr="00DD2238" w:rsidRDefault="006B6649" w:rsidP="00565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ШЫҒЫС ҚАЗАҚСТАН 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ОБЛЫСЫНЫҢ 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БІЛІМ БАСҚАРМАСЫ</w:t>
            </w:r>
            <w:r w:rsidRPr="00DD2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7298"/>
                <w:sz w:val="16"/>
                <w:szCs w:val="16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МЕМЛЕКЕТТІК МЕКЕМЕСІ</w:t>
            </w:r>
          </w:p>
        </w:tc>
        <w:tc>
          <w:tcPr>
            <w:tcW w:w="1761" w:type="dxa"/>
            <w:hideMark/>
          </w:tcPr>
          <w:p w:rsidR="006B6649" w:rsidRPr="00DD2238" w:rsidRDefault="006B6649" w:rsidP="0056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238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434B7058" wp14:editId="4021B9E2">
                  <wp:extent cx="975600" cy="885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1" w:type="dxa"/>
          </w:tcPr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Cs w:val="24"/>
                <w:lang w:val="kk-KZ"/>
              </w:rPr>
            </w:pP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ГОСУДАРСТВЕННОЕ УЧРЕЖДЕНИЕ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УПРАВЛЕНИЕ ОБРАЗОВАНИЯ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ВОСТОЧНО-КАЗАХСТАНСКОЙ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DD22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ОБЛАСТИ</w:t>
            </w:r>
            <w:r w:rsidRPr="00DD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6649" w:rsidRPr="00DD2238" w:rsidRDefault="006B6649" w:rsidP="0056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/>
              </w:rPr>
            </w:pPr>
          </w:p>
        </w:tc>
      </w:tr>
    </w:tbl>
    <w:p w:rsidR="006B6649" w:rsidRPr="00DD2238" w:rsidRDefault="006B6649" w:rsidP="006B664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238">
        <w:rPr>
          <w:rFonts w:ascii="Times New Roman" w:eastAsia="Times New Roman" w:hAnsi="Times New Roman" w:cs="Times New Roman"/>
          <w:color w:val="6600FF"/>
          <w:sz w:val="16"/>
          <w:szCs w:val="16"/>
        </w:rPr>
        <w:t xml:space="preserve">                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Қазақстан  Республикасы, ШҚО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Республика Казахстан, ВКО</w:t>
      </w:r>
    </w:p>
    <w:p w:rsidR="006B6649" w:rsidRPr="00DD2238" w:rsidRDefault="006B6649" w:rsidP="006B6649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0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7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00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19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Өскемен қ, </w:t>
      </w:r>
      <w:proofErr w:type="spellStart"/>
      <w:proofErr w:type="gramStart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Қазақстан</w:t>
      </w:r>
      <w:proofErr w:type="spellEnd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 көшесі</w:t>
      </w:r>
      <w:proofErr w:type="gramEnd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 xml:space="preserve">, 59/1                   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070019, г. Усть-Каменогорск, </w:t>
      </w:r>
      <w:proofErr w:type="spellStart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ул.Казахстан</w:t>
      </w:r>
      <w:proofErr w:type="spellEnd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, 59/1</w:t>
      </w:r>
    </w:p>
    <w:p w:rsidR="006B6649" w:rsidRPr="00DD2238" w:rsidRDefault="006B6649" w:rsidP="006B6649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тел.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/факс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: 8(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7232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70-23-</w:t>
      </w:r>
      <w:proofErr w:type="gramStart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57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  </w:t>
      </w:r>
      <w:proofErr w:type="gramEnd"/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тел./факс: 8(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7232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70-23-57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6B6649" w:rsidRPr="00DD2238" w:rsidRDefault="006B6649" w:rsidP="006B6649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e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mail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  <w:t>bilim@akimvko.gov.kz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e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mail</w:t>
      </w:r>
      <w:r w:rsidRPr="00DD22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proofErr w:type="spellStart"/>
      <w:r w:rsidRPr="00DD2238">
        <w:rPr>
          <w:rFonts w:ascii="Times New Roman" w:eastAsia="Times New Roman" w:hAnsi="Times New Roman" w:cs="Times New Roman"/>
          <w:sz w:val="16"/>
          <w:szCs w:val="24"/>
          <w:lang w:val="en-US"/>
        </w:rPr>
        <w:t>bilim</w:t>
      </w:r>
      <w:proofErr w:type="spellEnd"/>
      <w:r w:rsidRPr="00DD2238">
        <w:rPr>
          <w:rFonts w:ascii="Times New Roman" w:eastAsia="Times New Roman" w:hAnsi="Times New Roman" w:cs="Times New Roman"/>
          <w:sz w:val="16"/>
          <w:szCs w:val="24"/>
        </w:rPr>
        <w:t>@</w:t>
      </w:r>
      <w:proofErr w:type="spellStart"/>
      <w:r w:rsidRPr="00DD2238">
        <w:rPr>
          <w:rFonts w:ascii="Times New Roman" w:eastAsia="Times New Roman" w:hAnsi="Times New Roman" w:cs="Times New Roman"/>
          <w:sz w:val="16"/>
          <w:szCs w:val="24"/>
          <w:lang w:val="en-US"/>
        </w:rPr>
        <w:t>akimvko</w:t>
      </w:r>
      <w:proofErr w:type="spellEnd"/>
      <w:r w:rsidRPr="00DD2238">
        <w:rPr>
          <w:rFonts w:ascii="Times New Roman" w:eastAsia="Times New Roman" w:hAnsi="Times New Roman" w:cs="Times New Roman"/>
          <w:sz w:val="16"/>
          <w:szCs w:val="24"/>
        </w:rPr>
        <w:t>.</w:t>
      </w:r>
      <w:proofErr w:type="spellStart"/>
      <w:r w:rsidRPr="00DD2238">
        <w:rPr>
          <w:rFonts w:ascii="Times New Roman" w:eastAsia="Times New Roman" w:hAnsi="Times New Roman" w:cs="Times New Roman"/>
          <w:sz w:val="16"/>
          <w:szCs w:val="24"/>
          <w:lang w:val="en-US"/>
        </w:rPr>
        <w:t>gov</w:t>
      </w:r>
      <w:proofErr w:type="spellEnd"/>
      <w:r w:rsidRPr="00DD2238">
        <w:rPr>
          <w:rFonts w:ascii="Times New Roman" w:eastAsia="Times New Roman" w:hAnsi="Times New Roman" w:cs="Times New Roman"/>
          <w:sz w:val="16"/>
          <w:szCs w:val="24"/>
        </w:rPr>
        <w:t>.</w:t>
      </w:r>
      <w:proofErr w:type="spellStart"/>
      <w:r w:rsidRPr="00DD2238">
        <w:rPr>
          <w:rFonts w:ascii="Times New Roman" w:eastAsia="Times New Roman" w:hAnsi="Times New Roman" w:cs="Times New Roman"/>
          <w:sz w:val="16"/>
          <w:szCs w:val="24"/>
          <w:lang w:val="en-US"/>
        </w:rPr>
        <w:t>kz</w:t>
      </w:r>
      <w:proofErr w:type="spellEnd"/>
    </w:p>
    <w:p w:rsidR="006B6649" w:rsidRPr="00DD2238" w:rsidRDefault="006B6649" w:rsidP="006B6649">
      <w:pPr>
        <w:tabs>
          <w:tab w:val="center" w:pos="4677"/>
          <w:tab w:val="left" w:pos="6840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B6649" w:rsidRPr="00B51FC8" w:rsidRDefault="006B6649" w:rsidP="006B664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DD2238"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E4EBBD" wp14:editId="3134AD4B">
                <wp:simplePos x="0" y="0"/>
                <wp:positionH relativeFrom="column">
                  <wp:posOffset>1223010</wp:posOffset>
                </wp:positionH>
                <wp:positionV relativeFrom="paragraph">
                  <wp:posOffset>139064</wp:posOffset>
                </wp:positionV>
                <wp:extent cx="847725" cy="0"/>
                <wp:effectExtent l="0" t="0" r="2857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8C1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6.3pt;margin-top:10.95pt;width:6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"/>
            </w:pict>
          </mc:Fallback>
        </mc:AlternateContent>
      </w:r>
      <w:r w:rsidRPr="00DD2238"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E8E4D8" wp14:editId="1DA02111">
                <wp:simplePos x="0" y="0"/>
                <wp:positionH relativeFrom="column">
                  <wp:posOffset>41910</wp:posOffset>
                </wp:positionH>
                <wp:positionV relativeFrom="paragraph">
                  <wp:posOffset>139064</wp:posOffset>
                </wp:positionV>
                <wp:extent cx="1047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659219" id="Прямая со стрелкой 2" o:spid="_x0000_s1026" type="#_x0000_t32" style="position:absolute;margin-left:3.3pt;margin-top:10.95pt;width:8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feTA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"/>
            </w:pict>
          </mc:Fallback>
        </mc:AlternateContent>
      </w:r>
      <w:r w:rsidRPr="00DD2238">
        <w:rPr>
          <w:rFonts w:ascii="Times New Roman" w:eastAsia="Times New Roman" w:hAnsi="Times New Roman" w:cs="Times New Roman"/>
          <w:color w:val="000000"/>
          <w:lang w:val="kk-KZ"/>
        </w:rPr>
        <w:t xml:space="preserve">       </w:t>
      </w:r>
      <w:r w:rsidRPr="00DD2238"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21408D" wp14:editId="4DB61D9D">
                <wp:simplePos x="0" y="0"/>
                <wp:positionH relativeFrom="column">
                  <wp:posOffset>41910</wp:posOffset>
                </wp:positionH>
                <wp:positionV relativeFrom="paragraph">
                  <wp:posOffset>84454</wp:posOffset>
                </wp:positionV>
                <wp:extent cx="202882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E99B21" id="Прямая со стрелкой 3" o:spid="_x0000_s1026" type="#_x0000_t32" style="position:absolute;margin-left:3.3pt;margin-top:6.65pt;width:159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"/>
            </w:pict>
          </mc:Fallback>
        </mc:AlternateContent>
      </w:r>
    </w:p>
    <w:p w:rsidR="006B6649" w:rsidRDefault="006B6649" w:rsidP="006B66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B6649" w:rsidRDefault="006B6649" w:rsidP="006B6649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B6649" w:rsidRDefault="006B6649" w:rsidP="006B6649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</w:t>
      </w:r>
    </w:p>
    <w:p w:rsidR="006B6649" w:rsidRDefault="006B6649" w:rsidP="006B6649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Парламенті мәжілісінің </w:t>
      </w:r>
    </w:p>
    <w:p w:rsidR="006B6649" w:rsidRDefault="006B6649" w:rsidP="006B6649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депутатары </w:t>
      </w:r>
    </w:p>
    <w:p w:rsidR="006B6649" w:rsidRDefault="006B6649" w:rsidP="006B6649">
      <w:pPr>
        <w:spacing w:after="0" w:line="240" w:lineRule="auto"/>
        <w:ind w:firstLine="723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B6649" w:rsidRPr="00DD2238" w:rsidRDefault="006B6649" w:rsidP="006B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6649" w:rsidRPr="00DD2238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Шығыс Қазақстан облысының білім басқармасы 2023 жылғы 16 маусымдағы                          № ДС-236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Риддер қаласындағы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жаңадан салынған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жобалық қуаты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600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дық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мектепті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білім беретін </w:t>
      </w:r>
      <w:r w:rsidRPr="00A32DCF">
        <w:rPr>
          <w:rFonts w:ascii="Times New Roman" w:hAnsi="Times New Roman" w:cs="Times New Roman"/>
          <w:sz w:val="28"/>
          <w:szCs w:val="28"/>
          <w:lang w:val="kk-KZ"/>
        </w:rPr>
        <w:t>«Шаңырақ» көпсалалы мектеп-гимназиясы» КММ беруге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қатысты </w:t>
      </w:r>
      <w:r>
        <w:rPr>
          <w:rFonts w:ascii="Times New Roman" w:hAnsi="Times New Roman" w:cs="Times New Roman"/>
          <w:sz w:val="28"/>
          <w:szCs w:val="28"/>
          <w:lang w:val="kk-KZ"/>
        </w:rPr>
        <w:t>хатқа келесіні хабарлайды.</w:t>
      </w:r>
    </w:p>
    <w:p w:rsidR="006B6649" w:rsidRPr="00DD2238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Риддер қаласында </w:t>
      </w:r>
      <w:r w:rsidRPr="003F6AFB">
        <w:rPr>
          <w:rFonts w:ascii="Times New Roman" w:hAnsi="Times New Roman" w:cs="Times New Roman"/>
          <w:b/>
          <w:sz w:val="28"/>
          <w:szCs w:val="28"/>
          <w:lang w:val="kk-KZ"/>
        </w:rPr>
        <w:t>7251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оқушы контингенті бар 16 жалпы білім беретін мектеп жұмыс істейді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(қазақ тілінде – 1165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, орыс тілінде – 6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086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),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1 қазақ тілінде оқытатын мектеп 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Шаңырақ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көпсалалы мектеп-гимназиясы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КММ),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орыс тілінде оқытатын мектеп, 3 </w:t>
      </w:r>
      <w:r w:rsidRPr="00DD2238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аралас мектеп.</w:t>
      </w:r>
    </w:p>
    <w:p w:rsidR="006B6649" w:rsidRPr="00DD2238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көпсалалы мектеп-гимназиясының оқушылар контингенті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549-ды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құрайды,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ір-біріне жақын орналасқан екі ғимаратты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жобалық қуаты                              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660 орын</w:t>
      </w:r>
      <w:r>
        <w:rPr>
          <w:rFonts w:ascii="Times New Roman" w:hAnsi="Times New Roman" w:cs="Times New Roman"/>
          <w:sz w:val="28"/>
          <w:szCs w:val="28"/>
          <w:lang w:val="kk-KZ"/>
        </w:rPr>
        <w:t>ға арналған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. Бастауыш сыныптардың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252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оқушысы Безголосов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16-да орналасқан ғимаратта оқиды, 5-11 сыныптардың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294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оқушысы Жеңіс 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1-де</w:t>
      </w:r>
      <w:r>
        <w:rPr>
          <w:rFonts w:ascii="Times New Roman" w:hAnsi="Times New Roman" w:cs="Times New Roman"/>
          <w:sz w:val="28"/>
          <w:szCs w:val="28"/>
          <w:lang w:val="kk-KZ"/>
        </w:rPr>
        <w:t>гі ғимаратта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оқиды.</w:t>
      </w:r>
    </w:p>
    <w:p w:rsidR="006B6649" w:rsidRPr="00DD2238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ғимараттары типтік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, оларды апатты деп тану туралы қорытынды жоқ. Мектептің шағын спорт залының үй-жайын пайдалануға жарамсыздығы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2022 жылғы 2 мамырдағы техникалық қорытынды бар.</w:t>
      </w:r>
    </w:p>
    <w:p w:rsidR="006B6649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238">
        <w:rPr>
          <w:rFonts w:ascii="Times New Roman" w:hAnsi="Times New Roman" w:cs="Times New Roman"/>
          <w:sz w:val="28"/>
          <w:szCs w:val="28"/>
          <w:lang w:val="kk-KZ"/>
        </w:rPr>
        <w:t>Балалардың қауіпсіздігін қамтамасыз ету және ғимараттарды қанағаттанарлық жағдайда ұстау мақсатында ағымдағы жылы бюджеттен шағын спорт залына жапсаржайды бұзуға, аумақты абаттандыруға, спорт залындағы терезелер мен есіктерді ауыстыруға, 4 интерактивті панель сатып алуға 60 млн.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теңге бөлінді.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уақытта мектептің спорт залының жапсаржайы толығымен бұзылып, орнын бетондау жұмыстары қалды. Спорт залының ішіне жөндеу жұмыстары жүргізілді. Ағымдағы жылдың шілде айында жөндеу жұмыстары толық аяқталады. Сонымен қатар,                                     3 интерактивті панель сатып алынды. </w:t>
      </w:r>
    </w:p>
    <w:p w:rsidR="006B6649" w:rsidRPr="00DD2238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Биылғы жылы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«Қазақстан халқына» қоры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қаражаты есебінен «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көпсалалы мектеп-гимназиясына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250 млн. теңгеге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 материалдық-техникалық жабдықтар алу жоспарлануда. </w:t>
      </w:r>
    </w:p>
    <w:p w:rsidR="006B6649" w:rsidRDefault="006B6649" w:rsidP="006B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238">
        <w:rPr>
          <w:rFonts w:ascii="Times New Roman" w:hAnsi="Times New Roman" w:cs="Times New Roman"/>
          <w:sz w:val="28"/>
          <w:szCs w:val="28"/>
          <w:lang w:val="kk-KZ"/>
        </w:rPr>
        <w:lastRenderedPageBreak/>
        <w:t>Риддер қаласының 6-шы шағын ауданында 2022 жылғы қыркүйекте                             600 орын</w:t>
      </w:r>
      <w:r>
        <w:rPr>
          <w:rFonts w:ascii="Times New Roman" w:hAnsi="Times New Roman" w:cs="Times New Roman"/>
          <w:sz w:val="28"/>
          <w:szCs w:val="28"/>
          <w:lang w:val="kk-KZ"/>
        </w:rPr>
        <w:t>ға арналған аралас тілде оқытатын жаңа № 11 орта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пайдалануға берілді. Мектеп құрылысының салынуы осы шағын ауданға жақын тұратын 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мектеп жасындағы балалар санының артуына байланысты болды.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6606">
        <w:rPr>
          <w:rFonts w:ascii="Times New Roman" w:hAnsi="Times New Roman" w:cs="Times New Roman"/>
          <w:sz w:val="28"/>
          <w:szCs w:val="28"/>
          <w:lang w:val="kk-KZ"/>
        </w:rPr>
        <w:t>6-шы шағын ауданның маңындағы жобалық қуаты 770</w:t>
      </w:r>
      <w:r>
        <w:rPr>
          <w:rFonts w:ascii="Times New Roman" w:hAnsi="Times New Roman" w:cs="Times New Roman"/>
          <w:sz w:val="28"/>
          <w:szCs w:val="28"/>
          <w:lang w:val="kk-KZ"/>
        </w:rPr>
        <w:t>-ға</w:t>
      </w:r>
      <w:r w:rsidRPr="00F46606"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>
        <w:rPr>
          <w:rFonts w:ascii="Times New Roman" w:hAnsi="Times New Roman" w:cs="Times New Roman"/>
          <w:sz w:val="28"/>
          <w:szCs w:val="28"/>
          <w:lang w:val="kk-KZ"/>
        </w:rPr>
        <w:t>ға арналған</w:t>
      </w:r>
      <w:r w:rsidRPr="00F46606">
        <w:rPr>
          <w:rFonts w:ascii="Times New Roman" w:hAnsi="Times New Roman" w:cs="Times New Roman"/>
          <w:sz w:val="28"/>
          <w:szCs w:val="28"/>
          <w:lang w:val="kk-KZ"/>
        </w:rPr>
        <w:t xml:space="preserve"> № 3 орта мектепте </w:t>
      </w:r>
      <w:r>
        <w:rPr>
          <w:rFonts w:ascii="Times New Roman" w:hAnsi="Times New Roman" w:cs="Times New Roman"/>
          <w:sz w:val="28"/>
          <w:szCs w:val="28"/>
          <w:lang w:val="kk-KZ"/>
        </w:rPr>
        <w:t>1026 оқушы білім алады</w:t>
      </w:r>
      <w:r w:rsidRPr="00F4660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6649" w:rsidRDefault="006B6649" w:rsidP="006B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жаңа мектептің 6-шы ықшамауданда салынуы соңғы 3 жылда осы аумаққа жақын орналасқан 4, 5 ықшамаудандардың және Совхоз, Коноваловка жекеменшік секторларында тұратын мектеп жасындағы балалардың санының артуымен байланысты болды. </w:t>
      </w:r>
    </w:p>
    <w:p w:rsidR="006B6649" w:rsidRDefault="006B6649" w:rsidP="006B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жоғарыда көрсетілген ықшамаудандарға 2022 жылғы 5 қыркүйекке дейін тек «Д. Қонаев атындағы № 3 орта мектебі» КММ жақын орналасқан. Аталған мектептің жобалық қуаты 770 орын. Алайда, ата-аналар сұраныстарының жоғары болуына байланысты ол мектеп бірнеше жылдар бойы 1187 бала оқытуға мәжбүр болды. Сол себепті осы мекенжайларда тұратын оқушылар қаланың орталығында орналасқан басқа мектептерге барып оқыған. Сонымен қатар, №3 орта мектебінің оқыту тілі орысша болғандықтан осы мекенжайларда тұратын қазақша оқитын оқушылар да аралас немесе қазақ тіліндегі «Шаңырақ көпсалалы мектеп-гимназиясы» КММ мектебіне барып оқыған. </w:t>
      </w:r>
    </w:p>
    <w:p w:rsidR="006B6649" w:rsidRDefault="006B6649" w:rsidP="006B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уақытта аталған ықшамаудан оқушылары қала орталығындағы басқа мектептерге қатынамай үйлеріне жақын орналасқан «№11 орта мектебі» КММ-інде білім алуда. Оқу жылының аяғына оқушы саны «№11 жалпы орта мектебі» КММ 324-ті құрады. Оның 124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>-і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тілінде, 200-і білім алды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уақытта «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2238">
        <w:rPr>
          <w:rFonts w:ascii="Times New Roman" w:hAnsi="Times New Roman" w:cs="Times New Roman"/>
          <w:sz w:val="28"/>
          <w:szCs w:val="28"/>
          <w:lang w:val="kk-KZ"/>
        </w:rPr>
        <w:t xml:space="preserve"> көпсалалы мектеп-гимназиясының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>, № 14, 16 аралас мектептері оқушыларының ата-аналарынан ж</w:t>
      </w:r>
      <w:r w:rsidRPr="00C279B3">
        <w:rPr>
          <w:rFonts w:ascii="Times New Roman" w:hAnsi="Times New Roman" w:cs="Times New Roman"/>
          <w:sz w:val="28"/>
          <w:szCs w:val="28"/>
          <w:lang w:val="kk-KZ"/>
        </w:rPr>
        <w:t>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2023-2024 оқу жылынан бастап</w:t>
      </w:r>
      <w:r w:rsidRPr="00C27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 11 орта мектепте балаларын оқыту бойынша 45 өтініш келіп түскен. 2023 жылғы 1 қыркүйекте а</w:t>
      </w:r>
      <w:r w:rsidRPr="00C279B3">
        <w:rPr>
          <w:rFonts w:ascii="Times New Roman" w:hAnsi="Times New Roman" w:cs="Times New Roman"/>
          <w:sz w:val="28"/>
          <w:szCs w:val="28"/>
          <w:lang w:val="kk-KZ"/>
        </w:rPr>
        <w:t xml:space="preserve">талған мектепте 570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 оқиды деп күтілуде және барлық 1-11 сынып аралығында қазақ және орыс тілдерінде паралелль сыныптар ашу жоспарланған. </w:t>
      </w:r>
    </w:p>
    <w:p w:rsidR="006B6649" w:rsidRPr="00D13B4A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ғымдағы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Риддер қаласында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«Жайлы мектеп»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 жобасы аясында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600 орынға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Pr="00FA0048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лде білім беретін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 мектеп құрылысын бастау жоспарланған, аяқталу мерзімі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2024 жыл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B6649" w:rsidRDefault="006B6649" w:rsidP="006B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2024 жылы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 Риддер қаласында </w:t>
      </w:r>
      <w:r w:rsidRPr="00DF5A26">
        <w:rPr>
          <w:rFonts w:ascii="Times New Roman" w:hAnsi="Times New Roman" w:cs="Times New Roman"/>
          <w:b/>
          <w:sz w:val="28"/>
          <w:szCs w:val="28"/>
          <w:lang w:val="kk-KZ"/>
        </w:rPr>
        <w:t>300 орынға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құрылысын бастау туралы шешім қабылданды.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Аяқталу мерзімі</w:t>
      </w:r>
      <w:r w:rsidRPr="00D13B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A1616">
        <w:rPr>
          <w:rFonts w:ascii="Times New Roman" w:hAnsi="Times New Roman" w:cs="Times New Roman"/>
          <w:b/>
          <w:sz w:val="28"/>
          <w:szCs w:val="28"/>
          <w:lang w:val="kk-KZ"/>
        </w:rPr>
        <w:t>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12F9D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4F69F4">
        <w:rPr>
          <w:rFonts w:ascii="Times New Roman" w:hAnsi="Times New Roman" w:cs="Times New Roman"/>
          <w:b/>
          <w:sz w:val="28"/>
          <w:szCs w:val="28"/>
          <w:lang w:val="kk-KZ"/>
        </w:rPr>
        <w:t>м.а.                                                                                                 Н. Маратұлы</w:t>
      </w:r>
    </w:p>
    <w:p w:rsidR="006B6649" w:rsidRDefault="004F69F4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</w:t>
      </w: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B6649" w:rsidRPr="00485374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Орын. Халенова Р.</w:t>
      </w:r>
    </w:p>
    <w:p w:rsidR="006B6649" w:rsidRPr="00485374" w:rsidRDefault="006B6649" w:rsidP="006B664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 8/7232/70-59-43</w:t>
      </w:r>
    </w:p>
    <w:p w:rsidR="00F3121B" w:rsidRPr="00F3121B" w:rsidRDefault="00F3121B" w:rsidP="00F31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21B" w:rsidRPr="00F3121B" w:rsidSect="00F3121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D1"/>
    <w:rsid w:val="002B5B04"/>
    <w:rsid w:val="004F69F4"/>
    <w:rsid w:val="006B6649"/>
    <w:rsid w:val="008F2EED"/>
    <w:rsid w:val="00C66DC8"/>
    <w:rsid w:val="00F3121B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F5D5D-F809-41B7-B9ED-E30EB8A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4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Серикова Зарема</cp:lastModifiedBy>
  <cp:revision>2</cp:revision>
  <dcterms:created xsi:type="dcterms:W3CDTF">2023-08-02T07:32:00Z</dcterms:created>
  <dcterms:modified xsi:type="dcterms:W3CDTF">2023-08-02T07:32:00Z</dcterms:modified>
</cp:coreProperties>
</file>