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09" w:rsidRDefault="00B47D09" w:rsidP="0061581F">
      <w:pPr>
        <w:spacing w:after="0" w:line="228" w:lineRule="auto"/>
        <w:ind w:left="-426"/>
        <w:jc w:val="center"/>
        <w:rPr>
          <w:rFonts w:ascii="Arial" w:hAnsi="Arial" w:cs="Arial"/>
          <w:b/>
          <w:sz w:val="28"/>
          <w:szCs w:val="28"/>
        </w:rPr>
      </w:pPr>
      <w:r>
        <w:rPr>
          <w:rFonts w:ascii="Arial" w:hAnsi="Arial" w:cs="Arial"/>
          <w:b/>
          <w:noProof/>
          <w:sz w:val="28"/>
          <w:szCs w:val="28"/>
          <w:lang w:eastAsia="ru-RU"/>
        </w:rPr>
        <w:drawing>
          <wp:inline distT="0" distB="0" distL="0" distR="0">
            <wp:extent cx="6048375" cy="2124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2124075"/>
                    </a:xfrm>
                    <a:prstGeom prst="rect">
                      <a:avLst/>
                    </a:prstGeom>
                    <a:noFill/>
                  </pic:spPr>
                </pic:pic>
              </a:graphicData>
            </a:graphic>
          </wp:inline>
        </w:drawing>
      </w:r>
    </w:p>
    <w:p w:rsidR="00F97C7C" w:rsidRDefault="00F97C7C" w:rsidP="0018558C">
      <w:pPr>
        <w:spacing w:after="0" w:line="228" w:lineRule="auto"/>
        <w:ind w:left="6237"/>
        <w:rPr>
          <w:rFonts w:ascii="Times New Roman" w:hAnsi="Times New Roman" w:cs="Times New Roman"/>
          <w:b/>
          <w:sz w:val="28"/>
          <w:szCs w:val="28"/>
        </w:rPr>
      </w:pPr>
    </w:p>
    <w:p w:rsidR="00F97C7C"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 xml:space="preserve">2023 жылғы </w:t>
      </w:r>
      <w:r w:rsidR="005213DC">
        <w:rPr>
          <w:rFonts w:ascii="Times New Roman" w:hAnsi="Times New Roman" w:cs="Times New Roman"/>
          <w:i/>
          <w:sz w:val="28"/>
          <w:szCs w:val="28"/>
          <w:lang w:val="kk-KZ"/>
        </w:rPr>
        <w:t>14 маусымда</w:t>
      </w:r>
    </w:p>
    <w:p w:rsidR="00570B71" w:rsidRPr="00222BCB"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жарияланды</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rPr>
      </w:pPr>
      <w:proofErr w:type="spellStart"/>
      <w:r w:rsidRPr="00570B71">
        <w:rPr>
          <w:rFonts w:ascii="Times New Roman" w:eastAsia="Calibri" w:hAnsi="Times New Roman" w:cs="Times New Roman"/>
          <w:b/>
          <w:bCs/>
          <w:sz w:val="28"/>
          <w:szCs w:val="28"/>
        </w:rPr>
        <w:t>Қазақстан</w:t>
      </w:r>
      <w:proofErr w:type="spellEnd"/>
      <w:r w:rsidRPr="00570B71">
        <w:rPr>
          <w:rFonts w:ascii="Times New Roman" w:eastAsia="Calibri" w:hAnsi="Times New Roman" w:cs="Times New Roman"/>
          <w:b/>
          <w:bCs/>
          <w:sz w:val="28"/>
          <w:szCs w:val="28"/>
        </w:rPr>
        <w:t xml:space="preserve"> </w:t>
      </w:r>
      <w:proofErr w:type="spellStart"/>
      <w:r w:rsidRPr="00570B71">
        <w:rPr>
          <w:rFonts w:ascii="Times New Roman" w:eastAsia="Calibri" w:hAnsi="Times New Roman" w:cs="Times New Roman"/>
          <w:b/>
          <w:bCs/>
          <w:sz w:val="28"/>
          <w:szCs w:val="28"/>
        </w:rPr>
        <w:t>Республикасы</w:t>
      </w:r>
      <w:proofErr w:type="spellEnd"/>
      <w:r w:rsidRPr="00570B71">
        <w:rPr>
          <w:rFonts w:ascii="Times New Roman" w:eastAsia="Calibri" w:hAnsi="Times New Roman" w:cs="Times New Roman"/>
          <w:b/>
          <w:bCs/>
          <w:sz w:val="28"/>
          <w:szCs w:val="28"/>
          <w:lang w:val="kk-KZ"/>
        </w:rPr>
        <w:t xml:space="preserve">ның </w:t>
      </w:r>
    </w:p>
    <w:p w:rsidR="00570B71" w:rsidRPr="00570B71" w:rsidRDefault="00BB199D" w:rsidP="00570B71">
      <w:pPr>
        <w:spacing w:after="0" w:line="240" w:lineRule="auto"/>
        <w:ind w:left="538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Премьер-М</w:t>
      </w:r>
      <w:r w:rsidR="00570B71" w:rsidRPr="00570B71">
        <w:rPr>
          <w:rFonts w:ascii="Times New Roman" w:eastAsia="Calibri" w:hAnsi="Times New Roman" w:cs="Times New Roman"/>
          <w:b/>
          <w:bCs/>
          <w:sz w:val="28"/>
          <w:szCs w:val="28"/>
        </w:rPr>
        <w:t>инистр</w:t>
      </w:r>
      <w:r w:rsidR="00570B71" w:rsidRPr="00570B71">
        <w:rPr>
          <w:rFonts w:ascii="Times New Roman" w:eastAsia="Calibri" w:hAnsi="Times New Roman" w:cs="Times New Roman"/>
          <w:b/>
          <w:bCs/>
          <w:sz w:val="28"/>
          <w:szCs w:val="28"/>
          <w:lang w:val="kk-KZ"/>
        </w:rPr>
        <w:t>і</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Ә.А. Смайыловқа</w:t>
      </w: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ДЕПУТАТТЫҚ САУАЛ</w:t>
      </w: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Құрметті Әлихан Асханұлы!</w:t>
      </w:r>
    </w:p>
    <w:p w:rsidR="00570B71" w:rsidRPr="00570B71" w:rsidRDefault="00570B71" w:rsidP="00570B71">
      <w:pPr>
        <w:tabs>
          <w:tab w:val="left" w:pos="5670"/>
        </w:tabs>
        <w:spacing w:after="0" w:line="240" w:lineRule="auto"/>
        <w:ind w:firstLine="568"/>
        <w:jc w:val="both"/>
        <w:rPr>
          <w:rFonts w:ascii="Times New Roman" w:hAnsi="Times New Roman" w:cs="Times New Roman"/>
          <w:b/>
          <w:sz w:val="28"/>
          <w:szCs w:val="28"/>
          <w:lang w:val="kk-KZ"/>
        </w:rPr>
      </w:pP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Қазақта судың да сұрауы бар деген сөз бар. Осы судың сұрауын сұрау үшін кімге сауал жолдайтынымызды ұзақ ойладық.</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b/>
          <w:bCs/>
          <w:kern w:val="2"/>
          <w:sz w:val="28"/>
          <w:szCs w:val="28"/>
          <w:lang w:val="kk-KZ" w:eastAsia="zh-CN" w:bidi="hi-IN"/>
        </w:rPr>
      </w:pPr>
      <w:r w:rsidRPr="005213DC">
        <w:rPr>
          <w:rFonts w:ascii="Times New Roman" w:eastAsia="Noto Sans CJK SC Regular" w:hAnsi="Times New Roman" w:cs="Times New Roman"/>
          <w:b/>
          <w:bCs/>
          <w:kern w:val="2"/>
          <w:sz w:val="28"/>
          <w:szCs w:val="28"/>
          <w:lang w:val="kk-KZ" w:eastAsia="zh-CN" w:bidi="hi-IN"/>
        </w:rPr>
        <w:t xml:space="preserve">Ең сорақысы сол, Су мәселесі бойынша міндеттер мен жауапкершілік экология, энергетика, ауыл шаруашылығы, индустрия министрліктері мен барлық облыс әкімдіктері арасында жеке-жеке бөлініп кеткен. Олардың арасында бір жүйелі байланыс жоқ. Қазақша айтатын болсақ, қойшы көп болса, қой арам өледінің кебін киіп отырмыз.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Алысқа бармай-ақ қоялық. Басты ордамыз Астананың өзінде осы мәселе шиеленісіп, жергілікті тұрғындардың ызасын тудырып отыр. Ал ауылдың күйі қандай, сонда?</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 xml:space="preserve">Биылғы жаз аптап ыстықпен басталуда. Бүгіннің өзінде  еліміздің солтүстік өңірлеріндегі ауа температурасы 48 градусқа дейін жетті.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 xml:space="preserve">Бірқатар ауданда ылғал тапшылығы бар, ал фермерлер </w:t>
      </w:r>
      <w:r w:rsidRPr="005213DC">
        <w:rPr>
          <w:rFonts w:ascii="Times New Roman" w:eastAsia="Noto Sans CJK SC Regular" w:hAnsi="Times New Roman" w:cs="Times New Roman"/>
          <w:b/>
          <w:bCs/>
          <w:kern w:val="2"/>
          <w:sz w:val="28"/>
          <w:szCs w:val="28"/>
          <w:lang w:val="kk-KZ" w:eastAsia="zh-CN" w:bidi="hi-IN"/>
        </w:rPr>
        <w:t>қуаңшылыққа байланысты сақтандыру жағдайын рәсімдеді</w:t>
      </w:r>
      <w:r w:rsidRPr="005213DC">
        <w:rPr>
          <w:rFonts w:ascii="Times New Roman" w:eastAsia="Noto Sans CJK SC Regular" w:hAnsi="Times New Roman" w:cs="Times New Roman"/>
          <w:kern w:val="2"/>
          <w:sz w:val="28"/>
          <w:szCs w:val="28"/>
          <w:lang w:val="kk-KZ" w:eastAsia="zh-CN" w:bidi="hi-IN"/>
        </w:rPr>
        <w:t xml:space="preserve">.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 xml:space="preserve">Суармалы егіншілік те оңып тұрған жоқ. Елімізде ағынды суларының төмендеуімен қатар суды тасымалдау кезіндегі шығын да өсіп жатыр. Оған арықтар мен каналдардың тозуы және олардың сапасыз салынуы басты себеп.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 xml:space="preserve">Елдегі </w:t>
      </w:r>
      <w:r w:rsidRPr="005213DC">
        <w:rPr>
          <w:rFonts w:ascii="Times New Roman" w:eastAsia="Noto Sans CJK SC Regular" w:hAnsi="Times New Roman" w:cs="Times New Roman"/>
          <w:b/>
          <w:bCs/>
          <w:kern w:val="2"/>
          <w:sz w:val="28"/>
          <w:szCs w:val="28"/>
          <w:lang w:val="kk-KZ" w:eastAsia="zh-CN" w:bidi="hi-IN"/>
        </w:rPr>
        <w:t>100 км3 жылдық су ағынының 56%-ы елден тыс жерде қалыптасады</w:t>
      </w:r>
      <w:r w:rsidRPr="005213DC">
        <w:rPr>
          <w:rFonts w:ascii="Times New Roman" w:eastAsia="Noto Sans CJK SC Regular" w:hAnsi="Times New Roman" w:cs="Times New Roman"/>
          <w:kern w:val="2"/>
          <w:sz w:val="28"/>
          <w:szCs w:val="28"/>
          <w:lang w:val="kk-KZ" w:eastAsia="zh-CN" w:bidi="hi-IN"/>
        </w:rPr>
        <w:t xml:space="preserve">. Демек, су мәселесінде біз көршілерімізге тәуелдіміз.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lastRenderedPageBreak/>
        <w:t xml:space="preserve">Осындай жағдайда Қазақстанның суармалы суының жартысы су тұтынушыларға дейін жетпей, «құмға сіңіп» кетіп жатыр. Қазір бізге  сарапшылардың бағалауы бойынша </w:t>
      </w:r>
      <w:r w:rsidRPr="005213DC">
        <w:rPr>
          <w:rFonts w:ascii="Times New Roman" w:eastAsia="Noto Sans CJK SC Regular" w:hAnsi="Times New Roman" w:cs="Times New Roman"/>
          <w:b/>
          <w:bCs/>
          <w:kern w:val="2"/>
          <w:sz w:val="28"/>
          <w:szCs w:val="28"/>
          <w:lang w:val="kk-KZ" w:eastAsia="zh-CN" w:bidi="hi-IN"/>
        </w:rPr>
        <w:t>7 км3 дейін</w:t>
      </w:r>
      <w:r w:rsidRPr="005213DC">
        <w:rPr>
          <w:rFonts w:ascii="Times New Roman" w:eastAsia="Noto Sans CJK SC Regular" w:hAnsi="Times New Roman" w:cs="Times New Roman"/>
          <w:kern w:val="2"/>
          <w:sz w:val="28"/>
          <w:szCs w:val="28"/>
          <w:lang w:val="kk-KZ" w:eastAsia="zh-CN" w:bidi="hi-IN"/>
        </w:rPr>
        <w:t xml:space="preserve"> суармалы су жетіспейді.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b/>
          <w:bCs/>
          <w:kern w:val="2"/>
          <w:sz w:val="28"/>
          <w:szCs w:val="28"/>
          <w:lang w:val="kk-KZ" w:eastAsia="zh-CN" w:bidi="hi-IN"/>
        </w:rPr>
        <w:t>Қазсушаруашылығында осы мақсатқа жыл сайын 98 млрд теңге бөлінеді.</w:t>
      </w:r>
      <w:r w:rsidRPr="005213DC">
        <w:rPr>
          <w:rFonts w:ascii="Times New Roman" w:eastAsia="Noto Sans CJK SC Regular" w:hAnsi="Times New Roman" w:cs="Times New Roman"/>
          <w:kern w:val="2"/>
          <w:sz w:val="28"/>
          <w:szCs w:val="28"/>
          <w:lang w:val="kk-KZ" w:eastAsia="zh-CN" w:bidi="hi-IN"/>
        </w:rPr>
        <w:t xml:space="preserve"> Ал бір ғана Түркістан облысында </w:t>
      </w:r>
      <w:r w:rsidRPr="005213DC">
        <w:rPr>
          <w:rFonts w:ascii="Times New Roman" w:eastAsia="Noto Sans CJK SC Regular" w:hAnsi="Times New Roman" w:cs="Times New Roman"/>
          <w:b/>
          <w:bCs/>
          <w:kern w:val="2"/>
          <w:sz w:val="28"/>
          <w:szCs w:val="28"/>
          <w:lang w:val="kk-KZ" w:eastAsia="zh-CN" w:bidi="hi-IN"/>
        </w:rPr>
        <w:t>300 млрд-тан астам теңгені қажет ететін</w:t>
      </w:r>
      <w:r w:rsidRPr="005213DC">
        <w:rPr>
          <w:rFonts w:ascii="Times New Roman" w:eastAsia="Noto Sans CJK SC Regular" w:hAnsi="Times New Roman" w:cs="Times New Roman"/>
          <w:kern w:val="2"/>
          <w:sz w:val="28"/>
          <w:szCs w:val="28"/>
          <w:lang w:val="kk-KZ" w:eastAsia="zh-CN" w:bidi="hi-IN"/>
        </w:rPr>
        <w:t xml:space="preserve"> жобалар кезегін күтуде.  Концепциялар мен жоспарлар қаржы жағынан бекітілмеген, бұл жобалар жылдап қағаз күйінде қалып кетеді.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 xml:space="preserve">Су мәселесінде бәрін бірден шешуге болмайтыны түсінікті. Бұл жағдайда «тар өткелдерді» іздеп, ең басым міндеттерді шешу керек. Бірақ бізде </w:t>
      </w:r>
      <w:r w:rsidRPr="005213DC">
        <w:rPr>
          <w:rFonts w:ascii="Times New Roman" w:eastAsia="Noto Sans CJK SC Regular" w:hAnsi="Times New Roman" w:cs="Times New Roman"/>
          <w:b/>
          <w:bCs/>
          <w:kern w:val="2"/>
          <w:sz w:val="28"/>
          <w:szCs w:val="28"/>
          <w:lang w:val="kk-KZ" w:eastAsia="zh-CN" w:bidi="hi-IN"/>
        </w:rPr>
        <w:t>су ресурстарын есепке алу</w:t>
      </w:r>
      <w:r w:rsidRPr="005213DC">
        <w:rPr>
          <w:rFonts w:ascii="Times New Roman" w:eastAsia="Noto Sans CJK SC Regular" w:hAnsi="Times New Roman" w:cs="Times New Roman"/>
          <w:kern w:val="2"/>
          <w:sz w:val="28"/>
          <w:szCs w:val="28"/>
          <w:lang w:val="kk-KZ" w:eastAsia="zh-CN" w:bidi="hi-IN"/>
        </w:rPr>
        <w:t xml:space="preserve">, шығындарды талдау, өзекті деректерді саралаудың </w:t>
      </w:r>
      <w:r w:rsidRPr="005213DC">
        <w:rPr>
          <w:rFonts w:ascii="Times New Roman" w:eastAsia="Noto Sans CJK SC Regular" w:hAnsi="Times New Roman" w:cs="Times New Roman"/>
          <w:b/>
          <w:bCs/>
          <w:kern w:val="2"/>
          <w:sz w:val="28"/>
          <w:szCs w:val="28"/>
          <w:lang w:val="kk-KZ" w:eastAsia="zh-CN" w:bidi="hi-IN"/>
        </w:rPr>
        <w:t>бірыңғай жүйесі жоқ</w:t>
      </w:r>
      <w:r w:rsidRPr="005213DC">
        <w:rPr>
          <w:rFonts w:ascii="Times New Roman" w:eastAsia="Noto Sans CJK SC Regular" w:hAnsi="Times New Roman" w:cs="Times New Roman"/>
          <w:kern w:val="2"/>
          <w:sz w:val="28"/>
          <w:szCs w:val="28"/>
          <w:lang w:val="kk-KZ" w:eastAsia="zh-CN" w:bidi="hi-IN"/>
        </w:rPr>
        <w:t xml:space="preserve">.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Бұл- салғырт қарап,  елеусіз қаладыратын мәселе емес. Таразының бір басында еліміздің оңтүстік өңірлеріндегі ауылдық жерлерде тұратын 4,5 миллион отандасымыздың мүддесіне тікелей әсер ететін мәселе тұрғанын ұмытуға болмайды.</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 xml:space="preserve">Ауыр жағдайды болдырмас үшін келесі ұсыныстарды жеткізгіміз келеді: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b/>
          <w:kern w:val="2"/>
          <w:sz w:val="28"/>
          <w:szCs w:val="28"/>
          <w:lang w:val="kk-KZ" w:eastAsia="zh-CN" w:bidi="hi-IN"/>
        </w:rPr>
        <w:t>Біріншіден:</w:t>
      </w:r>
      <w:r w:rsidRPr="005213DC">
        <w:rPr>
          <w:rFonts w:ascii="Times New Roman" w:eastAsia="Noto Sans CJK SC Regular" w:hAnsi="Times New Roman" w:cs="Times New Roman"/>
          <w:kern w:val="2"/>
          <w:sz w:val="28"/>
          <w:szCs w:val="28"/>
          <w:lang w:val="kk-KZ" w:eastAsia="zh-CN" w:bidi="hi-IN"/>
        </w:rPr>
        <w:t xml:space="preserve"> цифрландыру құралдары арқылы су ресурстарының бірыңғай есебін жолға қою. Бұл туралы көп айтылады, бірақ ілгерілеу тым баяу.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b/>
          <w:kern w:val="2"/>
          <w:sz w:val="28"/>
          <w:szCs w:val="28"/>
          <w:lang w:val="kk-KZ" w:eastAsia="zh-CN" w:bidi="hi-IN"/>
        </w:rPr>
        <w:t>Екіншіден:</w:t>
      </w:r>
      <w:r w:rsidRPr="005213DC">
        <w:rPr>
          <w:rFonts w:ascii="Times New Roman" w:eastAsia="Noto Sans CJK SC Regular" w:hAnsi="Times New Roman" w:cs="Times New Roman"/>
          <w:kern w:val="2"/>
          <w:sz w:val="28"/>
          <w:szCs w:val="28"/>
          <w:lang w:val="kk-KZ" w:eastAsia="zh-CN" w:bidi="hi-IN"/>
        </w:rPr>
        <w:t xml:space="preserve">  </w:t>
      </w:r>
      <w:r w:rsidRPr="005213DC">
        <w:rPr>
          <w:rFonts w:ascii="Times New Roman" w:eastAsia="Noto Sans CJK SC Regular" w:hAnsi="Times New Roman" w:cs="Times New Roman"/>
          <w:b/>
          <w:bCs/>
          <w:kern w:val="2"/>
          <w:sz w:val="28"/>
          <w:szCs w:val="28"/>
          <w:lang w:val="kk-KZ" w:eastAsia="zh-CN" w:bidi="hi-IN"/>
        </w:rPr>
        <w:t>Бірыңғай мемлекеттік органға су ресурстары үшін жауапкершілікті белгілеу.</w:t>
      </w:r>
      <w:r w:rsidRPr="005213DC">
        <w:rPr>
          <w:rFonts w:ascii="Times New Roman" w:eastAsia="Noto Sans CJK SC Regular" w:hAnsi="Times New Roman" w:cs="Times New Roman"/>
          <w:kern w:val="2"/>
          <w:sz w:val="28"/>
          <w:szCs w:val="28"/>
          <w:lang w:val="kk-KZ" w:eastAsia="zh-CN" w:bidi="hi-IN"/>
        </w:rPr>
        <w:t xml:space="preserve"> Су жайында деректерді иеленетін, су ресурстарын басқаратын және оларды тиімді пайдалану саясатын кемінде 30-50 жылға көздей отырып жүргізетін</w:t>
      </w:r>
      <w:r w:rsidRPr="005213DC">
        <w:rPr>
          <w:rFonts w:ascii="Times New Roman" w:eastAsia="Noto Sans CJK SC Regular" w:hAnsi="Times New Roman" w:cs="Times New Roman"/>
          <w:b/>
          <w:kern w:val="2"/>
          <w:sz w:val="28"/>
          <w:szCs w:val="28"/>
          <w:lang w:val="kk-KZ" w:eastAsia="zh-CN" w:bidi="hi-IN"/>
        </w:rPr>
        <w:t xml:space="preserve"> агенттікті құру кере</w:t>
      </w:r>
      <w:r w:rsidRPr="005213DC">
        <w:rPr>
          <w:rFonts w:ascii="Times New Roman" w:eastAsia="Noto Sans CJK SC Regular" w:hAnsi="Times New Roman" w:cs="Times New Roman"/>
          <w:kern w:val="2"/>
          <w:sz w:val="28"/>
          <w:szCs w:val="28"/>
          <w:lang w:val="kk-KZ" w:eastAsia="zh-CN" w:bidi="hi-IN"/>
        </w:rPr>
        <w:t xml:space="preserve">к.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b/>
          <w:kern w:val="2"/>
          <w:sz w:val="28"/>
          <w:szCs w:val="28"/>
          <w:lang w:val="kk-KZ" w:eastAsia="zh-CN" w:bidi="hi-IN"/>
        </w:rPr>
      </w:pPr>
      <w:r w:rsidRPr="005213DC">
        <w:rPr>
          <w:rFonts w:ascii="Times New Roman" w:eastAsia="Noto Sans CJK SC Regular" w:hAnsi="Times New Roman" w:cs="Times New Roman"/>
          <w:b/>
          <w:kern w:val="2"/>
          <w:sz w:val="28"/>
          <w:szCs w:val="28"/>
          <w:lang w:val="kk-KZ" w:eastAsia="zh-CN" w:bidi="hi-IN"/>
        </w:rPr>
        <w:t xml:space="preserve">Үшіншіден: </w:t>
      </w:r>
      <w:r w:rsidRPr="005213DC">
        <w:rPr>
          <w:rFonts w:ascii="Times New Roman" w:eastAsia="Noto Sans CJK SC Regular" w:hAnsi="Times New Roman" w:cs="Times New Roman"/>
          <w:bCs/>
          <w:kern w:val="2"/>
          <w:sz w:val="28"/>
          <w:szCs w:val="28"/>
          <w:lang w:val="kk-KZ" w:eastAsia="zh-CN" w:bidi="hi-IN"/>
        </w:rPr>
        <w:t>Австралияның тәжірибесін негізге ала отырып,</w:t>
      </w:r>
      <w:r w:rsidRPr="005213DC">
        <w:rPr>
          <w:rFonts w:ascii="Times New Roman" w:eastAsia="Noto Sans CJK SC Regular" w:hAnsi="Times New Roman" w:cs="Times New Roman"/>
          <w:b/>
          <w:kern w:val="2"/>
          <w:sz w:val="28"/>
          <w:szCs w:val="28"/>
          <w:lang w:val="kk-KZ" w:eastAsia="zh-CN" w:bidi="hi-IN"/>
        </w:rPr>
        <w:t xml:space="preserve"> су пайдаланушыларды суды үнемді пайдалануға ынталандыру әдістерін қолдануды ұсынамыз.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b/>
          <w:kern w:val="2"/>
          <w:sz w:val="28"/>
          <w:szCs w:val="28"/>
          <w:lang w:val="kk-KZ" w:eastAsia="zh-CN" w:bidi="hi-IN"/>
        </w:rPr>
        <w:t xml:space="preserve">Төртіншіден: </w:t>
      </w:r>
      <w:r w:rsidRPr="005213DC">
        <w:rPr>
          <w:rFonts w:ascii="Times New Roman" w:eastAsia="Noto Sans CJK SC Regular" w:hAnsi="Times New Roman" w:cs="Times New Roman"/>
          <w:kern w:val="2"/>
          <w:sz w:val="28"/>
          <w:szCs w:val="28"/>
          <w:lang w:val="kk-KZ" w:eastAsia="zh-CN" w:bidi="hi-IN"/>
        </w:rPr>
        <w:t>Гидротехникалық құрылыстардың жобалық-сметалық құжаттамасын экономикалық тиімділікке және құрылыс құнын есептеудің дұрыстығына тексеру маңызды. Бірақ оны кім тексереді? Қазір салада маман мүлдем жоқ. Гидрогеологтар мен гидроинженерлерді мүлдем даярламаймыз.</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b/>
          <w:kern w:val="2"/>
          <w:sz w:val="28"/>
          <w:szCs w:val="28"/>
          <w:lang w:val="kk-KZ" w:eastAsia="zh-CN" w:bidi="hi-IN"/>
        </w:rPr>
      </w:pPr>
      <w:r w:rsidRPr="005213DC">
        <w:rPr>
          <w:rFonts w:ascii="Times New Roman" w:eastAsia="Noto Sans CJK SC Regular" w:hAnsi="Times New Roman" w:cs="Times New Roman"/>
          <w:b/>
          <w:kern w:val="2"/>
          <w:sz w:val="28"/>
          <w:szCs w:val="28"/>
          <w:lang w:val="kk-KZ" w:eastAsia="zh-CN" w:bidi="hi-IN"/>
        </w:rPr>
        <w:t>Сонымен қатар келесі сұрақтарға жауап берулеріңізді сұраймыз:</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bCs/>
          <w:kern w:val="2"/>
          <w:sz w:val="28"/>
          <w:szCs w:val="28"/>
          <w:lang w:val="kk-KZ" w:eastAsia="zh-CN" w:bidi="hi-IN"/>
        </w:rPr>
      </w:pPr>
      <w:r w:rsidRPr="005213DC">
        <w:rPr>
          <w:rFonts w:ascii="Times New Roman" w:eastAsia="Noto Sans CJK SC Regular" w:hAnsi="Times New Roman" w:cs="Times New Roman"/>
          <w:bCs/>
          <w:kern w:val="2"/>
          <w:sz w:val="28"/>
          <w:szCs w:val="28"/>
          <w:lang w:val="kk-KZ" w:eastAsia="zh-CN" w:bidi="hi-IN"/>
        </w:rPr>
        <w:t xml:space="preserve">ҚазСушар халықаралық қаржы институттарынан 114 млрд теңге несие алғаны белгілі. Бұл қаржы су саласындағы инфрақұрылымдарды жаңарту мен салу үшін жұмсалуы тиіс болған. Аталған қыруар қаржы қайда жұмсалды? Мақсатты қолданылған жобалардың қазіргі жағдай қандай?  </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Ұлттық қордан жобаларды қаржыландырудың принциптері қандай? Ұлттық қордың жедел тапсырмаларға жұмсалатын шығындарды тоқтатып, оның орнына қаржыны Қазақстанның су қауіпсіздігі мәселелерін шешуге бағыттауға бола ма?</w:t>
      </w:r>
    </w:p>
    <w:p w:rsidR="005213DC" w:rsidRPr="005213DC" w:rsidRDefault="005213DC" w:rsidP="005213DC">
      <w:pPr>
        <w:tabs>
          <w:tab w:val="left" w:pos="5670"/>
        </w:tabs>
        <w:spacing w:after="0" w:line="240" w:lineRule="auto"/>
        <w:ind w:firstLine="568"/>
        <w:jc w:val="both"/>
        <w:rPr>
          <w:rFonts w:ascii="Times New Roman" w:eastAsia="Noto Sans CJK SC Regular" w:hAnsi="Times New Roman" w:cs="Times New Roman"/>
          <w:bCs/>
          <w:kern w:val="2"/>
          <w:sz w:val="28"/>
          <w:szCs w:val="28"/>
          <w:lang w:val="kk-KZ" w:eastAsia="zh-CN" w:bidi="hi-IN"/>
        </w:rPr>
      </w:pPr>
      <w:r w:rsidRPr="005213DC">
        <w:rPr>
          <w:rFonts w:ascii="Times New Roman" w:eastAsia="Noto Sans CJK SC Regular" w:hAnsi="Times New Roman" w:cs="Times New Roman"/>
          <w:kern w:val="2"/>
          <w:sz w:val="28"/>
          <w:szCs w:val="28"/>
          <w:lang w:val="kk-KZ" w:eastAsia="zh-CN" w:bidi="hi-IN"/>
        </w:rPr>
        <w:t>Су ресурс емес, ол біздің еліміздің байлығы! Бұл ұлттық таным-түсінікке айналуы тиіс! Сонда ғана оның қадіріне жетіп, оны дұрыс пайдалану керек екенін түсінетін боламыз.</w:t>
      </w:r>
    </w:p>
    <w:p w:rsidR="00570B71" w:rsidRPr="006637F8"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6637F8">
        <w:rPr>
          <w:rFonts w:ascii="Times New Roman" w:hAnsi="Times New Roman" w:cs="Times New Roman"/>
          <w:sz w:val="28"/>
          <w:szCs w:val="28"/>
          <w:lang w:val="kk-KZ"/>
        </w:rPr>
        <w:lastRenderedPageBreak/>
        <w:t>Депутаттық сауалды қарап, қабылданған шаралар туралы Қазақстан Республикасының қолданыстағы заңнамасында белгіленген тәртіппен жазбаша жауап беруіңізді сұраймыз.</w:t>
      </w:r>
    </w:p>
    <w:p w:rsidR="006C0D75" w:rsidRDefault="006C0D7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994AB5" w:rsidRPr="00570B71" w:rsidRDefault="00994AB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6C0D75" w:rsidRPr="007824D7"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Құрметпен</w:t>
      </w:r>
      <w:r w:rsidR="006C0D75" w:rsidRPr="007824D7">
        <w:rPr>
          <w:rFonts w:ascii="Times New Roman" w:eastAsia="Times New Roman" w:hAnsi="Times New Roman" w:cs="Times New Roman"/>
          <w:b/>
          <w:sz w:val="28"/>
          <w:szCs w:val="28"/>
          <w:lang w:eastAsia="ru-RU"/>
        </w:rPr>
        <w:t xml:space="preserve">, </w:t>
      </w:r>
    </w:p>
    <w:p w:rsidR="00994AB5"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rsidR="006C0D75" w:rsidRPr="007824D7"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Парламенті Мәжілісінің депутаттары</w:t>
      </w:r>
      <w:r w:rsidR="006C0D75" w:rsidRPr="007824D7">
        <w:rPr>
          <w:rFonts w:ascii="Times New Roman" w:eastAsia="Times New Roman" w:hAnsi="Times New Roman" w:cs="Times New Roman"/>
          <w:b/>
          <w:sz w:val="28"/>
          <w:szCs w:val="28"/>
          <w:lang w:eastAsia="ru-RU"/>
        </w:rPr>
        <w:t xml:space="preserve">, </w:t>
      </w:r>
    </w:p>
    <w:p w:rsidR="00994AB5" w:rsidRDefault="006C0D75" w:rsidP="006C0D75">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Respubli</w:t>
      </w:r>
      <w:r w:rsidR="006637F8">
        <w:rPr>
          <w:rFonts w:ascii="Times New Roman" w:eastAsia="Times New Roman" w:hAnsi="Times New Roman" w:cs="Times New Roman"/>
          <w:b/>
          <w:sz w:val="28"/>
          <w:szCs w:val="28"/>
          <w:lang w:val="en-US" w:eastAsia="ru-RU"/>
        </w:rPr>
        <w:t>c</w:t>
      </w:r>
      <w:r>
        <w:rPr>
          <w:rFonts w:ascii="Times New Roman" w:eastAsia="Times New Roman" w:hAnsi="Times New Roman" w:cs="Times New Roman"/>
          <w:b/>
          <w:sz w:val="28"/>
          <w:szCs w:val="28"/>
          <w:lang w:val="en-US" w:eastAsia="ru-RU"/>
        </w:rPr>
        <w:t>a</w:t>
      </w:r>
      <w:proofErr w:type="spellEnd"/>
      <w:r w:rsidRPr="007824D7">
        <w:rPr>
          <w:rFonts w:ascii="Times New Roman" w:eastAsia="Times New Roman" w:hAnsi="Times New Roman" w:cs="Times New Roman"/>
          <w:b/>
          <w:sz w:val="28"/>
          <w:szCs w:val="28"/>
          <w:lang w:eastAsia="ru-RU"/>
        </w:rPr>
        <w:t>»</w:t>
      </w:r>
      <w:r w:rsidR="00994AB5">
        <w:rPr>
          <w:rFonts w:ascii="Times New Roman" w:eastAsia="Times New Roman" w:hAnsi="Times New Roman" w:cs="Times New Roman"/>
          <w:b/>
          <w:sz w:val="28"/>
          <w:szCs w:val="28"/>
          <w:lang w:val="kk-KZ" w:eastAsia="ru-RU"/>
        </w:rPr>
        <w:t xml:space="preserve"> партиясы </w:t>
      </w:r>
    </w:p>
    <w:p w:rsidR="006C0D75" w:rsidRPr="0018558C"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Фракциясының мүшелері                    </w:t>
      </w:r>
      <w:r w:rsidR="006C0D75" w:rsidRPr="007824D7">
        <w:rPr>
          <w:rFonts w:ascii="Times New Roman" w:eastAsia="Times New Roman" w:hAnsi="Times New Roman" w:cs="Times New Roman"/>
          <w:b/>
          <w:sz w:val="28"/>
          <w:szCs w:val="28"/>
          <w:lang w:eastAsia="ru-RU"/>
        </w:rPr>
        <w:t xml:space="preserve">              </w:t>
      </w:r>
      <w:r w:rsidR="005B769D">
        <w:rPr>
          <w:rFonts w:ascii="Times New Roman" w:eastAsia="Times New Roman" w:hAnsi="Times New Roman" w:cs="Times New Roman"/>
          <w:b/>
          <w:sz w:val="28"/>
          <w:szCs w:val="28"/>
          <w:lang w:val="kk-KZ" w:eastAsia="ru-RU"/>
        </w:rPr>
        <w:t xml:space="preserve">   </w:t>
      </w:r>
      <w:r w:rsidR="006C0D75" w:rsidRPr="007824D7">
        <w:rPr>
          <w:rFonts w:ascii="Times New Roman" w:eastAsia="Times New Roman" w:hAnsi="Times New Roman" w:cs="Times New Roman"/>
          <w:b/>
          <w:sz w:val="28"/>
          <w:szCs w:val="28"/>
          <w:lang w:eastAsia="ru-RU"/>
        </w:rPr>
        <w:t xml:space="preserve">   </w:t>
      </w:r>
      <w:r w:rsidR="006C0D75" w:rsidRPr="0018558C">
        <w:rPr>
          <w:rFonts w:ascii="Times New Roman" w:eastAsia="Times New Roman" w:hAnsi="Times New Roman" w:cs="Times New Roman"/>
          <w:b/>
          <w:sz w:val="28"/>
          <w:szCs w:val="28"/>
          <w:lang w:eastAsia="ru-RU"/>
        </w:rPr>
        <w:t xml:space="preserve"> </w:t>
      </w:r>
      <w:r w:rsidR="006C0D75">
        <w:rPr>
          <w:rFonts w:ascii="Times New Roman" w:eastAsia="Times New Roman" w:hAnsi="Times New Roman" w:cs="Times New Roman"/>
          <w:b/>
          <w:sz w:val="28"/>
          <w:szCs w:val="28"/>
          <w:lang w:eastAsia="ru-RU"/>
        </w:rPr>
        <w:t xml:space="preserve">А. </w:t>
      </w:r>
      <w:r w:rsidR="000F6824">
        <w:rPr>
          <w:rFonts w:ascii="Times New Roman" w:eastAsia="Times New Roman" w:hAnsi="Times New Roman" w:cs="Times New Roman"/>
          <w:b/>
          <w:sz w:val="28"/>
          <w:szCs w:val="28"/>
          <w:lang w:val="kk-KZ" w:eastAsia="ru-RU"/>
        </w:rPr>
        <w:t>Қо</w:t>
      </w:r>
      <w:proofErr w:type="spellStart"/>
      <w:r w:rsidR="006C0D75">
        <w:rPr>
          <w:rFonts w:ascii="Times New Roman" w:eastAsia="Times New Roman" w:hAnsi="Times New Roman" w:cs="Times New Roman"/>
          <w:b/>
          <w:sz w:val="28"/>
          <w:szCs w:val="28"/>
          <w:lang w:eastAsia="ru-RU"/>
        </w:rPr>
        <w:t>жаназаров</w:t>
      </w:r>
      <w:proofErr w:type="spellEnd"/>
    </w:p>
    <w:p w:rsidR="006C0D75" w:rsidRPr="007824D7"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Берденов</w:t>
      </w:r>
      <w:proofErr w:type="spellEnd"/>
    </w:p>
    <w:p w:rsidR="006C0D75" w:rsidRPr="007824D7"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994AB5">
        <w:rPr>
          <w:rFonts w:ascii="Times New Roman" w:eastAsia="Times New Roman" w:hAnsi="Times New Roman" w:cs="Times New Roman"/>
          <w:b/>
          <w:sz w:val="28"/>
          <w:szCs w:val="28"/>
          <w:lang w:val="kk-KZ" w:eastAsia="ru-RU"/>
        </w:rPr>
        <w:t>Құспеков</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994AB5">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rsidR="006C0D75" w:rsidRPr="00994AB5" w:rsidRDefault="006C0D75" w:rsidP="006C0D75">
      <w:pPr>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Д. </w:t>
      </w:r>
      <w:r w:rsidR="00994AB5">
        <w:rPr>
          <w:rFonts w:ascii="Times New Roman" w:eastAsia="Times New Roman" w:hAnsi="Times New Roman" w:cs="Times New Roman"/>
          <w:b/>
          <w:sz w:val="28"/>
          <w:szCs w:val="28"/>
          <w:lang w:val="kk-KZ" w:eastAsia="ru-RU"/>
        </w:rPr>
        <w:t>Шүкіжанова</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Наумова</w:t>
      </w:r>
    </w:p>
    <w:p w:rsidR="008F16E2" w:rsidRDefault="008F16E2" w:rsidP="008F16E2">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8F16E2" w:rsidRPr="008F16E2" w:rsidRDefault="008F16E2" w:rsidP="008F16E2">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931E2A">
        <w:rPr>
          <w:rFonts w:ascii="Times New Roman" w:eastAsia="Times New Roman" w:hAnsi="Times New Roman" w:cs="Times New Roman"/>
          <w:b/>
          <w:sz w:val="28"/>
          <w:szCs w:val="28"/>
          <w:lang w:val="kk-KZ" w:eastAsia="ru-RU"/>
        </w:rPr>
        <w:t>«</w:t>
      </w:r>
      <w:r w:rsidRPr="008F16E2">
        <w:rPr>
          <w:rFonts w:ascii="Times New Roman" w:eastAsia="Times New Roman" w:hAnsi="Times New Roman" w:cs="Times New Roman"/>
          <w:b/>
          <w:sz w:val="28"/>
          <w:szCs w:val="28"/>
          <w:lang w:val="kk-KZ" w:eastAsia="ru-RU"/>
        </w:rPr>
        <w:t>AMANAT</w:t>
      </w: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партиясы</w:t>
      </w:r>
    </w:p>
    <w:p w:rsidR="008F16E2" w:rsidRDefault="008F16E2" w:rsidP="008F16E2">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w:t>
      </w:r>
      <w:r>
        <w:rPr>
          <w:rFonts w:ascii="Times New Roman" w:eastAsia="Times New Roman" w:hAnsi="Times New Roman" w:cs="Times New Roman"/>
          <w:b/>
          <w:sz w:val="28"/>
          <w:szCs w:val="28"/>
          <w:lang w:val="kk-KZ" w:eastAsia="ru-RU"/>
        </w:rPr>
        <w:t>лер</w:t>
      </w:r>
      <w:r>
        <w:rPr>
          <w:rFonts w:ascii="Times New Roman" w:eastAsia="Times New Roman" w:hAnsi="Times New Roman" w:cs="Times New Roman"/>
          <w:b/>
          <w:sz w:val="28"/>
          <w:szCs w:val="28"/>
          <w:lang w:val="kk-KZ" w:eastAsia="ru-RU"/>
        </w:rPr>
        <w:t xml:space="preserve">і                                         </w:t>
      </w:r>
      <w:r>
        <w:rPr>
          <w:rFonts w:ascii="Times New Roman" w:eastAsia="Times New Roman" w:hAnsi="Times New Roman" w:cs="Times New Roman"/>
          <w:b/>
          <w:sz w:val="28"/>
          <w:szCs w:val="28"/>
          <w:lang w:val="kk-KZ" w:eastAsia="ru-RU"/>
        </w:rPr>
        <w:t xml:space="preserve"> Н. Әшімбетов</w:t>
      </w:r>
    </w:p>
    <w:p w:rsidR="008F16E2" w:rsidRDefault="008F16E2" w:rsidP="00994AB5">
      <w:pPr>
        <w:tabs>
          <w:tab w:val="left" w:pos="567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Қ. Әлішев</w:t>
      </w:r>
    </w:p>
    <w:p w:rsidR="00994AB5" w:rsidRDefault="008F16E2" w:rsidP="00994AB5">
      <w:pPr>
        <w:tabs>
          <w:tab w:val="left" w:pos="567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П. Казанцев</w:t>
      </w:r>
    </w:p>
    <w:p w:rsidR="008F16E2" w:rsidRDefault="008F16E2" w:rsidP="00683093">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8F16E2" w:rsidRDefault="008F16E2" w:rsidP="00683093">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683093" w:rsidRDefault="00683093" w:rsidP="00683093">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Қазақстан халық партиясы</w:t>
      </w: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p>
    <w:p w:rsidR="00683093" w:rsidRDefault="00683093" w:rsidP="00683093">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Фракциясының мүшесі                                          </w:t>
      </w:r>
      <w:r w:rsidR="008F16E2">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И. Смирнова</w:t>
      </w: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0605B" w:rsidRDefault="0070605B" w:rsidP="0070605B">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0605B">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Ауыл</w:t>
      </w:r>
      <w:r w:rsidRPr="0070605B">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партиясы </w:t>
      </w:r>
    </w:p>
    <w:p w:rsidR="008F16E2" w:rsidRDefault="0070605B" w:rsidP="0070605B">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w:t>
      </w:r>
      <w:r w:rsidR="008F16E2">
        <w:rPr>
          <w:rFonts w:ascii="Times New Roman" w:eastAsia="Times New Roman" w:hAnsi="Times New Roman" w:cs="Times New Roman"/>
          <w:b/>
          <w:sz w:val="28"/>
          <w:szCs w:val="28"/>
          <w:lang w:val="kk-KZ" w:eastAsia="ru-RU"/>
        </w:rPr>
        <w:t>лер</w:t>
      </w:r>
      <w:r>
        <w:rPr>
          <w:rFonts w:ascii="Times New Roman" w:eastAsia="Times New Roman" w:hAnsi="Times New Roman" w:cs="Times New Roman"/>
          <w:b/>
          <w:sz w:val="28"/>
          <w:szCs w:val="28"/>
          <w:lang w:val="kk-KZ" w:eastAsia="ru-RU"/>
        </w:rPr>
        <w:t xml:space="preserve">і      </w:t>
      </w:r>
      <w:r w:rsidR="008F16E2">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w:t>
      </w:r>
      <w:r w:rsidR="008F16E2">
        <w:rPr>
          <w:rFonts w:ascii="Times New Roman" w:eastAsia="Times New Roman" w:hAnsi="Times New Roman" w:cs="Times New Roman"/>
          <w:b/>
          <w:sz w:val="28"/>
          <w:szCs w:val="28"/>
          <w:lang w:val="kk-KZ" w:eastAsia="ru-RU"/>
        </w:rPr>
        <w:t>С. Егізбаев</w:t>
      </w:r>
    </w:p>
    <w:p w:rsidR="008F16E2" w:rsidRDefault="008F16E2" w:rsidP="0070605B">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70605B">
        <w:rPr>
          <w:rFonts w:ascii="Times New Roman" w:eastAsia="Times New Roman" w:hAnsi="Times New Roman" w:cs="Times New Roman"/>
          <w:b/>
          <w:sz w:val="28"/>
          <w:szCs w:val="28"/>
          <w:lang w:val="kk-KZ" w:eastAsia="ru-RU"/>
        </w:rPr>
        <w:t>А. Зейнуллин</w:t>
      </w:r>
    </w:p>
    <w:p w:rsidR="0070605B" w:rsidRDefault="0070605B" w:rsidP="0070605B">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bookmarkStart w:id="0" w:name="_GoBack"/>
      <w:bookmarkEnd w:id="0"/>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6637F8" w:rsidRDefault="006637F8"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P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Орын.: А. Әлімғожаев</w:t>
      </w:r>
    </w:p>
    <w:p w:rsidR="00994AB5" w:rsidRP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Тел.: 74-63-64</w:t>
      </w:r>
    </w:p>
    <w:sectPr w:rsidR="00994AB5" w:rsidRPr="00994AB5" w:rsidSect="006637F8">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878"/>
    <w:multiLevelType w:val="hybridMultilevel"/>
    <w:tmpl w:val="3AB4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57315"/>
    <w:multiLevelType w:val="hybridMultilevel"/>
    <w:tmpl w:val="671E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87D32"/>
    <w:multiLevelType w:val="hybridMultilevel"/>
    <w:tmpl w:val="7AE40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0C37"/>
    <w:rsid w:val="00036180"/>
    <w:rsid w:val="00051484"/>
    <w:rsid w:val="0006196B"/>
    <w:rsid w:val="00065B65"/>
    <w:rsid w:val="00091D66"/>
    <w:rsid w:val="00092954"/>
    <w:rsid w:val="00097727"/>
    <w:rsid w:val="000C500F"/>
    <w:rsid w:val="000D7347"/>
    <w:rsid w:val="000E0D80"/>
    <w:rsid w:val="000F6824"/>
    <w:rsid w:val="0011326F"/>
    <w:rsid w:val="001466F0"/>
    <w:rsid w:val="00170FAF"/>
    <w:rsid w:val="001776D5"/>
    <w:rsid w:val="0018558C"/>
    <w:rsid w:val="001C2CE8"/>
    <w:rsid w:val="00225492"/>
    <w:rsid w:val="002324F9"/>
    <w:rsid w:val="00232F82"/>
    <w:rsid w:val="00234C24"/>
    <w:rsid w:val="00271A28"/>
    <w:rsid w:val="002951F1"/>
    <w:rsid w:val="00295855"/>
    <w:rsid w:val="002A2B74"/>
    <w:rsid w:val="002B0C37"/>
    <w:rsid w:val="002B643E"/>
    <w:rsid w:val="002E21BD"/>
    <w:rsid w:val="0030705F"/>
    <w:rsid w:val="00311F4A"/>
    <w:rsid w:val="00313192"/>
    <w:rsid w:val="0031583F"/>
    <w:rsid w:val="003329AD"/>
    <w:rsid w:val="003409A4"/>
    <w:rsid w:val="003413D1"/>
    <w:rsid w:val="0035595B"/>
    <w:rsid w:val="0035657B"/>
    <w:rsid w:val="00364EF0"/>
    <w:rsid w:val="00370469"/>
    <w:rsid w:val="0038439B"/>
    <w:rsid w:val="00386D77"/>
    <w:rsid w:val="00391C55"/>
    <w:rsid w:val="003B5C14"/>
    <w:rsid w:val="003C5849"/>
    <w:rsid w:val="003D3CE2"/>
    <w:rsid w:val="00403EDE"/>
    <w:rsid w:val="00436FDB"/>
    <w:rsid w:val="004452F0"/>
    <w:rsid w:val="00477370"/>
    <w:rsid w:val="004A7AC6"/>
    <w:rsid w:val="004C2348"/>
    <w:rsid w:val="00503059"/>
    <w:rsid w:val="00503D96"/>
    <w:rsid w:val="00511951"/>
    <w:rsid w:val="00513814"/>
    <w:rsid w:val="005213DC"/>
    <w:rsid w:val="00524745"/>
    <w:rsid w:val="005404CD"/>
    <w:rsid w:val="00547EA2"/>
    <w:rsid w:val="00553F8A"/>
    <w:rsid w:val="00562DD0"/>
    <w:rsid w:val="00570B71"/>
    <w:rsid w:val="00575669"/>
    <w:rsid w:val="00595CA2"/>
    <w:rsid w:val="0059621D"/>
    <w:rsid w:val="005B769D"/>
    <w:rsid w:val="005C3822"/>
    <w:rsid w:val="005E3DF9"/>
    <w:rsid w:val="0061581F"/>
    <w:rsid w:val="0062547E"/>
    <w:rsid w:val="00632D40"/>
    <w:rsid w:val="0063592B"/>
    <w:rsid w:val="00636C2B"/>
    <w:rsid w:val="0066040C"/>
    <w:rsid w:val="006637F8"/>
    <w:rsid w:val="00671A72"/>
    <w:rsid w:val="006768A0"/>
    <w:rsid w:val="006805A5"/>
    <w:rsid w:val="00683093"/>
    <w:rsid w:val="00691934"/>
    <w:rsid w:val="006A638F"/>
    <w:rsid w:val="006C0D75"/>
    <w:rsid w:val="006C4E00"/>
    <w:rsid w:val="006D741B"/>
    <w:rsid w:val="006E6F1E"/>
    <w:rsid w:val="007007E6"/>
    <w:rsid w:val="0070118E"/>
    <w:rsid w:val="0070605B"/>
    <w:rsid w:val="00781604"/>
    <w:rsid w:val="007824D7"/>
    <w:rsid w:val="00783ED8"/>
    <w:rsid w:val="0079789C"/>
    <w:rsid w:val="00803F59"/>
    <w:rsid w:val="00814200"/>
    <w:rsid w:val="0082067F"/>
    <w:rsid w:val="00836CDE"/>
    <w:rsid w:val="00860641"/>
    <w:rsid w:val="00887DC3"/>
    <w:rsid w:val="008A0DE8"/>
    <w:rsid w:val="008E0F13"/>
    <w:rsid w:val="008F16E2"/>
    <w:rsid w:val="00924593"/>
    <w:rsid w:val="00931E2A"/>
    <w:rsid w:val="00947A7A"/>
    <w:rsid w:val="00951421"/>
    <w:rsid w:val="00952992"/>
    <w:rsid w:val="00973AC7"/>
    <w:rsid w:val="00994AB5"/>
    <w:rsid w:val="009A6129"/>
    <w:rsid w:val="009C107E"/>
    <w:rsid w:val="009C2A57"/>
    <w:rsid w:val="00A23946"/>
    <w:rsid w:val="00A37738"/>
    <w:rsid w:val="00A94E43"/>
    <w:rsid w:val="00AB0CCF"/>
    <w:rsid w:val="00AB47BB"/>
    <w:rsid w:val="00AC7F8E"/>
    <w:rsid w:val="00AD0BD7"/>
    <w:rsid w:val="00AE6DCC"/>
    <w:rsid w:val="00B11159"/>
    <w:rsid w:val="00B12BC9"/>
    <w:rsid w:val="00B17CEA"/>
    <w:rsid w:val="00B2084F"/>
    <w:rsid w:val="00B47D09"/>
    <w:rsid w:val="00B51B01"/>
    <w:rsid w:val="00BA1B3C"/>
    <w:rsid w:val="00BB0D2A"/>
    <w:rsid w:val="00BB199D"/>
    <w:rsid w:val="00BB5E2C"/>
    <w:rsid w:val="00BC169C"/>
    <w:rsid w:val="00BD5922"/>
    <w:rsid w:val="00BE3EFA"/>
    <w:rsid w:val="00BF3D05"/>
    <w:rsid w:val="00C1146F"/>
    <w:rsid w:val="00C4027B"/>
    <w:rsid w:val="00C42B8B"/>
    <w:rsid w:val="00C83D86"/>
    <w:rsid w:val="00C93723"/>
    <w:rsid w:val="00CA5D39"/>
    <w:rsid w:val="00CC18E7"/>
    <w:rsid w:val="00D26041"/>
    <w:rsid w:val="00D35063"/>
    <w:rsid w:val="00D44225"/>
    <w:rsid w:val="00D528BD"/>
    <w:rsid w:val="00D57688"/>
    <w:rsid w:val="00D7454A"/>
    <w:rsid w:val="00D91924"/>
    <w:rsid w:val="00D97F11"/>
    <w:rsid w:val="00DA0647"/>
    <w:rsid w:val="00DB4156"/>
    <w:rsid w:val="00DE00C2"/>
    <w:rsid w:val="00E165C4"/>
    <w:rsid w:val="00E211BF"/>
    <w:rsid w:val="00E54567"/>
    <w:rsid w:val="00E62A0F"/>
    <w:rsid w:val="00E73C12"/>
    <w:rsid w:val="00E86F69"/>
    <w:rsid w:val="00EA3829"/>
    <w:rsid w:val="00EE6576"/>
    <w:rsid w:val="00EF211F"/>
    <w:rsid w:val="00F2431C"/>
    <w:rsid w:val="00F33C40"/>
    <w:rsid w:val="00F418ED"/>
    <w:rsid w:val="00F506AF"/>
    <w:rsid w:val="00F532E9"/>
    <w:rsid w:val="00F73CA7"/>
    <w:rsid w:val="00F97C7C"/>
    <w:rsid w:val="00FA4541"/>
    <w:rsid w:val="00FA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6D19"/>
  <w15:docId w15:val="{0B2725BB-5317-4494-8EC5-2D46908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59"/>
    <w:rsid w:val="007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01908">
      <w:bodyDiv w:val="1"/>
      <w:marLeft w:val="0"/>
      <w:marRight w:val="0"/>
      <w:marTop w:val="0"/>
      <w:marBottom w:val="0"/>
      <w:divBdr>
        <w:top w:val="none" w:sz="0" w:space="0" w:color="auto"/>
        <w:left w:val="none" w:sz="0" w:space="0" w:color="auto"/>
        <w:bottom w:val="none" w:sz="0" w:space="0" w:color="auto"/>
        <w:right w:val="none" w:sz="0" w:space="0" w:color="auto"/>
      </w:divBdr>
    </w:div>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 w:id="16207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Алимгожаев Асхат</cp:lastModifiedBy>
  <cp:revision>79</cp:revision>
  <cp:lastPrinted>2022-12-13T12:23:00Z</cp:lastPrinted>
  <dcterms:created xsi:type="dcterms:W3CDTF">2022-10-05T06:53:00Z</dcterms:created>
  <dcterms:modified xsi:type="dcterms:W3CDTF">2023-06-15T11:44:00Z</dcterms:modified>
</cp:coreProperties>
</file>