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7" w:rsidRPr="002051F7" w:rsidRDefault="008A44D7" w:rsidP="0098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D7" w:rsidRPr="002051F7" w:rsidRDefault="008A44D7" w:rsidP="00987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4F" w:rsidRPr="002051F7" w:rsidRDefault="00BA2E4F" w:rsidP="0030353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C6474B" w:rsidRPr="002051F7" w:rsidRDefault="00C6474B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7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C6474B" w:rsidRPr="002051F7" w:rsidRDefault="00C6474B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7">
        <w:rPr>
          <w:rFonts w:ascii="Times New Roman" w:hAnsi="Times New Roman" w:cs="Times New Roman"/>
          <w:b/>
          <w:sz w:val="28"/>
          <w:szCs w:val="28"/>
        </w:rPr>
        <w:t>Мажилиса Парламента</w:t>
      </w:r>
    </w:p>
    <w:p w:rsidR="00C6474B" w:rsidRPr="002051F7" w:rsidRDefault="00C6474B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7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C6474B" w:rsidRPr="002051F7" w:rsidRDefault="00C6474B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(по списку)</w:t>
      </w:r>
    </w:p>
    <w:p w:rsidR="00C6474B" w:rsidRPr="002051F7" w:rsidRDefault="00C6474B" w:rsidP="009875A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051F7">
        <w:rPr>
          <w:rFonts w:ascii="Times New Roman" w:hAnsi="Times New Roman" w:cs="Times New Roman"/>
          <w:i/>
          <w:sz w:val="24"/>
          <w:szCs w:val="24"/>
        </w:rPr>
        <w:t xml:space="preserve">На № ДС-24 от 31 января 2024 года </w:t>
      </w:r>
    </w:p>
    <w:p w:rsidR="00C6474B" w:rsidRPr="002051F7" w:rsidRDefault="00C6474B" w:rsidP="009875A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6474B" w:rsidRPr="002051F7" w:rsidRDefault="00C6474B" w:rsidP="00987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7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C6474B" w:rsidRPr="002051F7" w:rsidRDefault="00C6474B" w:rsidP="009875A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4B" w:rsidRPr="002051F7" w:rsidRDefault="00406B19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Р</w:t>
      </w:r>
      <w:r w:rsidR="00C6474B" w:rsidRPr="002051F7">
        <w:rPr>
          <w:rFonts w:ascii="Times New Roman" w:hAnsi="Times New Roman" w:cs="Times New Roman"/>
          <w:sz w:val="28"/>
          <w:szCs w:val="28"/>
        </w:rPr>
        <w:t xml:space="preserve">ассмотрев ваш депутатский запрос </w:t>
      </w:r>
      <w:r w:rsidR="00BE3462" w:rsidRPr="002051F7">
        <w:rPr>
          <w:rFonts w:ascii="Times New Roman" w:hAnsi="Times New Roman" w:cs="Times New Roman"/>
          <w:sz w:val="28"/>
          <w:szCs w:val="28"/>
        </w:rPr>
        <w:t>касательно</w:t>
      </w:r>
      <w:r w:rsidR="00C6474B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="00B977F3" w:rsidRPr="002051F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6474B" w:rsidRPr="002051F7">
        <w:rPr>
          <w:rFonts w:ascii="Times New Roman" w:hAnsi="Times New Roman" w:cs="Times New Roman"/>
          <w:sz w:val="28"/>
          <w:szCs w:val="28"/>
        </w:rPr>
        <w:t>достоверности статистики сельского хозяйства, сообща</w:t>
      </w:r>
      <w:r w:rsidRPr="002051F7">
        <w:rPr>
          <w:rFonts w:ascii="Times New Roman" w:hAnsi="Times New Roman" w:cs="Times New Roman"/>
          <w:sz w:val="28"/>
          <w:szCs w:val="28"/>
        </w:rPr>
        <w:t xml:space="preserve">ю </w:t>
      </w:r>
      <w:r w:rsidR="00C6474B" w:rsidRPr="002051F7">
        <w:rPr>
          <w:rFonts w:ascii="Times New Roman" w:hAnsi="Times New Roman" w:cs="Times New Roman"/>
          <w:sz w:val="28"/>
          <w:szCs w:val="28"/>
        </w:rPr>
        <w:t>следующее.</w:t>
      </w:r>
    </w:p>
    <w:p w:rsidR="009E65AE" w:rsidRPr="0026790B" w:rsidRDefault="00CB3F86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90B">
        <w:rPr>
          <w:rFonts w:ascii="Times New Roman" w:hAnsi="Times New Roman" w:cs="Times New Roman"/>
          <w:b/>
          <w:i/>
          <w:sz w:val="28"/>
          <w:szCs w:val="28"/>
        </w:rPr>
        <w:t>Касательно</w:t>
      </w:r>
      <w:r w:rsidR="00563971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>замен</w:t>
      </w:r>
      <w:r w:rsidR="00563971" w:rsidRPr="0026790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показателя </w:t>
      </w:r>
      <w:r w:rsidR="006176AA" w:rsidRPr="0026790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>ндекс</w:t>
      </w:r>
      <w:r w:rsidR="006176AA" w:rsidRPr="0026790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объема продукции, используемого в качестве критерия оценки работы акиматов</w:t>
      </w:r>
      <w:r w:rsidR="009E65AE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на надежные бизнес-показатели</w:t>
      </w:r>
    </w:p>
    <w:p w:rsidR="00A97394" w:rsidRPr="002051F7" w:rsidRDefault="008A2BB2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настоящее время ведется работа по оптимизации системы оценки государственных органов по принципу «ори</w:t>
      </w:r>
      <w:r w:rsidR="00A97394" w:rsidRPr="002051F7">
        <w:rPr>
          <w:rFonts w:ascii="Times New Roman" w:hAnsi="Times New Roman" w:cs="Times New Roman"/>
          <w:sz w:val="28"/>
          <w:szCs w:val="28"/>
        </w:rPr>
        <w:t>ентации на конечный результат».</w:t>
      </w:r>
    </w:p>
    <w:p w:rsidR="008A2BB2" w:rsidRPr="002051F7" w:rsidRDefault="008A2BB2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Так, исключается проведение ежегодной операционной оценки деятельности государственных органов, которая включает достижени</w:t>
      </w:r>
      <w:r w:rsidR="00A97394" w:rsidRPr="002051F7">
        <w:rPr>
          <w:rFonts w:ascii="Times New Roman" w:hAnsi="Times New Roman" w:cs="Times New Roman"/>
          <w:sz w:val="28"/>
          <w:szCs w:val="28"/>
        </w:rPr>
        <w:t>е</w:t>
      </w:r>
      <w:r w:rsidRPr="002051F7">
        <w:rPr>
          <w:rFonts w:ascii="Times New Roman" w:hAnsi="Times New Roman" w:cs="Times New Roman"/>
          <w:sz w:val="28"/>
          <w:szCs w:val="28"/>
        </w:rPr>
        <w:t xml:space="preserve"> целей планов развития областей, городов республиканского значения, столицы.</w:t>
      </w:r>
    </w:p>
    <w:p w:rsidR="008A2BB2" w:rsidRPr="002051F7" w:rsidRDefault="008A2BB2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этой связи</w:t>
      </w:r>
      <w:r w:rsidR="00A97394" w:rsidRPr="002051F7">
        <w:rPr>
          <w:rFonts w:ascii="Times New Roman" w:hAnsi="Times New Roman" w:cs="Times New Roman"/>
          <w:sz w:val="28"/>
          <w:szCs w:val="28"/>
        </w:rPr>
        <w:t>,</w:t>
      </w:r>
      <w:r w:rsidRPr="002051F7">
        <w:rPr>
          <w:rFonts w:ascii="Times New Roman" w:hAnsi="Times New Roman" w:cs="Times New Roman"/>
          <w:sz w:val="28"/>
          <w:szCs w:val="28"/>
        </w:rPr>
        <w:t xml:space="preserve"> проводится работа по выработке новых подходов к оценке результативности государственных органов, в связи с чем, предложения по изменению критериев и показателей оценки работы </w:t>
      </w:r>
      <w:proofErr w:type="spellStart"/>
      <w:r w:rsidRPr="002051F7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2051F7">
        <w:rPr>
          <w:rFonts w:ascii="Times New Roman" w:hAnsi="Times New Roman" w:cs="Times New Roman"/>
          <w:sz w:val="28"/>
          <w:szCs w:val="28"/>
        </w:rPr>
        <w:t xml:space="preserve"> будут проработаны в рамках данной работы.</w:t>
      </w:r>
    </w:p>
    <w:p w:rsidR="00952854" w:rsidRPr="0026790B" w:rsidRDefault="00BC5CDE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Касательно 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>едени</w:t>
      </w:r>
      <w:r w:rsidRPr="0026790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статистической отчетности через интеграцию информационной системы учета поголовья скота</w:t>
      </w:r>
      <w:r w:rsidR="0023441D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1B43" w:rsidRPr="002051F7" w:rsidRDefault="002C1B43" w:rsidP="0026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целях выработки основных направлений реформирования статистической системы</w:t>
      </w:r>
      <w:r w:rsidR="00A97394" w:rsidRPr="002051F7">
        <w:rPr>
          <w:rFonts w:ascii="Times New Roman" w:hAnsi="Times New Roman" w:cs="Times New Roman"/>
          <w:sz w:val="28"/>
          <w:szCs w:val="28"/>
        </w:rPr>
        <w:t>,</w:t>
      </w:r>
      <w:r w:rsidRPr="002051F7">
        <w:rPr>
          <w:rFonts w:ascii="Times New Roman" w:hAnsi="Times New Roman" w:cs="Times New Roman"/>
          <w:sz w:val="28"/>
          <w:szCs w:val="28"/>
        </w:rPr>
        <w:t xml:space="preserve"> Бюро национальной статистики Агентством по стратегическому планированию и реформам </w:t>
      </w:r>
      <w:r w:rsidRPr="002051F7">
        <w:rPr>
          <w:rFonts w:ascii="Times New Roman" w:hAnsi="Times New Roman" w:cs="Times New Roman"/>
          <w:i/>
          <w:sz w:val="24"/>
          <w:szCs w:val="24"/>
        </w:rPr>
        <w:t>(далее – Бюро)</w:t>
      </w:r>
      <w:r w:rsidRPr="002051F7">
        <w:rPr>
          <w:rFonts w:ascii="Times New Roman" w:hAnsi="Times New Roman" w:cs="Times New Roman"/>
          <w:sz w:val="28"/>
          <w:szCs w:val="28"/>
        </w:rPr>
        <w:t xml:space="preserve"> разработана Концепция развития государственной статистики и национальной экосистемы данных </w:t>
      </w:r>
      <w:r w:rsidRPr="002051F7">
        <w:rPr>
          <w:rFonts w:ascii="Times New Roman" w:hAnsi="Times New Roman" w:cs="Times New Roman"/>
          <w:i/>
          <w:sz w:val="24"/>
          <w:szCs w:val="24"/>
        </w:rPr>
        <w:t>(далее – Концепция)</w:t>
      </w:r>
      <w:r w:rsidR="002679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051F7">
        <w:rPr>
          <w:rFonts w:ascii="Times New Roman" w:hAnsi="Times New Roman" w:cs="Times New Roman"/>
          <w:sz w:val="28"/>
          <w:szCs w:val="28"/>
        </w:rPr>
        <w:t>утверждена Дорожная карта развития государственной статистики и национальной экосистемы данных на 2023 – 2025 годы.</w:t>
      </w:r>
    </w:p>
    <w:p w:rsidR="002C1B43" w:rsidRPr="002051F7" w:rsidRDefault="002C1B43" w:rsidP="0020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рамках дорожной карты Бюро проводит мероприятия по сверк</w:t>
      </w:r>
      <w:r w:rsidR="00721553" w:rsidRPr="002051F7">
        <w:rPr>
          <w:rFonts w:ascii="Times New Roman" w:hAnsi="Times New Roman" w:cs="Times New Roman"/>
          <w:sz w:val="28"/>
          <w:szCs w:val="28"/>
        </w:rPr>
        <w:t>е</w:t>
      </w:r>
      <w:r w:rsidRPr="002051F7">
        <w:rPr>
          <w:rFonts w:ascii="Times New Roman" w:hAnsi="Times New Roman" w:cs="Times New Roman"/>
          <w:sz w:val="28"/>
          <w:szCs w:val="28"/>
        </w:rPr>
        <w:t xml:space="preserve"> с данными космического мониторинга, предоставляемых в рамках технической спецификации между Бюро и </w:t>
      </w:r>
      <w:r w:rsidR="002051F7">
        <w:rPr>
          <w:rFonts w:ascii="Times New Roman" w:hAnsi="Times New Roman" w:cs="Times New Roman"/>
          <w:sz w:val="28"/>
          <w:szCs w:val="28"/>
        </w:rPr>
        <w:t>Министерством цифрового развития</w:t>
      </w:r>
      <w:r w:rsidRPr="002051F7">
        <w:rPr>
          <w:rFonts w:ascii="Times New Roman" w:hAnsi="Times New Roman" w:cs="Times New Roman"/>
          <w:sz w:val="28"/>
          <w:szCs w:val="28"/>
        </w:rPr>
        <w:t>,</w:t>
      </w:r>
      <w:r w:rsidR="002051F7">
        <w:rPr>
          <w:rFonts w:ascii="Times New Roman" w:hAnsi="Times New Roman" w:cs="Times New Roman"/>
          <w:sz w:val="28"/>
          <w:szCs w:val="28"/>
        </w:rPr>
        <w:t xml:space="preserve"> инноваций и аэрокосмической промышленности, </w:t>
      </w:r>
      <w:r w:rsidR="002051F7" w:rsidRPr="002051F7">
        <w:rPr>
          <w:rFonts w:ascii="Times New Roman" w:hAnsi="Times New Roman" w:cs="Times New Roman"/>
          <w:sz w:val="28"/>
          <w:szCs w:val="28"/>
        </w:rPr>
        <w:t>ин</w:t>
      </w:r>
      <w:r w:rsidR="002051F7">
        <w:rPr>
          <w:rFonts w:ascii="Times New Roman" w:hAnsi="Times New Roman" w:cs="Times New Roman"/>
          <w:sz w:val="28"/>
          <w:szCs w:val="28"/>
        </w:rPr>
        <w:t>формационной системы</w:t>
      </w:r>
      <w:r w:rsidR="002051F7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="002051F7">
        <w:rPr>
          <w:rFonts w:ascii="Times New Roman" w:hAnsi="Times New Roman" w:cs="Times New Roman"/>
          <w:sz w:val="28"/>
          <w:szCs w:val="28"/>
        </w:rPr>
        <w:t>«Идентификация</w:t>
      </w:r>
      <w:r w:rsidR="002051F7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="002051F7" w:rsidRPr="002051F7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</w:t>
      </w:r>
      <w:r w:rsidR="002051F7">
        <w:rPr>
          <w:rFonts w:ascii="Times New Roman" w:hAnsi="Times New Roman" w:cs="Times New Roman"/>
          <w:sz w:val="28"/>
          <w:szCs w:val="28"/>
        </w:rPr>
        <w:t>»</w:t>
      </w:r>
      <w:r w:rsidR="002051F7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="002051F7" w:rsidRPr="002051F7">
        <w:rPr>
          <w:rFonts w:ascii="Times New Roman" w:hAnsi="Times New Roman" w:cs="Times New Roman"/>
          <w:i/>
          <w:sz w:val="24"/>
          <w:szCs w:val="24"/>
        </w:rPr>
        <w:t xml:space="preserve">(далее – </w:t>
      </w:r>
      <w:r w:rsidRPr="002051F7">
        <w:rPr>
          <w:rFonts w:ascii="Times New Roman" w:hAnsi="Times New Roman" w:cs="Times New Roman"/>
          <w:i/>
          <w:sz w:val="24"/>
          <w:szCs w:val="24"/>
        </w:rPr>
        <w:t>ИС ИСЖ</w:t>
      </w:r>
      <w:r w:rsidR="002051F7" w:rsidRPr="002051F7">
        <w:rPr>
          <w:rFonts w:ascii="Times New Roman" w:hAnsi="Times New Roman" w:cs="Times New Roman"/>
          <w:i/>
          <w:sz w:val="24"/>
          <w:szCs w:val="24"/>
        </w:rPr>
        <w:t>)</w:t>
      </w:r>
      <w:r w:rsidR="002051F7" w:rsidRPr="002051F7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п</w:t>
      </w:r>
      <w:r w:rsidRPr="002051F7">
        <w:rPr>
          <w:rFonts w:ascii="Times New Roman" w:hAnsi="Times New Roman" w:cs="Times New Roman"/>
          <w:sz w:val="28"/>
          <w:szCs w:val="28"/>
        </w:rPr>
        <w:t xml:space="preserve">о отдельным индикаторам. </w:t>
      </w:r>
    </w:p>
    <w:p w:rsidR="002C1B43" w:rsidRPr="002051F7" w:rsidRDefault="002C1B43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Данные меры позволили улучшить качество первичной информации и инициировать профилактически</w:t>
      </w:r>
      <w:r w:rsidR="0026790B">
        <w:rPr>
          <w:rFonts w:ascii="Times New Roman" w:hAnsi="Times New Roman" w:cs="Times New Roman"/>
          <w:sz w:val="28"/>
          <w:szCs w:val="28"/>
        </w:rPr>
        <w:t>й контроль</w:t>
      </w:r>
      <w:r w:rsidRPr="002051F7">
        <w:rPr>
          <w:rFonts w:ascii="Times New Roman" w:hAnsi="Times New Roman" w:cs="Times New Roman"/>
          <w:sz w:val="28"/>
          <w:szCs w:val="28"/>
        </w:rPr>
        <w:t xml:space="preserve"> в отношении администр</w:t>
      </w:r>
      <w:r w:rsidR="002051F7">
        <w:rPr>
          <w:rFonts w:ascii="Times New Roman" w:hAnsi="Times New Roman" w:cs="Times New Roman"/>
          <w:sz w:val="28"/>
          <w:szCs w:val="28"/>
        </w:rPr>
        <w:t>ативных источников (акиматов)</w:t>
      </w:r>
      <w:r w:rsidRPr="002051F7">
        <w:rPr>
          <w:rFonts w:ascii="Times New Roman" w:hAnsi="Times New Roman" w:cs="Times New Roman"/>
          <w:sz w:val="28"/>
          <w:szCs w:val="28"/>
        </w:rPr>
        <w:t xml:space="preserve"> и респондентов. </w:t>
      </w:r>
    </w:p>
    <w:p w:rsidR="002C1B43" w:rsidRPr="002051F7" w:rsidRDefault="002C1B43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 xml:space="preserve">Также проводится работа по использованию ИС ИСЖ в качестве эталонной системы с последующим исключением учета поголовья скота в рамках статистического наблюдения и </w:t>
      </w:r>
      <w:proofErr w:type="spellStart"/>
      <w:r w:rsidRPr="002051F7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2051F7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2C1B43" w:rsidRPr="002051F7" w:rsidRDefault="00721553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целях</w:t>
      </w:r>
      <w:r w:rsidR="002C1B43" w:rsidRPr="002051F7">
        <w:rPr>
          <w:rFonts w:ascii="Times New Roman" w:hAnsi="Times New Roman" w:cs="Times New Roman"/>
          <w:sz w:val="28"/>
          <w:szCs w:val="28"/>
        </w:rPr>
        <w:t xml:space="preserve"> анализа экономической активности респондентов использу</w:t>
      </w:r>
      <w:r w:rsidR="0026790B">
        <w:rPr>
          <w:rFonts w:ascii="Times New Roman" w:hAnsi="Times New Roman" w:cs="Times New Roman"/>
          <w:sz w:val="28"/>
          <w:szCs w:val="28"/>
        </w:rPr>
        <w:t>е</w:t>
      </w:r>
      <w:r w:rsidR="002C1B43" w:rsidRPr="002051F7">
        <w:rPr>
          <w:rFonts w:ascii="Times New Roman" w:hAnsi="Times New Roman" w:cs="Times New Roman"/>
          <w:sz w:val="28"/>
          <w:szCs w:val="28"/>
        </w:rPr>
        <w:t>тся информация из баз данных Комитет</w:t>
      </w:r>
      <w:r w:rsidR="0026790B">
        <w:rPr>
          <w:rFonts w:ascii="Times New Roman" w:hAnsi="Times New Roman" w:cs="Times New Roman"/>
          <w:sz w:val="28"/>
          <w:szCs w:val="28"/>
        </w:rPr>
        <w:t>а</w:t>
      </w:r>
      <w:r w:rsidR="002C1B43" w:rsidRPr="002051F7">
        <w:rPr>
          <w:rFonts w:ascii="Times New Roman" w:hAnsi="Times New Roman" w:cs="Times New Roman"/>
          <w:sz w:val="28"/>
          <w:szCs w:val="28"/>
        </w:rPr>
        <w:t xml:space="preserve"> государственных доходов Министерства финансов </w:t>
      </w:r>
      <w:r w:rsidR="002C1B43" w:rsidRPr="002051F7">
        <w:rPr>
          <w:rFonts w:ascii="Times New Roman" w:hAnsi="Times New Roman" w:cs="Times New Roman"/>
          <w:i/>
          <w:sz w:val="24"/>
          <w:szCs w:val="24"/>
        </w:rPr>
        <w:t>(далее – КГД МФ)</w:t>
      </w:r>
      <w:r w:rsidR="0026790B">
        <w:rPr>
          <w:rFonts w:ascii="Times New Roman" w:hAnsi="Times New Roman" w:cs="Times New Roman"/>
          <w:sz w:val="28"/>
          <w:szCs w:val="28"/>
        </w:rPr>
        <w:t>, Министерства</w:t>
      </w:r>
      <w:r w:rsidR="002C1B43" w:rsidRPr="002051F7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и другие. </w:t>
      </w:r>
    </w:p>
    <w:p w:rsidR="002C1B43" w:rsidRPr="002051F7" w:rsidRDefault="0023441D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2051F7">
        <w:rPr>
          <w:rFonts w:ascii="Times New Roman" w:hAnsi="Times New Roman" w:cs="Times New Roman"/>
          <w:b/>
          <w:i/>
          <w:iCs/>
          <w:u w:val="single"/>
        </w:rPr>
        <w:t>Справочно</w:t>
      </w:r>
      <w:r w:rsidRPr="0026790B">
        <w:rPr>
          <w:rFonts w:ascii="Times New Roman" w:hAnsi="Times New Roman" w:cs="Times New Roman"/>
          <w:b/>
          <w:i/>
          <w:iCs/>
        </w:rPr>
        <w:t>:</w:t>
      </w:r>
      <w:r w:rsidRPr="002051F7">
        <w:rPr>
          <w:rFonts w:ascii="Times New Roman" w:hAnsi="Times New Roman" w:cs="Times New Roman"/>
          <w:i/>
          <w:iCs/>
        </w:rPr>
        <w:t xml:space="preserve"> д</w:t>
      </w:r>
      <w:r w:rsidR="002C1B43" w:rsidRPr="002051F7">
        <w:rPr>
          <w:rFonts w:ascii="Times New Roman" w:hAnsi="Times New Roman" w:cs="Times New Roman"/>
          <w:i/>
          <w:iCs/>
        </w:rPr>
        <w:t xml:space="preserve">ополнительно по другим отраслям статистики: в целях повышения оперативности и качества данных Бюро приступило в пилотном режиме к использованию фискальных данных контрольно-кассовых машин (далее – ОФД), фактически оплаченных покупателем для построения инфляции. </w:t>
      </w:r>
    </w:p>
    <w:p w:rsidR="0023441D" w:rsidRPr="002051F7" w:rsidRDefault="002C1B43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2051F7">
        <w:rPr>
          <w:rFonts w:ascii="Times New Roman" w:hAnsi="Times New Roman" w:cs="Times New Roman"/>
          <w:i/>
          <w:iCs/>
        </w:rPr>
        <w:t xml:space="preserve">Определена методика обработки данных, производится экспериментальный расчет. Планируется получить со стороны Международного валютного фонда (далее – МВФ) </w:t>
      </w:r>
      <w:proofErr w:type="spellStart"/>
      <w:r w:rsidRPr="002051F7">
        <w:rPr>
          <w:rFonts w:ascii="Times New Roman" w:hAnsi="Times New Roman" w:cs="Times New Roman"/>
          <w:i/>
          <w:iCs/>
        </w:rPr>
        <w:t>валидацию</w:t>
      </w:r>
      <w:proofErr w:type="spellEnd"/>
      <w:r w:rsidRPr="002051F7">
        <w:rPr>
          <w:rFonts w:ascii="Times New Roman" w:hAnsi="Times New Roman" w:cs="Times New Roman"/>
          <w:i/>
          <w:iCs/>
        </w:rPr>
        <w:t xml:space="preserve"> методологии расчета индекса потребительских цен с использованием больших данных на соответствие международным стандартам. </w:t>
      </w:r>
    </w:p>
    <w:p w:rsidR="002C1B43" w:rsidRPr="002051F7" w:rsidRDefault="002C1B43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1F7">
        <w:rPr>
          <w:rFonts w:ascii="Times New Roman" w:hAnsi="Times New Roman" w:cs="Times New Roman"/>
          <w:iCs/>
          <w:sz w:val="28"/>
          <w:szCs w:val="28"/>
        </w:rPr>
        <w:t xml:space="preserve">Наряду с этим, Бюро проводится работа по выстраиванию системы цифровых статистических регистров </w:t>
      </w:r>
      <w:r w:rsidRPr="002051F7">
        <w:rPr>
          <w:rFonts w:ascii="Times New Roman" w:hAnsi="Times New Roman" w:cs="Times New Roman"/>
          <w:i/>
          <w:iCs/>
          <w:sz w:val="24"/>
          <w:szCs w:val="24"/>
        </w:rPr>
        <w:t>(далее – ЦСР),</w:t>
      </w:r>
      <w:r w:rsidRPr="002051F7">
        <w:rPr>
          <w:rFonts w:ascii="Times New Roman" w:hAnsi="Times New Roman" w:cs="Times New Roman"/>
          <w:iCs/>
          <w:sz w:val="28"/>
          <w:szCs w:val="28"/>
        </w:rPr>
        <w:t xml:space="preserve"> которые будут обновляться на основе административных данных поступающих из информационных систем других государственных органов путем заключения Регламентов/Соглашений о взаимодействии. Цель реализации ЦСР – это снижение отчётной нагрузки и повышения достоверности формируемой статистической информации на основе административных данных.</w:t>
      </w:r>
    </w:p>
    <w:p w:rsidR="002C1B43" w:rsidRPr="002051F7" w:rsidRDefault="0023441D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1F7">
        <w:rPr>
          <w:rFonts w:ascii="Times New Roman" w:hAnsi="Times New Roman" w:cs="Times New Roman"/>
          <w:iCs/>
          <w:sz w:val="28"/>
          <w:szCs w:val="28"/>
        </w:rPr>
        <w:t>Кроме того, н</w:t>
      </w:r>
      <w:r w:rsidR="002C1B43" w:rsidRPr="002051F7">
        <w:rPr>
          <w:rFonts w:ascii="Times New Roman" w:hAnsi="Times New Roman" w:cs="Times New Roman"/>
          <w:iCs/>
          <w:sz w:val="28"/>
          <w:szCs w:val="28"/>
        </w:rPr>
        <w:t>а стадии разработки Цифровой регистр сельского хозяйства. В дальнейшем планируется создание цифровых регистров по всем сферам экономики и их актуализация на основе данных государственных органов и альтернативных источников.</w:t>
      </w:r>
    </w:p>
    <w:p w:rsidR="00C77469" w:rsidRPr="002051F7" w:rsidRDefault="002C1B43" w:rsidP="0023441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51F7">
        <w:rPr>
          <w:rFonts w:ascii="Times New Roman" w:hAnsi="Times New Roman" w:cs="Times New Roman"/>
          <w:iCs/>
          <w:sz w:val="28"/>
          <w:szCs w:val="28"/>
        </w:rPr>
        <w:t xml:space="preserve">В настоящее время «е-Статистика» Бюро интегрирована </w:t>
      </w:r>
      <w:r w:rsidR="00721553" w:rsidRPr="002051F7">
        <w:rPr>
          <w:rFonts w:ascii="Times New Roman" w:hAnsi="Times New Roman" w:cs="Times New Roman"/>
          <w:iCs/>
          <w:sz w:val="28"/>
          <w:szCs w:val="28"/>
        </w:rPr>
        <w:br/>
      </w:r>
      <w:r w:rsidRPr="002051F7">
        <w:rPr>
          <w:rFonts w:ascii="Times New Roman" w:hAnsi="Times New Roman" w:cs="Times New Roman"/>
          <w:iCs/>
          <w:sz w:val="28"/>
          <w:szCs w:val="28"/>
        </w:rPr>
        <w:t>с 17 информационными системами государственных органов для получения административных данных и использования их для производства статистической информации и актуализации статистических регистров.</w:t>
      </w:r>
    </w:p>
    <w:p w:rsidR="0023441D" w:rsidRPr="002051F7" w:rsidRDefault="0023441D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Также в Бюро функционирует методологический совет - консультативно-совещательный орган Бюро, в функции которого входят развитие статистической методологии в соответствии с международными принципами, оптимизация статистического инструментария, при разработке новых или пересмотре действующих общегосударственных статистических наблюдений.</w:t>
      </w:r>
    </w:p>
    <w:p w:rsidR="0023441D" w:rsidRPr="002051F7" w:rsidRDefault="0023441D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целях рассмотрения проектов общегосударственных форм проводится заседание рабочей группы с участием представителей заинтересованных государственных органов и НПП «</w:t>
      </w:r>
      <w:proofErr w:type="spellStart"/>
      <w:r w:rsidRPr="002051F7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2051F7">
        <w:rPr>
          <w:rFonts w:ascii="Times New Roman" w:hAnsi="Times New Roman" w:cs="Times New Roman"/>
          <w:sz w:val="28"/>
          <w:szCs w:val="28"/>
        </w:rPr>
        <w:t>», а также респондентов, изъявивших желание на добровольной основе принять участие.</w:t>
      </w:r>
    </w:p>
    <w:p w:rsidR="0077193B" w:rsidRPr="0026790B" w:rsidRDefault="00BC5CDE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790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Касательно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увеличени</w:t>
      </w:r>
      <w:r w:rsidRPr="0026790B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размера налога на 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крестьянское хозяйство 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в случае 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>увеличени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>я им</w:t>
      </w:r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объема произведенной продукции</w:t>
      </w:r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по просьбе местных </w:t>
      </w:r>
      <w:proofErr w:type="spellStart"/>
      <w:r w:rsidR="00952854" w:rsidRPr="0026790B">
        <w:rPr>
          <w:rFonts w:ascii="Times New Roman" w:hAnsi="Times New Roman" w:cs="Times New Roman"/>
          <w:b/>
          <w:i/>
          <w:sz w:val="28"/>
          <w:szCs w:val="28"/>
        </w:rPr>
        <w:t>акимов</w:t>
      </w:r>
      <w:proofErr w:type="spellEnd"/>
      <w:r w:rsidR="0077193B" w:rsidRPr="00267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1787" w:rsidRPr="002051F7" w:rsidRDefault="00551787" w:rsidP="00551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В соответствии с Налоговым кодексом субъекты АПК могут применять как общеустановленный режим налогообложения (ставка КПН 10</w:t>
      </w:r>
      <w:r w:rsidR="0023441D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Pr="002051F7">
        <w:rPr>
          <w:rFonts w:ascii="Times New Roman" w:hAnsi="Times New Roman" w:cs="Times New Roman"/>
          <w:sz w:val="28"/>
          <w:szCs w:val="28"/>
        </w:rPr>
        <w:t>%), так и специальные налоговые режимы для производителей сельскохозяйственной продукции, предусматривающий для юридических лиц уменьшение налогов на 70</w:t>
      </w:r>
      <w:r w:rsidR="00BC5CDE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Pr="002051F7">
        <w:rPr>
          <w:rFonts w:ascii="Times New Roman" w:hAnsi="Times New Roman" w:cs="Times New Roman"/>
          <w:sz w:val="28"/>
          <w:szCs w:val="28"/>
        </w:rPr>
        <w:t>%:</w:t>
      </w:r>
    </w:p>
    <w:p w:rsidR="00551787" w:rsidRPr="002051F7" w:rsidRDefault="00551787" w:rsidP="005517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1) для производителей сельскохозяйственной продукции и сельскохозяйственных кооперативов;</w:t>
      </w:r>
    </w:p>
    <w:p w:rsidR="00551787" w:rsidRPr="002051F7" w:rsidRDefault="00551787" w:rsidP="005517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2) для крестьянских или фермерских хозяйств.</w:t>
      </w:r>
    </w:p>
    <w:p w:rsidR="00CB3F86" w:rsidRPr="002051F7" w:rsidRDefault="00551787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Специальный налоговый режим для производителей сельскохозяйственной продукции и сельскохозяйственных кооперативов предусматривает уменьшение на 70</w:t>
      </w:r>
      <w:r w:rsidR="00BC5CDE" w:rsidRPr="002051F7">
        <w:rPr>
          <w:rFonts w:ascii="Times New Roman" w:hAnsi="Times New Roman" w:cs="Times New Roman"/>
          <w:sz w:val="28"/>
          <w:szCs w:val="28"/>
        </w:rPr>
        <w:t xml:space="preserve"> </w:t>
      </w:r>
      <w:r w:rsidRPr="002051F7">
        <w:rPr>
          <w:rFonts w:ascii="Times New Roman" w:hAnsi="Times New Roman" w:cs="Times New Roman"/>
          <w:sz w:val="28"/>
          <w:szCs w:val="28"/>
        </w:rPr>
        <w:t xml:space="preserve">% исчисленных в общеустановленном порядке сумм корпоративного подоходного налога или </w:t>
      </w:r>
      <w:r w:rsidRPr="002051F7">
        <w:rPr>
          <w:rFonts w:ascii="Times New Roman" w:hAnsi="Times New Roman" w:cs="Times New Roman"/>
          <w:sz w:val="28"/>
        </w:rPr>
        <w:t>индивидуального подоходного налога (кроме налогов, удерживаемых у источника выплаты)</w:t>
      </w:r>
      <w:r w:rsidRPr="002051F7">
        <w:rPr>
          <w:rFonts w:ascii="Times New Roman" w:hAnsi="Times New Roman" w:cs="Times New Roman"/>
          <w:sz w:val="28"/>
          <w:szCs w:val="28"/>
        </w:rPr>
        <w:t xml:space="preserve">, социального налога, налога на имущество, налога на транспортные средства. </w:t>
      </w:r>
    </w:p>
    <w:p w:rsidR="00551787" w:rsidRPr="002051F7" w:rsidRDefault="00551787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51F7">
        <w:rPr>
          <w:rFonts w:ascii="Times New Roman" w:hAnsi="Times New Roman" w:cs="Times New Roman"/>
          <w:sz w:val="28"/>
          <w:szCs w:val="28"/>
        </w:rPr>
        <w:t>При этом, учитывая, что налоговая база АПК подлежит льготному налогообложению</w:t>
      </w:r>
      <w:r w:rsidR="00CB3F86" w:rsidRPr="002051F7">
        <w:rPr>
          <w:rFonts w:ascii="Times New Roman" w:hAnsi="Times New Roman" w:cs="Times New Roman"/>
          <w:sz w:val="28"/>
          <w:szCs w:val="28"/>
        </w:rPr>
        <w:t>,</w:t>
      </w:r>
      <w:r w:rsidRPr="002051F7">
        <w:rPr>
          <w:rFonts w:ascii="Times New Roman" w:hAnsi="Times New Roman" w:cs="Times New Roman"/>
          <w:sz w:val="28"/>
          <w:szCs w:val="28"/>
        </w:rPr>
        <w:t xml:space="preserve"> рост производимой продукции не оказывает значительного влияния на рост налоговых поступлений. </w:t>
      </w:r>
      <w:bookmarkStart w:id="0" w:name="z12603"/>
    </w:p>
    <w:bookmarkEnd w:id="0"/>
    <w:p w:rsidR="00551787" w:rsidRPr="002051F7" w:rsidRDefault="00551787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 xml:space="preserve">Наряду с этим, действует специальный налоговый режим для крестьянских, фермерских хозяйств на основе уплаты единого земельного налога </w:t>
      </w:r>
      <w:r w:rsidRPr="002051F7">
        <w:rPr>
          <w:rFonts w:ascii="Times New Roman" w:hAnsi="Times New Roman" w:cs="Times New Roman"/>
          <w:i/>
          <w:sz w:val="24"/>
          <w:szCs w:val="24"/>
        </w:rPr>
        <w:t>(далее – ЕЗН),</w:t>
      </w:r>
      <w:r w:rsidRPr="002051F7">
        <w:rPr>
          <w:rFonts w:ascii="Times New Roman" w:hAnsi="Times New Roman" w:cs="Times New Roman"/>
          <w:sz w:val="28"/>
          <w:szCs w:val="28"/>
        </w:rPr>
        <w:t xml:space="preserve"> который заменяет 6 видов налогов и платежей </w:t>
      </w:r>
      <w:r w:rsidRPr="002051F7">
        <w:rPr>
          <w:rFonts w:ascii="Times New Roman" w:hAnsi="Times New Roman" w:cs="Times New Roman"/>
          <w:i/>
          <w:sz w:val="24"/>
          <w:szCs w:val="24"/>
        </w:rPr>
        <w:t>(индивидуальный подоходный налог, земельный налог, налог на транспорт, налог на имущество, социальный налог, плата за эмиссию в окружающую среду)</w:t>
      </w:r>
      <w:r w:rsidRPr="002051F7">
        <w:rPr>
          <w:rFonts w:ascii="Times New Roman" w:hAnsi="Times New Roman" w:cs="Times New Roman"/>
          <w:sz w:val="28"/>
          <w:szCs w:val="28"/>
        </w:rPr>
        <w:t>.</w:t>
      </w:r>
    </w:p>
    <w:p w:rsidR="00551787" w:rsidRPr="002051F7" w:rsidRDefault="00551787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>Объектом налогообложения по ЕЗН является полученный за налоговый период доход от реализации сельскохозяйственной продукции, продуктов переработки сельскохозяйственной продукции собственного производства, за исключением деятельности по производству, переработке и реализации подакцизных товаров. Ставка по объекту налогообложения составляет 0,5</w:t>
      </w:r>
      <w:r w:rsidR="00E0343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051F7">
        <w:rPr>
          <w:rFonts w:ascii="Times New Roman" w:hAnsi="Times New Roman" w:cs="Times New Roman"/>
          <w:sz w:val="28"/>
          <w:szCs w:val="28"/>
        </w:rPr>
        <w:t xml:space="preserve">% от указанного дохода. </w:t>
      </w:r>
    </w:p>
    <w:p w:rsidR="00551787" w:rsidRPr="002051F7" w:rsidRDefault="00551787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7">
        <w:rPr>
          <w:rFonts w:ascii="Times New Roman" w:hAnsi="Times New Roman" w:cs="Times New Roman"/>
          <w:sz w:val="28"/>
          <w:szCs w:val="28"/>
        </w:rPr>
        <w:t xml:space="preserve">При этом, объем произведенной продукции не влияет на начисленный ЕЗН, так как данный вид налога зависит от объема реализованной продукции. </w:t>
      </w:r>
    </w:p>
    <w:p w:rsidR="00F36A99" w:rsidRPr="002051F7" w:rsidRDefault="00F36A99" w:rsidP="00987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6A99" w:rsidRPr="002051F7" w:rsidRDefault="00F36A99" w:rsidP="00987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6A99" w:rsidRPr="002051F7" w:rsidRDefault="00F36A99" w:rsidP="00F36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2051F7">
        <w:rPr>
          <w:rFonts w:ascii="Times New Roman" w:hAnsi="Times New Roman" w:cs="Times New Roman"/>
          <w:b/>
          <w:iCs/>
          <w:sz w:val="28"/>
          <w:szCs w:val="28"/>
        </w:rPr>
        <w:t xml:space="preserve">О. </w:t>
      </w:r>
      <w:proofErr w:type="spellStart"/>
      <w:r w:rsidRPr="002051F7">
        <w:rPr>
          <w:rFonts w:ascii="Times New Roman" w:hAnsi="Times New Roman" w:cs="Times New Roman"/>
          <w:b/>
          <w:iCs/>
          <w:sz w:val="28"/>
          <w:szCs w:val="28"/>
        </w:rPr>
        <w:t>Бектенов</w:t>
      </w:r>
      <w:proofErr w:type="spellEnd"/>
    </w:p>
    <w:sectPr w:rsidR="00F36A99" w:rsidRPr="002051F7" w:rsidSect="00BA2E4F">
      <w:headerReference w:type="default" r:id="rId7"/>
      <w:head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16" w:rsidRDefault="00762916" w:rsidP="00684390">
      <w:pPr>
        <w:spacing w:after="0" w:line="240" w:lineRule="auto"/>
      </w:pPr>
      <w:r>
        <w:separator/>
      </w:r>
    </w:p>
  </w:endnote>
  <w:endnote w:type="continuationSeparator" w:id="0">
    <w:p w:rsidR="00762916" w:rsidRDefault="00762916" w:rsidP="006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16" w:rsidRDefault="00762916" w:rsidP="00684390">
      <w:pPr>
        <w:spacing w:after="0" w:line="240" w:lineRule="auto"/>
      </w:pPr>
      <w:r>
        <w:separator/>
      </w:r>
    </w:p>
  </w:footnote>
  <w:footnote w:type="continuationSeparator" w:id="0">
    <w:p w:rsidR="00762916" w:rsidRDefault="00762916" w:rsidP="0068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21278"/>
      <w:docPartObj>
        <w:docPartGallery w:val="Page Numbers (Top of Page)"/>
        <w:docPartUnique/>
      </w:docPartObj>
    </w:sdtPr>
    <w:sdtEndPr/>
    <w:sdtContent>
      <w:p w:rsidR="00684390" w:rsidRDefault="00684390" w:rsidP="00BE34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F" w:rsidRDefault="0030353F">
    <w:pPr>
      <w:pStyle w:val="a4"/>
    </w:pPr>
    <w:r w:rsidRPr="003F0372">
      <w:rPr>
        <w:rFonts w:ascii="Calibri" w:eastAsia="Calibri" w:hAnsi="Calibri" w:cs="Times New Roman"/>
        <w:noProof/>
        <w:lang w:val="en-US"/>
      </w:rPr>
      <w:drawing>
        <wp:inline distT="0" distB="0" distL="0" distR="0" wp14:anchorId="13157FF9" wp14:editId="3ADB291C">
          <wp:extent cx="5940425" cy="173799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4A"/>
    <w:multiLevelType w:val="hybridMultilevel"/>
    <w:tmpl w:val="2D1AA916"/>
    <w:lvl w:ilvl="0" w:tplc="65D8A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47C40"/>
    <w:multiLevelType w:val="hybridMultilevel"/>
    <w:tmpl w:val="1E4CB9C2"/>
    <w:lvl w:ilvl="0" w:tplc="FEACC41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DC1E3B"/>
    <w:multiLevelType w:val="hybridMultilevel"/>
    <w:tmpl w:val="B46295A2"/>
    <w:lvl w:ilvl="0" w:tplc="B75264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FB50505"/>
    <w:multiLevelType w:val="hybridMultilevel"/>
    <w:tmpl w:val="95BA760E"/>
    <w:lvl w:ilvl="0" w:tplc="E65AC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4"/>
    <w:rsid w:val="000516C0"/>
    <w:rsid w:val="000975E6"/>
    <w:rsid w:val="001144EB"/>
    <w:rsid w:val="00137764"/>
    <w:rsid w:val="001C054B"/>
    <w:rsid w:val="001C05B9"/>
    <w:rsid w:val="001F07D9"/>
    <w:rsid w:val="002051F7"/>
    <w:rsid w:val="0023441D"/>
    <w:rsid w:val="0026790B"/>
    <w:rsid w:val="002C1B43"/>
    <w:rsid w:val="002F19FE"/>
    <w:rsid w:val="0030353F"/>
    <w:rsid w:val="003703D5"/>
    <w:rsid w:val="00387F8D"/>
    <w:rsid w:val="003B66E8"/>
    <w:rsid w:val="003F065C"/>
    <w:rsid w:val="003F71EE"/>
    <w:rsid w:val="0040696F"/>
    <w:rsid w:val="00406B19"/>
    <w:rsid w:val="00422239"/>
    <w:rsid w:val="004B1F17"/>
    <w:rsid w:val="004B49F8"/>
    <w:rsid w:val="00515B51"/>
    <w:rsid w:val="00547CF1"/>
    <w:rsid w:val="00551787"/>
    <w:rsid w:val="00563971"/>
    <w:rsid w:val="00574F98"/>
    <w:rsid w:val="005B2851"/>
    <w:rsid w:val="006176AA"/>
    <w:rsid w:val="00684390"/>
    <w:rsid w:val="006C2969"/>
    <w:rsid w:val="00721553"/>
    <w:rsid w:val="00762916"/>
    <w:rsid w:val="0077193B"/>
    <w:rsid w:val="00786618"/>
    <w:rsid w:val="00820AA7"/>
    <w:rsid w:val="008A2BB2"/>
    <w:rsid w:val="008A44D7"/>
    <w:rsid w:val="008B7BBF"/>
    <w:rsid w:val="008E360E"/>
    <w:rsid w:val="00903E54"/>
    <w:rsid w:val="00952854"/>
    <w:rsid w:val="00952DC7"/>
    <w:rsid w:val="009875A6"/>
    <w:rsid w:val="009C309D"/>
    <w:rsid w:val="009E2B8F"/>
    <w:rsid w:val="009E65AE"/>
    <w:rsid w:val="00A90626"/>
    <w:rsid w:val="00A97394"/>
    <w:rsid w:val="00AC4A82"/>
    <w:rsid w:val="00AF0B03"/>
    <w:rsid w:val="00B30AAD"/>
    <w:rsid w:val="00B55E31"/>
    <w:rsid w:val="00B659B2"/>
    <w:rsid w:val="00B977F3"/>
    <w:rsid w:val="00BA2E4F"/>
    <w:rsid w:val="00BC5CDE"/>
    <w:rsid w:val="00BE3462"/>
    <w:rsid w:val="00C6474B"/>
    <w:rsid w:val="00C77469"/>
    <w:rsid w:val="00C9775E"/>
    <w:rsid w:val="00CB3F86"/>
    <w:rsid w:val="00D03B78"/>
    <w:rsid w:val="00DA74E7"/>
    <w:rsid w:val="00DB50B5"/>
    <w:rsid w:val="00DC4438"/>
    <w:rsid w:val="00E0343D"/>
    <w:rsid w:val="00EF7B91"/>
    <w:rsid w:val="00F01CB4"/>
    <w:rsid w:val="00F056E1"/>
    <w:rsid w:val="00F12DE9"/>
    <w:rsid w:val="00F36A99"/>
    <w:rsid w:val="00F4419A"/>
    <w:rsid w:val="00F524A8"/>
    <w:rsid w:val="00FB2F46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A05E8"/>
  <w15:chartTrackingRefBased/>
  <w15:docId w15:val="{35F46295-F202-44F9-BB72-EBADECF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5C"/>
    <w:pPr>
      <w:ind w:left="720"/>
      <w:contextualSpacing/>
    </w:pPr>
  </w:style>
  <w:style w:type="paragraph" w:customStyle="1" w:styleId="docdata">
    <w:name w:val="docdata"/>
    <w:aliases w:val="docy,v5,3942,bqiaagaaeyqcaaagiaiaaapndgaabdsoaaaaaaaaaaaaaaaaaaaaaaaaaaaaaaaaaaaaaaaaaaaaaaaaaaaaaaaaaaaaaaaaaaaaaaaaaaaaaaaaaaaaaaaaaaaaaaaaaaaaaaaaaaaaaaaaaaaaaaaaaaaaaaaaaaaaaaaaaaaaaaaaaaaaaaaaaaaaaaaaaaaaaaaaaaaaaaaaaaaaaaaaaaaaaaaaaaaaaaaa"/>
    <w:basedOn w:val="a"/>
    <w:rsid w:val="00FB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97">
    <w:name w:val="3097"/>
    <w:aliases w:val="bqiaagaaeyqcaaagiaiaaaoybqaabc4jaaaaaaaaaaaaaaaaaaaaaaaaaaaaaaaaaaaaaaaaaaaaaaaaaaaaaaaaaaaaaaaaaaaaaaaaaaaaaaaaaaaaaaaaaaaaaaaaaaaaaaaaaaaaaaaaaaaaaaaaaaaaaaaaaaaaaaaaaaaaaaaaaaaaaaaaaaaaaaaaaaaaaaaaaaaaaaaaaaaaaaaaaaaaaaaaaaaaaaaa"/>
    <w:basedOn w:val="a0"/>
    <w:rsid w:val="00820AA7"/>
  </w:style>
  <w:style w:type="paragraph" w:styleId="a4">
    <w:name w:val="header"/>
    <w:basedOn w:val="a"/>
    <w:link w:val="a5"/>
    <w:uiPriority w:val="99"/>
    <w:unhideWhenUsed/>
    <w:rsid w:val="006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390"/>
  </w:style>
  <w:style w:type="paragraph" w:styleId="a6">
    <w:name w:val="footer"/>
    <w:basedOn w:val="a"/>
    <w:link w:val="a7"/>
    <w:uiPriority w:val="99"/>
    <w:unhideWhenUsed/>
    <w:rsid w:val="006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390"/>
  </w:style>
  <w:style w:type="paragraph" w:styleId="a8">
    <w:name w:val="Balloon Text"/>
    <w:basedOn w:val="a"/>
    <w:link w:val="a9"/>
    <w:uiPriority w:val="99"/>
    <w:semiHidden/>
    <w:unhideWhenUsed/>
    <w:rsid w:val="0040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B19"/>
    <w:rPr>
      <w:rFonts w:ascii="Segoe UI" w:hAnsi="Segoe UI" w:cs="Segoe UI"/>
      <w:sz w:val="18"/>
      <w:szCs w:val="18"/>
    </w:rPr>
  </w:style>
  <w:style w:type="paragraph" w:styleId="aa">
    <w:name w:val="No Spacing"/>
    <w:aliases w:val="Обя,мелкий,норма,мой рабочий,No Spacing,Айгерим,Без интервала11,свой,Название таблиц и рисунков,No Spacing1,14 TNR,МОЙ СТИЛЬ,Без интеБез интервала,Без интервала111,Без интервала3,СНОСКИ,Алия,ТекстОтчета,без интервала,Елжан"/>
    <w:link w:val="ab"/>
    <w:uiPriority w:val="1"/>
    <w:qFormat/>
    <w:rsid w:val="008A2BB2"/>
    <w:pPr>
      <w:spacing w:after="0" w:line="240" w:lineRule="auto"/>
    </w:pPr>
  </w:style>
  <w:style w:type="character" w:customStyle="1" w:styleId="ab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No Spacing1 Знак,14 TNR Знак,МОЙ СТИЛЬ Знак,Без интеБез интервала Знак,Без интервала111 Знак"/>
    <w:link w:val="aa"/>
    <w:uiPriority w:val="1"/>
    <w:locked/>
    <w:rsid w:val="008A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Калдыбекова Айнур Габдыжалиловна</dc:creator>
  <cp:keywords/>
  <dc:description/>
  <cp:lastModifiedBy>Токтарова Айгерим Амангельдиновна</cp:lastModifiedBy>
  <cp:revision>5</cp:revision>
  <cp:lastPrinted>2024-02-08T14:29:00Z</cp:lastPrinted>
  <dcterms:created xsi:type="dcterms:W3CDTF">2024-02-22T05:07:00Z</dcterms:created>
  <dcterms:modified xsi:type="dcterms:W3CDTF">2024-02-24T04:54:00Z</dcterms:modified>
</cp:coreProperties>
</file>