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11"/>
      </w:tblGrid>
      <w:tr w:rsidR="00B13813" w:rsidRPr="006111A5" w:rsidTr="00B13813">
        <w:tc>
          <w:tcPr>
            <w:tcW w:w="5103" w:type="dxa"/>
          </w:tcPr>
          <w:p w:rsidR="00B13813" w:rsidRPr="006111A5" w:rsidRDefault="00B13813">
            <w:pPr>
              <w:rPr>
                <w:b/>
                <w:sz w:val="28"/>
                <w:szCs w:val="28"/>
                <w:lang w:eastAsia="en-US"/>
              </w:rPr>
            </w:pPr>
          </w:p>
        </w:tc>
        <w:tc>
          <w:tcPr>
            <w:tcW w:w="4111" w:type="dxa"/>
            <w:hideMark/>
          </w:tcPr>
          <w:p w:rsidR="00535800" w:rsidRDefault="00535800" w:rsidP="00C633F8">
            <w:pPr>
              <w:jc w:val="center"/>
              <w:rPr>
                <w:b/>
                <w:sz w:val="28"/>
                <w:szCs w:val="28"/>
              </w:rPr>
            </w:pPr>
          </w:p>
          <w:p w:rsidR="0033396F" w:rsidRDefault="0033396F" w:rsidP="00C633F8">
            <w:pPr>
              <w:jc w:val="center"/>
              <w:rPr>
                <w:b/>
                <w:sz w:val="28"/>
                <w:szCs w:val="28"/>
              </w:rPr>
            </w:pPr>
          </w:p>
          <w:p w:rsidR="00B13813" w:rsidRPr="00D24477" w:rsidRDefault="00D24477" w:rsidP="00C633F8">
            <w:pPr>
              <w:jc w:val="center"/>
              <w:rPr>
                <w:b/>
                <w:sz w:val="28"/>
                <w:szCs w:val="28"/>
                <w:lang w:val="kk-KZ"/>
              </w:rPr>
            </w:pPr>
            <w:r>
              <w:rPr>
                <w:b/>
                <w:sz w:val="28"/>
                <w:szCs w:val="28"/>
                <w:lang w:val="kk-KZ"/>
              </w:rPr>
              <w:t>Қазақстан Республикасы парламенті Мәжілісінің депутаттарына</w:t>
            </w:r>
          </w:p>
          <w:p w:rsidR="00B13813" w:rsidRPr="006111A5" w:rsidRDefault="00B13813" w:rsidP="00D24477">
            <w:pPr>
              <w:jc w:val="center"/>
              <w:rPr>
                <w:sz w:val="28"/>
                <w:szCs w:val="28"/>
                <w:lang w:eastAsia="en-US"/>
              </w:rPr>
            </w:pPr>
            <w:r w:rsidRPr="006111A5">
              <w:rPr>
                <w:sz w:val="28"/>
                <w:szCs w:val="28"/>
              </w:rPr>
              <w:t>(</w:t>
            </w:r>
            <w:r w:rsidR="00D24477">
              <w:rPr>
                <w:sz w:val="28"/>
                <w:szCs w:val="28"/>
                <w:lang w:val="kk-KZ"/>
              </w:rPr>
              <w:t>тізім бойынша</w:t>
            </w:r>
            <w:r w:rsidRPr="006111A5">
              <w:rPr>
                <w:sz w:val="28"/>
                <w:szCs w:val="28"/>
              </w:rPr>
              <w:t>)</w:t>
            </w:r>
          </w:p>
        </w:tc>
      </w:tr>
    </w:tbl>
    <w:p w:rsidR="00D24477" w:rsidRDefault="00D24477" w:rsidP="00B13813">
      <w:pPr>
        <w:rPr>
          <w:i/>
          <w:sz w:val="24"/>
          <w:szCs w:val="28"/>
        </w:rPr>
      </w:pPr>
    </w:p>
    <w:p w:rsidR="00D24477" w:rsidRDefault="00D24477" w:rsidP="00B13813">
      <w:pPr>
        <w:rPr>
          <w:i/>
          <w:sz w:val="24"/>
          <w:szCs w:val="28"/>
          <w:lang w:val="kk-KZ"/>
        </w:rPr>
      </w:pPr>
      <w:r>
        <w:rPr>
          <w:i/>
          <w:sz w:val="24"/>
          <w:szCs w:val="28"/>
        </w:rPr>
        <w:t xml:space="preserve">2023 </w:t>
      </w:r>
      <w:proofErr w:type="spellStart"/>
      <w:r>
        <w:rPr>
          <w:i/>
          <w:sz w:val="24"/>
          <w:szCs w:val="28"/>
        </w:rPr>
        <w:t>жылғы</w:t>
      </w:r>
      <w:proofErr w:type="spellEnd"/>
      <w:r>
        <w:rPr>
          <w:i/>
          <w:sz w:val="24"/>
          <w:szCs w:val="28"/>
        </w:rPr>
        <w:t xml:space="preserve"> 6 </w:t>
      </w:r>
      <w:proofErr w:type="spellStart"/>
      <w:r>
        <w:rPr>
          <w:i/>
          <w:sz w:val="24"/>
          <w:szCs w:val="28"/>
        </w:rPr>
        <w:t>қыркүйектегі</w:t>
      </w:r>
      <w:proofErr w:type="spellEnd"/>
      <w:r>
        <w:rPr>
          <w:i/>
          <w:sz w:val="24"/>
          <w:szCs w:val="28"/>
          <w:lang w:val="kk-KZ"/>
        </w:rPr>
        <w:t xml:space="preserve"> </w:t>
      </w:r>
    </w:p>
    <w:p w:rsidR="00B13813" w:rsidRPr="00D24477" w:rsidRDefault="00D24477" w:rsidP="00B13813">
      <w:pPr>
        <w:rPr>
          <w:i/>
          <w:sz w:val="24"/>
          <w:szCs w:val="28"/>
          <w:lang w:val="kk-KZ"/>
        </w:rPr>
      </w:pPr>
      <w:r w:rsidRPr="006111A5">
        <w:rPr>
          <w:i/>
          <w:sz w:val="24"/>
          <w:szCs w:val="28"/>
        </w:rPr>
        <w:t>№ ДС-296</w:t>
      </w:r>
      <w:r>
        <w:rPr>
          <w:i/>
          <w:sz w:val="24"/>
          <w:szCs w:val="28"/>
          <w:lang w:val="kk-KZ"/>
        </w:rPr>
        <w:t xml:space="preserve"> сауалға</w:t>
      </w:r>
    </w:p>
    <w:p w:rsidR="00B13813" w:rsidRPr="006111A5" w:rsidRDefault="00B13813" w:rsidP="00B13813">
      <w:pPr>
        <w:rPr>
          <w:i/>
          <w:sz w:val="24"/>
          <w:szCs w:val="28"/>
        </w:rPr>
      </w:pPr>
    </w:p>
    <w:p w:rsidR="00B13813" w:rsidRPr="006111A5" w:rsidRDefault="00B13813" w:rsidP="00B13813">
      <w:pPr>
        <w:rPr>
          <w:i/>
          <w:sz w:val="24"/>
          <w:szCs w:val="28"/>
        </w:rPr>
      </w:pPr>
    </w:p>
    <w:p w:rsidR="00B13813" w:rsidRPr="006111A5" w:rsidRDefault="00D24477" w:rsidP="00FE069E">
      <w:pPr>
        <w:jc w:val="center"/>
        <w:rPr>
          <w:rFonts w:eastAsia="Times New Roman"/>
          <w:b/>
          <w:szCs w:val="28"/>
        </w:rPr>
      </w:pPr>
      <w:r>
        <w:rPr>
          <w:rFonts w:eastAsia="Times New Roman"/>
          <w:b/>
          <w:szCs w:val="28"/>
          <w:lang w:val="kk-KZ"/>
        </w:rPr>
        <w:t>Құрметті депутаттар</w:t>
      </w:r>
      <w:r w:rsidR="00B13813" w:rsidRPr="006111A5">
        <w:rPr>
          <w:rFonts w:eastAsia="Times New Roman"/>
          <w:b/>
          <w:szCs w:val="28"/>
        </w:rPr>
        <w:t>!</w:t>
      </w:r>
    </w:p>
    <w:p w:rsidR="00B13813" w:rsidRPr="006111A5" w:rsidRDefault="00B13813" w:rsidP="00B13813">
      <w:pPr>
        <w:rPr>
          <w:i/>
          <w:sz w:val="24"/>
          <w:szCs w:val="28"/>
        </w:rPr>
      </w:pPr>
    </w:p>
    <w:p w:rsidR="00D24477" w:rsidRPr="00D24477" w:rsidRDefault="00D24477" w:rsidP="00D24477">
      <w:pPr>
        <w:ind w:firstLine="708"/>
        <w:rPr>
          <w:color w:val="000000"/>
          <w:szCs w:val="28"/>
          <w:lang w:val="kk-KZ"/>
        </w:rPr>
      </w:pPr>
      <w:r>
        <w:rPr>
          <w:color w:val="000000"/>
          <w:szCs w:val="28"/>
          <w:lang w:val="kk-KZ"/>
        </w:rPr>
        <w:t xml:space="preserve">«Азық – түлік корпорациясы» </w:t>
      </w:r>
      <w:r w:rsidRPr="00D24477">
        <w:rPr>
          <w:color w:val="000000"/>
          <w:szCs w:val="28"/>
          <w:lang w:val="kk-KZ"/>
        </w:rPr>
        <w:t>ҰК</w:t>
      </w:r>
      <w:r>
        <w:rPr>
          <w:color w:val="000000"/>
          <w:szCs w:val="28"/>
          <w:lang w:val="kk-KZ"/>
        </w:rPr>
        <w:t>»</w:t>
      </w:r>
      <w:r w:rsidRPr="00D24477">
        <w:rPr>
          <w:color w:val="000000"/>
          <w:szCs w:val="28"/>
          <w:lang w:val="kk-KZ"/>
        </w:rPr>
        <w:t xml:space="preserve"> АҚ </w:t>
      </w:r>
      <w:r w:rsidRPr="00D24477">
        <w:rPr>
          <w:i/>
          <w:color w:val="000000"/>
          <w:sz w:val="24"/>
          <w:szCs w:val="28"/>
          <w:lang w:val="kk-KZ"/>
        </w:rPr>
        <w:t>(бұдан әрі</w:t>
      </w:r>
      <w:r w:rsidRPr="00D24477">
        <w:rPr>
          <w:i/>
          <w:color w:val="000000"/>
          <w:sz w:val="24"/>
          <w:szCs w:val="28"/>
          <w:lang w:val="kk-KZ"/>
        </w:rPr>
        <w:t xml:space="preserve"> – А</w:t>
      </w:r>
      <w:r w:rsidRPr="00D24477">
        <w:rPr>
          <w:i/>
          <w:color w:val="000000"/>
          <w:sz w:val="24"/>
          <w:szCs w:val="28"/>
          <w:lang w:val="kk-KZ"/>
        </w:rPr>
        <w:t>зық-түлік корпорациясы)</w:t>
      </w:r>
      <w:r w:rsidRPr="00D24477">
        <w:rPr>
          <w:color w:val="000000"/>
          <w:sz w:val="24"/>
          <w:szCs w:val="28"/>
          <w:lang w:val="kk-KZ"/>
        </w:rPr>
        <w:t xml:space="preserve"> </w:t>
      </w:r>
      <w:r w:rsidRPr="00D24477">
        <w:rPr>
          <w:color w:val="000000"/>
          <w:szCs w:val="28"/>
          <w:lang w:val="kk-KZ"/>
        </w:rPr>
        <w:t>тарта отырып, ауыл шаруашылығы өнімдерін өткізудің толыққанды жүйесін құруға қатысты депутаттық сауалды қарап, мынаны хабарлаймын.</w:t>
      </w:r>
    </w:p>
    <w:p w:rsidR="00D24477" w:rsidRPr="00D24477" w:rsidRDefault="00D24477" w:rsidP="00D24477">
      <w:pPr>
        <w:ind w:firstLine="708"/>
        <w:rPr>
          <w:i/>
          <w:color w:val="000000"/>
          <w:szCs w:val="28"/>
          <w:lang w:val="kk-KZ"/>
        </w:rPr>
      </w:pPr>
      <w:r w:rsidRPr="00D24477">
        <w:rPr>
          <w:i/>
          <w:color w:val="000000"/>
          <w:szCs w:val="28"/>
          <w:lang w:val="kk-KZ"/>
        </w:rPr>
        <w:t>Азық түлік корпорациясының жұмысын өзгертуге және сатып алынатын өсімдік шаруашылығы өнімінің номенклатурасын кеңейтуге қатысты</w:t>
      </w:r>
    </w:p>
    <w:p w:rsidR="00D24477" w:rsidRPr="00D24477" w:rsidRDefault="00D24477" w:rsidP="00D24477">
      <w:pPr>
        <w:ind w:firstLine="708"/>
        <w:rPr>
          <w:color w:val="000000"/>
          <w:szCs w:val="28"/>
          <w:lang w:val="kk-KZ"/>
        </w:rPr>
      </w:pPr>
      <w:r w:rsidRPr="00D24477">
        <w:rPr>
          <w:color w:val="000000"/>
          <w:szCs w:val="28"/>
          <w:lang w:val="kk-KZ"/>
        </w:rPr>
        <w:t>Мемлекет басшысының 2023 жылғы 1 қыркүйектегі Қазақстан халқына Жолдауында айтылған тапсырмасын орындау шеңберінде Азық-түлік корпорациясының қызметі астық қана емес, ауыл шаруашылығы өнімдерінің басқа да түрлері бағасының құбылмалылығын төмендетуге бағдарланатын болады.</w:t>
      </w:r>
    </w:p>
    <w:p w:rsidR="00D24477" w:rsidRPr="00D24477" w:rsidRDefault="00D24477" w:rsidP="00D24477">
      <w:pPr>
        <w:ind w:firstLine="708"/>
        <w:rPr>
          <w:color w:val="000000"/>
          <w:szCs w:val="28"/>
          <w:lang w:val="kk-KZ"/>
        </w:rPr>
      </w:pPr>
      <w:r>
        <w:rPr>
          <w:color w:val="000000"/>
          <w:szCs w:val="28"/>
          <w:lang w:val="kk-KZ"/>
        </w:rPr>
        <w:t>Осыған байланысты А</w:t>
      </w:r>
      <w:r w:rsidRPr="00D24477">
        <w:rPr>
          <w:color w:val="000000"/>
          <w:szCs w:val="28"/>
          <w:lang w:val="kk-KZ"/>
        </w:rPr>
        <w:t xml:space="preserve">зық-түлік корпорациясының ауыл шаруашылығы өнімдері нарығында арзандатылған астықты ұн тартатын кәсіпорындарға, мал және құс шаруашылығына егіннің </w:t>
      </w:r>
      <w:proofErr w:type="spellStart"/>
      <w:r w:rsidRPr="00D24477">
        <w:rPr>
          <w:color w:val="000000"/>
          <w:szCs w:val="28"/>
          <w:lang w:val="kk-KZ"/>
        </w:rPr>
        <w:t>түсімсіздігі</w:t>
      </w:r>
      <w:proofErr w:type="spellEnd"/>
      <w:r w:rsidRPr="00D24477">
        <w:rPr>
          <w:color w:val="000000"/>
          <w:szCs w:val="28"/>
          <w:lang w:val="kk-KZ"/>
        </w:rPr>
        <w:t xml:space="preserve"> және бағаның маусымдық өсуі жылдарында өткізу жолымен тауарлық интервенциялар жүргізу тетігі пысықталуда.</w:t>
      </w:r>
    </w:p>
    <w:p w:rsidR="00D24477" w:rsidRPr="00D24477" w:rsidRDefault="00D24477" w:rsidP="00D24477">
      <w:pPr>
        <w:ind w:firstLine="708"/>
        <w:rPr>
          <w:color w:val="000000"/>
          <w:szCs w:val="28"/>
          <w:lang w:val="kk-KZ"/>
        </w:rPr>
      </w:pPr>
      <w:r w:rsidRPr="00D24477">
        <w:rPr>
          <w:color w:val="000000"/>
          <w:szCs w:val="28"/>
          <w:lang w:val="kk-KZ"/>
        </w:rPr>
        <w:t>Сондай-ақ, өңдеушілер үшін белгіленген бағамен үшжақты форвардтық сатып алуды енгізу арқылы ауыл шаруашылығы өнімдерін өндірудің, сақтаудың және өткізудің толыққанды желісін құруда жеке нарыққа жәрдемдесетін болады.</w:t>
      </w:r>
    </w:p>
    <w:p w:rsidR="00D24477" w:rsidRPr="00D24477" w:rsidRDefault="00D24477" w:rsidP="00D24477">
      <w:pPr>
        <w:ind w:firstLine="708"/>
        <w:rPr>
          <w:color w:val="000000"/>
          <w:szCs w:val="28"/>
          <w:lang w:val="kk-KZ"/>
        </w:rPr>
      </w:pPr>
      <w:r w:rsidRPr="00D24477">
        <w:rPr>
          <w:color w:val="000000"/>
          <w:szCs w:val="28"/>
          <w:lang w:val="kk-KZ"/>
        </w:rPr>
        <w:t>Қазіргі</w:t>
      </w:r>
      <w:r>
        <w:rPr>
          <w:color w:val="000000"/>
          <w:szCs w:val="28"/>
          <w:lang w:val="kk-KZ"/>
        </w:rPr>
        <w:t xml:space="preserve"> уақытта Азық-</w:t>
      </w:r>
      <w:r w:rsidRPr="00D24477">
        <w:rPr>
          <w:color w:val="000000"/>
          <w:szCs w:val="28"/>
          <w:lang w:val="kk-KZ"/>
        </w:rPr>
        <w:t>түлік корпораци</w:t>
      </w:r>
      <w:r>
        <w:rPr>
          <w:color w:val="000000"/>
          <w:szCs w:val="28"/>
          <w:lang w:val="kk-KZ"/>
        </w:rPr>
        <w:t xml:space="preserve">ясы әлеуметтік маңызы бар </w:t>
      </w:r>
      <w:r>
        <w:rPr>
          <w:color w:val="000000"/>
          <w:szCs w:val="28"/>
          <w:lang w:val="kk-KZ"/>
        </w:rPr>
        <w:br/>
        <w:t>азық-</w:t>
      </w:r>
      <w:r w:rsidRPr="00D24477">
        <w:rPr>
          <w:color w:val="000000"/>
          <w:szCs w:val="28"/>
          <w:lang w:val="kk-KZ"/>
        </w:rPr>
        <w:t xml:space="preserve">түлік тауарларының </w:t>
      </w:r>
      <w:r w:rsidRPr="00D24477">
        <w:rPr>
          <w:i/>
          <w:color w:val="000000"/>
          <w:sz w:val="24"/>
          <w:szCs w:val="28"/>
          <w:lang w:val="kk-KZ"/>
        </w:rPr>
        <w:t>(бұдан әрі</w:t>
      </w:r>
      <w:r w:rsidRPr="00D24477">
        <w:rPr>
          <w:i/>
          <w:color w:val="000000"/>
          <w:sz w:val="24"/>
          <w:szCs w:val="28"/>
          <w:lang w:val="kk-KZ"/>
        </w:rPr>
        <w:t xml:space="preserve"> – ӘМАТ</w:t>
      </w:r>
      <w:r w:rsidRPr="00D24477">
        <w:rPr>
          <w:i/>
          <w:color w:val="000000"/>
          <w:sz w:val="24"/>
          <w:szCs w:val="28"/>
          <w:lang w:val="kk-KZ"/>
        </w:rPr>
        <w:t>)</w:t>
      </w:r>
      <w:r w:rsidRPr="00D24477">
        <w:rPr>
          <w:color w:val="000000"/>
          <w:szCs w:val="28"/>
          <w:lang w:val="kk-KZ"/>
        </w:rPr>
        <w:t xml:space="preserve"> тұрақтандырылатын 10 түріне қосымша </w:t>
      </w:r>
      <w:r>
        <w:rPr>
          <w:color w:val="000000"/>
          <w:szCs w:val="28"/>
          <w:lang w:val="kk-KZ"/>
        </w:rPr>
        <w:t>ӘМАТ-т</w:t>
      </w:r>
      <w:r w:rsidRPr="00D24477">
        <w:rPr>
          <w:color w:val="000000"/>
          <w:szCs w:val="28"/>
          <w:lang w:val="kk-KZ"/>
        </w:rPr>
        <w:t>ың 3 түріне</w:t>
      </w:r>
      <w:r>
        <w:rPr>
          <w:color w:val="000000"/>
          <w:szCs w:val="28"/>
          <w:lang w:val="kk-KZ"/>
        </w:rPr>
        <w:t xml:space="preserve"> – </w:t>
      </w:r>
      <w:r w:rsidRPr="00D24477">
        <w:rPr>
          <w:color w:val="000000"/>
          <w:szCs w:val="28"/>
          <w:lang w:val="kk-KZ"/>
        </w:rPr>
        <w:t>қарақұмық жармасы, күріш және күнбағыс майына бағаны тұрақтандыруға қатыса алады.</w:t>
      </w:r>
    </w:p>
    <w:p w:rsidR="00D24477" w:rsidRPr="00D24477" w:rsidRDefault="00D24477" w:rsidP="00D24477">
      <w:pPr>
        <w:ind w:firstLine="708"/>
        <w:rPr>
          <w:color w:val="000000"/>
          <w:szCs w:val="28"/>
          <w:lang w:val="kk-KZ"/>
        </w:rPr>
      </w:pPr>
      <w:r w:rsidRPr="00D24477">
        <w:rPr>
          <w:color w:val="000000"/>
          <w:szCs w:val="28"/>
          <w:lang w:val="kk-KZ"/>
        </w:rPr>
        <w:t>Осылайша, компания Ауыл шаруашылығы өнімдерінің номенклатурасы мен көлемін біртіндеп кеңейтетін болады, сондай-ақ арзандатылған азық-түлік және жемдік астықты өткізу көлемін ұлғайтатын болады.</w:t>
      </w:r>
    </w:p>
    <w:p w:rsidR="00D24477" w:rsidRPr="00D24477" w:rsidRDefault="00D24477" w:rsidP="00D24477">
      <w:pPr>
        <w:ind w:firstLine="708"/>
        <w:rPr>
          <w:i/>
          <w:color w:val="000000"/>
          <w:szCs w:val="28"/>
          <w:lang w:val="kk-KZ"/>
        </w:rPr>
      </w:pPr>
      <w:r w:rsidRPr="00D24477">
        <w:rPr>
          <w:i/>
          <w:color w:val="000000"/>
          <w:szCs w:val="28"/>
          <w:lang w:val="kk-KZ"/>
        </w:rPr>
        <w:lastRenderedPageBreak/>
        <w:t>Мал шаруашылығы өнімдерін кепілд</w:t>
      </w:r>
      <w:r w:rsidRPr="00D24477">
        <w:rPr>
          <w:i/>
          <w:color w:val="000000"/>
          <w:szCs w:val="28"/>
          <w:lang w:val="kk-KZ"/>
        </w:rPr>
        <w:t xml:space="preserve">і </w:t>
      </w:r>
      <w:r w:rsidRPr="00D24477">
        <w:rPr>
          <w:i/>
          <w:color w:val="000000"/>
          <w:szCs w:val="28"/>
          <w:lang w:val="kk-KZ"/>
        </w:rPr>
        <w:t xml:space="preserve">сатып алатын мекеме құруға қатысты </w:t>
      </w:r>
    </w:p>
    <w:p w:rsidR="00D24477" w:rsidRPr="00D24477" w:rsidRDefault="00D24477" w:rsidP="00D24477">
      <w:pPr>
        <w:ind w:firstLine="708"/>
        <w:rPr>
          <w:color w:val="000000"/>
          <w:szCs w:val="28"/>
          <w:lang w:val="kk-KZ"/>
        </w:rPr>
      </w:pPr>
      <w:r w:rsidRPr="00D24477">
        <w:rPr>
          <w:color w:val="000000"/>
          <w:szCs w:val="28"/>
          <w:lang w:val="kk-KZ"/>
        </w:rPr>
        <w:t xml:space="preserve">Нарықтық экономика жағдайында сауда операциялары </w:t>
      </w:r>
      <w:r w:rsidRPr="00D24477">
        <w:rPr>
          <w:i/>
          <w:color w:val="000000"/>
          <w:sz w:val="24"/>
          <w:szCs w:val="28"/>
          <w:lang w:val="kk-KZ"/>
        </w:rPr>
        <w:t>(сатып алу/сату)</w:t>
      </w:r>
      <w:r w:rsidRPr="00D24477">
        <w:rPr>
          <w:color w:val="000000"/>
          <w:sz w:val="24"/>
          <w:szCs w:val="28"/>
          <w:lang w:val="kk-KZ"/>
        </w:rPr>
        <w:t xml:space="preserve"> </w:t>
      </w:r>
      <w:r w:rsidRPr="00D24477">
        <w:rPr>
          <w:color w:val="000000"/>
          <w:szCs w:val="28"/>
          <w:lang w:val="kk-KZ"/>
        </w:rPr>
        <w:t>мал шаруашылығы өнімдерін өндірушілер мен жеткізушілер арасындағы шарттық негізде жүзеге асырылады.</w:t>
      </w:r>
    </w:p>
    <w:p w:rsidR="00D24477" w:rsidRPr="00D24477" w:rsidRDefault="00D24477" w:rsidP="00D24477">
      <w:pPr>
        <w:ind w:firstLine="708"/>
        <w:rPr>
          <w:color w:val="000000"/>
          <w:szCs w:val="28"/>
          <w:lang w:val="kk-KZ"/>
        </w:rPr>
      </w:pPr>
      <w:r w:rsidRPr="00D24477">
        <w:rPr>
          <w:color w:val="000000"/>
          <w:szCs w:val="28"/>
          <w:lang w:val="kk-KZ"/>
        </w:rPr>
        <w:t>Сонымен қатар, ет пен ет өнімдерінің өзіндік құны жоғары екенін атап өткен жөн.</w:t>
      </w:r>
    </w:p>
    <w:p w:rsidR="00D24477" w:rsidRPr="00D24477" w:rsidRDefault="00D24477" w:rsidP="00D24477">
      <w:pPr>
        <w:ind w:firstLine="708"/>
        <w:rPr>
          <w:color w:val="000000"/>
          <w:szCs w:val="28"/>
          <w:lang w:val="kk-KZ"/>
        </w:rPr>
      </w:pPr>
      <w:r>
        <w:rPr>
          <w:color w:val="000000"/>
          <w:szCs w:val="28"/>
          <w:lang w:val="kk-KZ"/>
        </w:rPr>
        <w:t>Осыған байланысты, А</w:t>
      </w:r>
      <w:r w:rsidRPr="00D24477">
        <w:rPr>
          <w:color w:val="000000"/>
          <w:szCs w:val="28"/>
          <w:lang w:val="kk-KZ"/>
        </w:rPr>
        <w:t>зық-түлік корпорациясы атынан нарықта қосымша сатып алушының пайда болуына байланысты бағаның көтерілу тәуекелдеріне байланысты мал шаруашылығы өнімдерін кепілді сатып алу жөніндегі мекемені құру тиімсіз.</w:t>
      </w:r>
    </w:p>
    <w:p w:rsidR="00D24477" w:rsidRPr="00D24477" w:rsidRDefault="00D24477" w:rsidP="00D24477">
      <w:pPr>
        <w:ind w:firstLine="708"/>
        <w:rPr>
          <w:i/>
          <w:color w:val="000000"/>
          <w:szCs w:val="28"/>
          <w:lang w:val="kk-KZ"/>
        </w:rPr>
      </w:pPr>
      <w:r w:rsidRPr="00D24477">
        <w:rPr>
          <w:i/>
          <w:color w:val="000000"/>
          <w:szCs w:val="28"/>
          <w:lang w:val="kk-KZ"/>
        </w:rPr>
        <w:t>Егер бұл ұсыныстар қабылданбаса, шаруалардың өнімдерін кепілдендірілген сатып алудың баламалы тетіктеріне қатысты</w:t>
      </w:r>
    </w:p>
    <w:p w:rsidR="00D24477" w:rsidRPr="00D24477" w:rsidRDefault="00D24477" w:rsidP="00D24477">
      <w:pPr>
        <w:ind w:firstLine="708"/>
        <w:rPr>
          <w:color w:val="000000"/>
          <w:szCs w:val="28"/>
          <w:lang w:val="kk-KZ"/>
        </w:rPr>
      </w:pPr>
      <w:r w:rsidRPr="00D24477">
        <w:rPr>
          <w:color w:val="000000"/>
          <w:szCs w:val="28"/>
          <w:lang w:val="kk-KZ"/>
        </w:rPr>
        <w:t>Мемл</w:t>
      </w:r>
      <w:r>
        <w:rPr>
          <w:color w:val="000000"/>
          <w:szCs w:val="28"/>
          <w:lang w:val="kk-KZ"/>
        </w:rPr>
        <w:t>екет басшысының «айналым схемасы»</w:t>
      </w:r>
      <w:r w:rsidRPr="00D24477">
        <w:rPr>
          <w:color w:val="000000"/>
          <w:szCs w:val="28"/>
          <w:lang w:val="kk-KZ"/>
        </w:rPr>
        <w:t xml:space="preserve"> шеңберінде бөлінетін қаражат есебінен АШТӨ-</w:t>
      </w:r>
      <w:proofErr w:type="spellStart"/>
      <w:r w:rsidRPr="00D24477">
        <w:rPr>
          <w:color w:val="000000"/>
          <w:szCs w:val="28"/>
          <w:lang w:val="kk-KZ"/>
        </w:rPr>
        <w:t>ге</w:t>
      </w:r>
      <w:proofErr w:type="spellEnd"/>
      <w:r w:rsidRPr="00D24477">
        <w:rPr>
          <w:color w:val="000000"/>
          <w:szCs w:val="28"/>
          <w:lang w:val="kk-KZ"/>
        </w:rPr>
        <w:t xml:space="preserve"> кредит беруді ұлғайту жөніндегі тапсырмаларын орындау шеңберінде </w:t>
      </w:r>
      <w:r w:rsidRPr="00D24477">
        <w:rPr>
          <w:i/>
          <w:color w:val="000000"/>
          <w:sz w:val="24"/>
          <w:szCs w:val="28"/>
          <w:lang w:val="kk-KZ"/>
        </w:rPr>
        <w:t>(өңірлердің әлеуметтік-кәсіпкерлік корпорациялары (ӘКК) арқылы ӘМАТ-қа бағаны тұрақтандыру үшін кәсіпкерлік субъектілеріне жеңілдікпен кредит беру)</w:t>
      </w:r>
      <w:r w:rsidRPr="00D24477">
        <w:rPr>
          <w:color w:val="000000"/>
          <w:szCs w:val="28"/>
          <w:lang w:val="kk-KZ"/>
        </w:rPr>
        <w:t xml:space="preserve"> ӘМАТ-қа бағаны тұрақтандырудың қолданыстағы тетіктері қайта қаралды.</w:t>
      </w:r>
    </w:p>
    <w:p w:rsidR="00D24477" w:rsidRPr="00D24477" w:rsidRDefault="00D24477" w:rsidP="00D24477">
      <w:pPr>
        <w:ind w:firstLine="708"/>
        <w:rPr>
          <w:color w:val="000000"/>
          <w:szCs w:val="28"/>
          <w:lang w:val="kk-KZ"/>
        </w:rPr>
      </w:pPr>
      <w:r w:rsidRPr="00D24477">
        <w:rPr>
          <w:color w:val="000000"/>
          <w:szCs w:val="28"/>
          <w:lang w:val="kk-KZ"/>
        </w:rPr>
        <w:t>2022 жылғы қарашада АШТӨ-</w:t>
      </w:r>
      <w:proofErr w:type="spellStart"/>
      <w:r w:rsidRPr="00D24477">
        <w:rPr>
          <w:color w:val="000000"/>
          <w:szCs w:val="28"/>
          <w:lang w:val="kk-KZ"/>
        </w:rPr>
        <w:t>ні</w:t>
      </w:r>
      <w:proofErr w:type="spellEnd"/>
      <w:r w:rsidRPr="00D24477">
        <w:rPr>
          <w:color w:val="000000"/>
          <w:szCs w:val="28"/>
          <w:lang w:val="kk-KZ"/>
        </w:rPr>
        <w:t xml:space="preserve"> форвардтық қаржыландыру қағидалары бекітілді.</w:t>
      </w:r>
    </w:p>
    <w:p w:rsidR="00D24477" w:rsidRPr="00D24477" w:rsidRDefault="00D24477" w:rsidP="00D24477">
      <w:pPr>
        <w:ind w:firstLine="708"/>
        <w:rPr>
          <w:color w:val="000000"/>
          <w:szCs w:val="28"/>
          <w:lang w:val="kk-KZ"/>
        </w:rPr>
      </w:pPr>
      <w:r w:rsidRPr="00D24477">
        <w:rPr>
          <w:color w:val="000000"/>
          <w:szCs w:val="28"/>
          <w:lang w:val="kk-KZ"/>
        </w:rPr>
        <w:t xml:space="preserve">Осылайша, қаржыландыру егіс жұмыстарын уақтылы жүргізу үшін бір жыл бұрын жүзеге асырылады, содан кейін </w:t>
      </w:r>
      <w:proofErr w:type="spellStart"/>
      <w:r w:rsidRPr="00D24477">
        <w:rPr>
          <w:color w:val="000000"/>
          <w:szCs w:val="28"/>
          <w:lang w:val="kk-KZ"/>
        </w:rPr>
        <w:t>маусымаралық</w:t>
      </w:r>
      <w:proofErr w:type="spellEnd"/>
      <w:r w:rsidRPr="00D24477">
        <w:rPr>
          <w:color w:val="000000"/>
          <w:szCs w:val="28"/>
          <w:lang w:val="kk-KZ"/>
        </w:rPr>
        <w:t xml:space="preserve"> кезеңде көкөністерді нарыққа жеткізеді.</w:t>
      </w:r>
    </w:p>
    <w:p w:rsidR="00D24477" w:rsidRPr="00D24477" w:rsidRDefault="00D24477" w:rsidP="00D24477">
      <w:pPr>
        <w:ind w:firstLine="708"/>
        <w:rPr>
          <w:color w:val="000000"/>
          <w:szCs w:val="28"/>
          <w:lang w:val="kk-KZ"/>
        </w:rPr>
      </w:pPr>
      <w:r w:rsidRPr="00D24477">
        <w:rPr>
          <w:color w:val="000000"/>
          <w:szCs w:val="28"/>
          <w:lang w:val="kk-KZ"/>
        </w:rPr>
        <w:t>Бұдан басқа, форвардтық шарттар жасасу мүмкіндігі үшін ӘМАТ тізімі кеңейтілді. Қарақұмық жармасы, ұнтақталған күріш (дөңгелек дәнді), күнбағыс майы, бірінші сұрыпты бидай ұны және қант өндіру үшін АШТӨ мен қайта өңдеу кәсіпорындарын форвардтық қаржыландыру енгізілді.</w:t>
      </w:r>
    </w:p>
    <w:p w:rsidR="00D24477" w:rsidRPr="00D24477" w:rsidRDefault="00D24477" w:rsidP="00D24477">
      <w:pPr>
        <w:ind w:firstLine="708"/>
        <w:rPr>
          <w:color w:val="000000"/>
          <w:szCs w:val="28"/>
          <w:lang w:val="kk-KZ"/>
        </w:rPr>
      </w:pPr>
      <w:r>
        <w:rPr>
          <w:color w:val="000000"/>
          <w:szCs w:val="28"/>
          <w:lang w:val="kk-KZ"/>
        </w:rPr>
        <w:t>Сондай-ақ, қ</w:t>
      </w:r>
      <w:r w:rsidRPr="00D24477">
        <w:rPr>
          <w:color w:val="000000"/>
          <w:szCs w:val="28"/>
          <w:lang w:val="kk-KZ"/>
        </w:rPr>
        <w:t>ағидалар шеңберінде өңірлік тұрақтандыру қорларын қалыптастыру және кәсіпкерлік субъектілеріне жең</w:t>
      </w:r>
      <w:r>
        <w:rPr>
          <w:color w:val="000000"/>
          <w:szCs w:val="28"/>
          <w:lang w:val="kk-KZ"/>
        </w:rPr>
        <w:t>ілдікті қарыз беру кезінде АШТӨ-</w:t>
      </w:r>
      <w:r w:rsidRPr="00D24477">
        <w:rPr>
          <w:color w:val="000000"/>
          <w:szCs w:val="28"/>
          <w:lang w:val="kk-KZ"/>
        </w:rPr>
        <w:t>мен қайта өңдеу кәсіпорындарын қаржылан</w:t>
      </w:r>
      <w:r>
        <w:rPr>
          <w:color w:val="000000"/>
          <w:szCs w:val="28"/>
          <w:lang w:val="kk-KZ"/>
        </w:rPr>
        <w:t>дыруға бюджет қаражатының 70% -</w:t>
      </w:r>
      <w:proofErr w:type="spellStart"/>
      <w:r w:rsidRPr="00D24477">
        <w:rPr>
          <w:color w:val="000000"/>
          <w:szCs w:val="28"/>
          <w:lang w:val="kk-KZ"/>
        </w:rPr>
        <w:t>на</w:t>
      </w:r>
      <w:proofErr w:type="spellEnd"/>
      <w:r w:rsidRPr="00D24477">
        <w:rPr>
          <w:color w:val="000000"/>
          <w:szCs w:val="28"/>
          <w:lang w:val="kk-KZ"/>
        </w:rPr>
        <w:t xml:space="preserve"> дейін жіберу талаптары белгіленген.</w:t>
      </w:r>
    </w:p>
    <w:p w:rsidR="00D24477" w:rsidRPr="00D24477" w:rsidRDefault="00D24477" w:rsidP="00D24477">
      <w:pPr>
        <w:ind w:firstLine="708"/>
        <w:rPr>
          <w:color w:val="000000"/>
          <w:szCs w:val="28"/>
          <w:lang w:val="kk-KZ"/>
        </w:rPr>
      </w:pPr>
      <w:r w:rsidRPr="00D24477">
        <w:rPr>
          <w:color w:val="000000"/>
          <w:szCs w:val="28"/>
          <w:lang w:val="kk-KZ"/>
        </w:rPr>
        <w:t>Осылайша, қазіргі уақытта АШТӨ-</w:t>
      </w:r>
      <w:proofErr w:type="spellStart"/>
      <w:r w:rsidRPr="00D24477">
        <w:rPr>
          <w:color w:val="000000"/>
          <w:szCs w:val="28"/>
          <w:lang w:val="kk-KZ"/>
        </w:rPr>
        <w:t>ге</w:t>
      </w:r>
      <w:proofErr w:type="spellEnd"/>
      <w:r w:rsidRPr="00D24477">
        <w:rPr>
          <w:color w:val="000000"/>
          <w:szCs w:val="28"/>
          <w:lang w:val="kk-KZ"/>
        </w:rPr>
        <w:t xml:space="preserve"> бағаны тұрақтандыру тетіктері шеңберінде бөлінетін қаражат есебінен АШТӨ-</w:t>
      </w:r>
      <w:proofErr w:type="spellStart"/>
      <w:r w:rsidRPr="00D24477">
        <w:rPr>
          <w:color w:val="000000"/>
          <w:szCs w:val="28"/>
          <w:lang w:val="kk-KZ"/>
        </w:rPr>
        <w:t>ге</w:t>
      </w:r>
      <w:proofErr w:type="spellEnd"/>
      <w:r w:rsidRPr="00D24477">
        <w:rPr>
          <w:color w:val="000000"/>
          <w:szCs w:val="28"/>
          <w:lang w:val="kk-KZ"/>
        </w:rPr>
        <w:t xml:space="preserve"> кредит беруді ұлғайту үшін қажетті жағдайлар жасалған.</w:t>
      </w:r>
    </w:p>
    <w:p w:rsidR="00D24477" w:rsidRPr="00D24477" w:rsidRDefault="00D24477" w:rsidP="00D24477">
      <w:pPr>
        <w:ind w:firstLine="708"/>
        <w:rPr>
          <w:color w:val="000000"/>
          <w:szCs w:val="28"/>
          <w:lang w:val="kk-KZ"/>
        </w:rPr>
      </w:pPr>
      <w:r w:rsidRPr="00D24477">
        <w:rPr>
          <w:color w:val="000000"/>
          <w:szCs w:val="28"/>
          <w:lang w:val="kk-KZ"/>
        </w:rPr>
        <w:t>Жалпы, ауыл шаруашылығы өнімдерін өткізу және агроөнеркәсіптік кешенді дамыту мәселелері Үкіметтің тұрақты бақылауында.</w:t>
      </w:r>
    </w:p>
    <w:p w:rsidR="00C633F8" w:rsidRPr="00D24477" w:rsidRDefault="00C633F8" w:rsidP="00D24477">
      <w:pPr>
        <w:ind w:firstLine="708"/>
        <w:rPr>
          <w:color w:val="000000"/>
          <w:szCs w:val="28"/>
        </w:rPr>
      </w:pPr>
    </w:p>
    <w:p w:rsidR="00C633F8" w:rsidRPr="006111A5" w:rsidRDefault="00C633F8" w:rsidP="00ED1D29">
      <w:pPr>
        <w:widowControl w:val="0"/>
        <w:pBdr>
          <w:bottom w:val="single" w:sz="4" w:space="31" w:color="FFFFFF"/>
        </w:pBdr>
        <w:tabs>
          <w:tab w:val="left" w:pos="0"/>
        </w:tabs>
        <w:rPr>
          <w:rFonts w:eastAsia="Times New Roman"/>
          <w:szCs w:val="28"/>
        </w:rPr>
      </w:pPr>
      <w:bookmarkStart w:id="0" w:name="_GoBack"/>
      <w:bookmarkEnd w:id="0"/>
    </w:p>
    <w:p w:rsidR="00535800" w:rsidRPr="00535800" w:rsidRDefault="00C633F8" w:rsidP="00535800">
      <w:pPr>
        <w:widowControl w:val="0"/>
        <w:pBdr>
          <w:bottom w:val="single" w:sz="4" w:space="31" w:color="FFFFFF"/>
        </w:pBdr>
        <w:tabs>
          <w:tab w:val="left" w:pos="0"/>
        </w:tabs>
        <w:jc w:val="right"/>
        <w:rPr>
          <w:rFonts w:eastAsia="Times New Roman"/>
          <w:b/>
          <w:szCs w:val="28"/>
          <w:lang w:val="kk-KZ"/>
        </w:rPr>
      </w:pPr>
      <w:r w:rsidRPr="006111A5">
        <w:rPr>
          <w:rFonts w:eastAsia="Times New Roman"/>
          <w:b/>
          <w:szCs w:val="28"/>
        </w:rPr>
        <w:t>С</w:t>
      </w:r>
      <w:r w:rsidR="003C509F" w:rsidRPr="006111A5">
        <w:rPr>
          <w:rFonts w:eastAsia="Times New Roman"/>
          <w:b/>
          <w:szCs w:val="28"/>
        </w:rPr>
        <w:t xml:space="preserve">. </w:t>
      </w:r>
      <w:proofErr w:type="spellStart"/>
      <w:r w:rsidR="00D24477">
        <w:rPr>
          <w:rFonts w:eastAsia="Times New Roman"/>
          <w:b/>
          <w:szCs w:val="28"/>
        </w:rPr>
        <w:t>Жұманғ</w:t>
      </w:r>
      <w:r w:rsidR="00535800">
        <w:rPr>
          <w:rFonts w:eastAsia="Times New Roman"/>
          <w:b/>
          <w:szCs w:val="28"/>
          <w:lang w:val="kk-KZ"/>
        </w:rPr>
        <w:t>арин</w:t>
      </w:r>
      <w:proofErr w:type="spellEnd"/>
    </w:p>
    <w:p w:rsidR="00535800" w:rsidRDefault="00535800" w:rsidP="00535800">
      <w:pPr>
        <w:rPr>
          <w:rFonts w:eastAsia="Times New Roman"/>
          <w:i/>
          <w:sz w:val="24"/>
          <w:szCs w:val="24"/>
          <w:lang w:val="kk-KZ"/>
        </w:rPr>
      </w:pPr>
    </w:p>
    <w:p w:rsidR="00535800" w:rsidRDefault="00535800" w:rsidP="00535800">
      <w:pPr>
        <w:rPr>
          <w:rFonts w:eastAsia="Times New Roman"/>
          <w:i/>
          <w:sz w:val="24"/>
          <w:szCs w:val="24"/>
          <w:lang w:val="kk-KZ"/>
        </w:rPr>
      </w:pPr>
    </w:p>
    <w:p w:rsidR="00535800" w:rsidRDefault="00535800" w:rsidP="00535800">
      <w:pPr>
        <w:rPr>
          <w:rFonts w:eastAsia="Times New Roman"/>
          <w:i/>
          <w:sz w:val="24"/>
          <w:szCs w:val="24"/>
          <w:lang w:val="kk-KZ"/>
        </w:rPr>
      </w:pPr>
    </w:p>
    <w:p w:rsidR="00535800" w:rsidRPr="00535800" w:rsidRDefault="00D24477" w:rsidP="00535800">
      <w:pPr>
        <w:tabs>
          <w:tab w:val="left" w:pos="2610"/>
        </w:tabs>
        <w:rPr>
          <w:rFonts w:eastAsia="Times New Roman"/>
          <w:i/>
          <w:sz w:val="24"/>
          <w:szCs w:val="24"/>
          <w:lang w:val="kk-KZ"/>
        </w:rPr>
      </w:pPr>
      <w:r>
        <w:rPr>
          <w:rFonts w:eastAsia="Times New Roman"/>
          <w:i/>
          <w:sz w:val="24"/>
          <w:szCs w:val="24"/>
          <w:lang w:val="kk-KZ"/>
        </w:rPr>
        <w:t>А. Тоқ</w:t>
      </w:r>
      <w:r w:rsidR="00535800" w:rsidRPr="00535800">
        <w:rPr>
          <w:rFonts w:eastAsia="Times New Roman"/>
          <w:i/>
          <w:sz w:val="24"/>
          <w:szCs w:val="24"/>
          <w:lang w:val="kk-KZ"/>
        </w:rPr>
        <w:t xml:space="preserve">тарова </w:t>
      </w:r>
    </w:p>
    <w:p w:rsidR="00ED1D29" w:rsidRPr="006111A5" w:rsidRDefault="00535800" w:rsidP="00535800">
      <w:pPr>
        <w:tabs>
          <w:tab w:val="left" w:pos="2610"/>
        </w:tabs>
        <w:rPr>
          <w:rFonts w:eastAsia="Times New Roman"/>
          <w:szCs w:val="28"/>
        </w:rPr>
      </w:pPr>
      <w:r w:rsidRPr="00535800">
        <w:rPr>
          <w:rFonts w:eastAsia="Times New Roman"/>
          <w:i/>
          <w:sz w:val="24"/>
          <w:szCs w:val="24"/>
          <w:lang w:val="kk-KZ"/>
        </w:rPr>
        <w:t>75-00-33</w:t>
      </w:r>
      <w:r w:rsidRPr="00535800">
        <w:rPr>
          <w:rFonts w:eastAsia="Times New Roman"/>
          <w:i/>
          <w:sz w:val="24"/>
          <w:szCs w:val="24"/>
          <w:lang w:val="kk-KZ"/>
        </w:rPr>
        <w:tab/>
      </w:r>
    </w:p>
    <w:sectPr w:rsidR="00ED1D29" w:rsidRPr="006111A5" w:rsidSect="00535800">
      <w:headerReference w:type="default" r:id="rId8"/>
      <w:headerReference w:type="first" r:id="rId9"/>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B2" w:rsidRDefault="00613FB2" w:rsidP="00FB5486">
      <w:r>
        <w:separator/>
      </w:r>
    </w:p>
  </w:endnote>
  <w:endnote w:type="continuationSeparator" w:id="0">
    <w:p w:rsidR="00613FB2" w:rsidRDefault="00613FB2" w:rsidP="00FB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B2" w:rsidRDefault="00613FB2" w:rsidP="00FB5486">
      <w:r>
        <w:separator/>
      </w:r>
    </w:p>
  </w:footnote>
  <w:footnote w:type="continuationSeparator" w:id="0">
    <w:p w:rsidR="00613FB2" w:rsidRDefault="00613FB2" w:rsidP="00FB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068560"/>
      <w:docPartObj>
        <w:docPartGallery w:val="Page Numbers (Top of Page)"/>
        <w:docPartUnique/>
      </w:docPartObj>
    </w:sdtPr>
    <w:sdtEndPr/>
    <w:sdtContent>
      <w:p w:rsidR="00FB5486" w:rsidRDefault="00FB5486">
        <w:pPr>
          <w:pStyle w:val="a6"/>
          <w:jc w:val="center"/>
        </w:pPr>
        <w:r>
          <w:fldChar w:fldCharType="begin"/>
        </w:r>
        <w:r>
          <w:instrText>PAGE   \* MERGEFORMAT</w:instrText>
        </w:r>
        <w:r>
          <w:fldChar w:fldCharType="separate"/>
        </w:r>
        <w:r w:rsidR="00D24477">
          <w:rPr>
            <w:noProof/>
          </w:rPr>
          <w:t>2</w:t>
        </w:r>
        <w:r>
          <w:fldChar w:fldCharType="end"/>
        </w:r>
      </w:p>
    </w:sdtContent>
  </w:sdt>
  <w:p w:rsidR="00FB5486" w:rsidRDefault="00FB548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00" w:rsidRDefault="00535800">
    <w:pPr>
      <w:pStyle w:val="a6"/>
    </w:pPr>
    <w:r w:rsidRPr="00535800">
      <w:rPr>
        <w:rFonts w:ascii="Calibri" w:eastAsia="Calibri" w:hAnsi="Calibri"/>
        <w:noProof/>
        <w:sz w:val="22"/>
        <w:lang w:val="en-US"/>
      </w:rPr>
      <w:drawing>
        <wp:inline distT="0" distB="0" distL="0" distR="0" wp14:anchorId="48819769" wp14:editId="2E9A7FBF">
          <wp:extent cx="6119495" cy="179085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7908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C3FFF"/>
    <w:multiLevelType w:val="hybridMultilevel"/>
    <w:tmpl w:val="A59494C8"/>
    <w:lvl w:ilvl="0" w:tplc="4C62B9A0">
      <w:start w:val="1"/>
      <w:numFmt w:val="decimal"/>
      <w:lvlText w:val="%1)"/>
      <w:lvlJc w:val="left"/>
      <w:pPr>
        <w:ind w:left="1080" w:hanging="37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C611963"/>
    <w:multiLevelType w:val="multilevel"/>
    <w:tmpl w:val="69D2F678"/>
    <w:lvl w:ilvl="0">
      <w:start w:val="1"/>
      <w:numFmt w:val="decimal"/>
      <w:lvlText w:val="%1)"/>
      <w:lvlJc w:val="left"/>
      <w:pPr>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C375F4"/>
    <w:multiLevelType w:val="hybridMultilevel"/>
    <w:tmpl w:val="41B2A7B4"/>
    <w:lvl w:ilvl="0" w:tplc="23666118">
      <w:start w:val="1"/>
      <w:numFmt w:val="decimal"/>
      <w:lvlText w:val="%1)"/>
      <w:lvlJc w:val="left"/>
      <w:pPr>
        <w:ind w:left="1080" w:hanging="37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AFB3EE0"/>
    <w:multiLevelType w:val="multilevel"/>
    <w:tmpl w:val="B4A0D7C4"/>
    <w:lvl w:ilvl="0">
      <w:start w:val="1"/>
      <w:numFmt w:val="decimal"/>
      <w:lvlText w:val="%1)"/>
      <w:lvlJc w:val="left"/>
      <w:pPr>
        <w:ind w:left="1080" w:hanging="375"/>
      </w:pPr>
      <w:rPr>
        <w:rFonts w:ascii="Times New Roman" w:eastAsia="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625A6744"/>
    <w:multiLevelType w:val="hybridMultilevel"/>
    <w:tmpl w:val="5A3AED26"/>
    <w:lvl w:ilvl="0" w:tplc="66763E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F221CD"/>
    <w:multiLevelType w:val="hybridMultilevel"/>
    <w:tmpl w:val="103EA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877CC3"/>
    <w:multiLevelType w:val="multilevel"/>
    <w:tmpl w:val="507AB12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B9"/>
    <w:rsid w:val="00006322"/>
    <w:rsid w:val="000120B8"/>
    <w:rsid w:val="0002798A"/>
    <w:rsid w:val="0003059D"/>
    <w:rsid w:val="0003610C"/>
    <w:rsid w:val="000373EA"/>
    <w:rsid w:val="00040112"/>
    <w:rsid w:val="000629ED"/>
    <w:rsid w:val="00066484"/>
    <w:rsid w:val="0006721B"/>
    <w:rsid w:val="00067DC2"/>
    <w:rsid w:val="00076A40"/>
    <w:rsid w:val="000937DE"/>
    <w:rsid w:val="00097FED"/>
    <w:rsid w:val="000B2464"/>
    <w:rsid w:val="000C0559"/>
    <w:rsid w:val="000C73C9"/>
    <w:rsid w:val="000E3CD6"/>
    <w:rsid w:val="000E45B9"/>
    <w:rsid w:val="000E7F9C"/>
    <w:rsid w:val="00104D4C"/>
    <w:rsid w:val="00113606"/>
    <w:rsid w:val="00114945"/>
    <w:rsid w:val="0011636F"/>
    <w:rsid w:val="00117CB8"/>
    <w:rsid w:val="00120B69"/>
    <w:rsid w:val="00126100"/>
    <w:rsid w:val="00133F3B"/>
    <w:rsid w:val="00147F14"/>
    <w:rsid w:val="0016192E"/>
    <w:rsid w:val="00165EEB"/>
    <w:rsid w:val="00173DEB"/>
    <w:rsid w:val="00180949"/>
    <w:rsid w:val="00182408"/>
    <w:rsid w:val="00183E28"/>
    <w:rsid w:val="0018453A"/>
    <w:rsid w:val="001B4B77"/>
    <w:rsid w:val="001B751C"/>
    <w:rsid w:val="001D5A6B"/>
    <w:rsid w:val="001E3D53"/>
    <w:rsid w:val="00204177"/>
    <w:rsid w:val="0020778D"/>
    <w:rsid w:val="00231521"/>
    <w:rsid w:val="002356B9"/>
    <w:rsid w:val="0023778A"/>
    <w:rsid w:val="0029455D"/>
    <w:rsid w:val="00294D03"/>
    <w:rsid w:val="002A48D6"/>
    <w:rsid w:val="002A5C83"/>
    <w:rsid w:val="002B5666"/>
    <w:rsid w:val="002C343F"/>
    <w:rsid w:val="002C6190"/>
    <w:rsid w:val="002D2BD8"/>
    <w:rsid w:val="002E33C3"/>
    <w:rsid w:val="002E3E17"/>
    <w:rsid w:val="002F6C8D"/>
    <w:rsid w:val="00313550"/>
    <w:rsid w:val="003218D6"/>
    <w:rsid w:val="003250D4"/>
    <w:rsid w:val="0033396F"/>
    <w:rsid w:val="003902C0"/>
    <w:rsid w:val="003A064C"/>
    <w:rsid w:val="003A076F"/>
    <w:rsid w:val="003A0CEF"/>
    <w:rsid w:val="003A3136"/>
    <w:rsid w:val="003B6B40"/>
    <w:rsid w:val="003B7193"/>
    <w:rsid w:val="003B7490"/>
    <w:rsid w:val="003C0296"/>
    <w:rsid w:val="003C490F"/>
    <w:rsid w:val="003C508B"/>
    <w:rsid w:val="003C509F"/>
    <w:rsid w:val="003C6015"/>
    <w:rsid w:val="003D3756"/>
    <w:rsid w:val="003E1AD4"/>
    <w:rsid w:val="003F0FA3"/>
    <w:rsid w:val="00410E9A"/>
    <w:rsid w:val="00431762"/>
    <w:rsid w:val="0043335A"/>
    <w:rsid w:val="004364C8"/>
    <w:rsid w:val="00436597"/>
    <w:rsid w:val="0044561F"/>
    <w:rsid w:val="00447B73"/>
    <w:rsid w:val="00461EEF"/>
    <w:rsid w:val="004624D8"/>
    <w:rsid w:val="00463463"/>
    <w:rsid w:val="00475CB9"/>
    <w:rsid w:val="00491687"/>
    <w:rsid w:val="004A622C"/>
    <w:rsid w:val="004D69F1"/>
    <w:rsid w:val="004E50B0"/>
    <w:rsid w:val="004F543D"/>
    <w:rsid w:val="0050100F"/>
    <w:rsid w:val="00506F31"/>
    <w:rsid w:val="00524980"/>
    <w:rsid w:val="00530724"/>
    <w:rsid w:val="00535800"/>
    <w:rsid w:val="00542CC4"/>
    <w:rsid w:val="005438C6"/>
    <w:rsid w:val="00546DC3"/>
    <w:rsid w:val="00551348"/>
    <w:rsid w:val="00554782"/>
    <w:rsid w:val="005734AA"/>
    <w:rsid w:val="00576B45"/>
    <w:rsid w:val="00581A49"/>
    <w:rsid w:val="00595801"/>
    <w:rsid w:val="005A31E8"/>
    <w:rsid w:val="005E153F"/>
    <w:rsid w:val="005F370A"/>
    <w:rsid w:val="006111A5"/>
    <w:rsid w:val="00613FB2"/>
    <w:rsid w:val="00615E74"/>
    <w:rsid w:val="00634253"/>
    <w:rsid w:val="0063635E"/>
    <w:rsid w:val="00636D6D"/>
    <w:rsid w:val="00636F2C"/>
    <w:rsid w:val="006746C6"/>
    <w:rsid w:val="0067659D"/>
    <w:rsid w:val="00697438"/>
    <w:rsid w:val="006E5D9C"/>
    <w:rsid w:val="006F1D45"/>
    <w:rsid w:val="00706222"/>
    <w:rsid w:val="007266F7"/>
    <w:rsid w:val="00746B41"/>
    <w:rsid w:val="00746E56"/>
    <w:rsid w:val="00746EA9"/>
    <w:rsid w:val="0075097B"/>
    <w:rsid w:val="0075097E"/>
    <w:rsid w:val="00760CC7"/>
    <w:rsid w:val="00762C39"/>
    <w:rsid w:val="0077557F"/>
    <w:rsid w:val="00784DE4"/>
    <w:rsid w:val="007A274E"/>
    <w:rsid w:val="007B4953"/>
    <w:rsid w:val="007B5017"/>
    <w:rsid w:val="007B66B4"/>
    <w:rsid w:val="007E177D"/>
    <w:rsid w:val="007F32CE"/>
    <w:rsid w:val="007F7D56"/>
    <w:rsid w:val="00814FDF"/>
    <w:rsid w:val="00815F3A"/>
    <w:rsid w:val="008319B9"/>
    <w:rsid w:val="008769BB"/>
    <w:rsid w:val="00877644"/>
    <w:rsid w:val="008958C8"/>
    <w:rsid w:val="008A4074"/>
    <w:rsid w:val="008C6582"/>
    <w:rsid w:val="008D2B66"/>
    <w:rsid w:val="008E0C0B"/>
    <w:rsid w:val="008E133B"/>
    <w:rsid w:val="008E3CDA"/>
    <w:rsid w:val="008F2ED8"/>
    <w:rsid w:val="00917985"/>
    <w:rsid w:val="00927914"/>
    <w:rsid w:val="00941213"/>
    <w:rsid w:val="0098731E"/>
    <w:rsid w:val="009922C7"/>
    <w:rsid w:val="009A1169"/>
    <w:rsid w:val="009B2FB9"/>
    <w:rsid w:val="009D373A"/>
    <w:rsid w:val="009D5B44"/>
    <w:rsid w:val="009E3813"/>
    <w:rsid w:val="009F1BAF"/>
    <w:rsid w:val="009F49C5"/>
    <w:rsid w:val="00A055E1"/>
    <w:rsid w:val="00A06039"/>
    <w:rsid w:val="00A216BD"/>
    <w:rsid w:val="00A24E31"/>
    <w:rsid w:val="00A33F16"/>
    <w:rsid w:val="00A52D13"/>
    <w:rsid w:val="00A6477B"/>
    <w:rsid w:val="00A6530A"/>
    <w:rsid w:val="00A65AFB"/>
    <w:rsid w:val="00A9043A"/>
    <w:rsid w:val="00A92906"/>
    <w:rsid w:val="00A94490"/>
    <w:rsid w:val="00AB4DD6"/>
    <w:rsid w:val="00AB73BD"/>
    <w:rsid w:val="00AE32D0"/>
    <w:rsid w:val="00B041A5"/>
    <w:rsid w:val="00B04C33"/>
    <w:rsid w:val="00B13813"/>
    <w:rsid w:val="00B214C1"/>
    <w:rsid w:val="00B22324"/>
    <w:rsid w:val="00B22F2A"/>
    <w:rsid w:val="00B25BAA"/>
    <w:rsid w:val="00B514DF"/>
    <w:rsid w:val="00B5363E"/>
    <w:rsid w:val="00B549A2"/>
    <w:rsid w:val="00B54D95"/>
    <w:rsid w:val="00B675F4"/>
    <w:rsid w:val="00B72B28"/>
    <w:rsid w:val="00B80558"/>
    <w:rsid w:val="00B901D6"/>
    <w:rsid w:val="00B912DC"/>
    <w:rsid w:val="00BA7B12"/>
    <w:rsid w:val="00BB6607"/>
    <w:rsid w:val="00BC0431"/>
    <w:rsid w:val="00BD0E6E"/>
    <w:rsid w:val="00BE139C"/>
    <w:rsid w:val="00BE37E5"/>
    <w:rsid w:val="00BE5456"/>
    <w:rsid w:val="00BE7388"/>
    <w:rsid w:val="00C1787A"/>
    <w:rsid w:val="00C20C5D"/>
    <w:rsid w:val="00C33FD3"/>
    <w:rsid w:val="00C374F8"/>
    <w:rsid w:val="00C41A57"/>
    <w:rsid w:val="00C50E08"/>
    <w:rsid w:val="00C52580"/>
    <w:rsid w:val="00C633F8"/>
    <w:rsid w:val="00C65E6A"/>
    <w:rsid w:val="00C66587"/>
    <w:rsid w:val="00C66E66"/>
    <w:rsid w:val="00C8524E"/>
    <w:rsid w:val="00C91DE2"/>
    <w:rsid w:val="00C95497"/>
    <w:rsid w:val="00CA5E44"/>
    <w:rsid w:val="00CA788C"/>
    <w:rsid w:val="00CB6F97"/>
    <w:rsid w:val="00CC055C"/>
    <w:rsid w:val="00CC1995"/>
    <w:rsid w:val="00D051D6"/>
    <w:rsid w:val="00D15179"/>
    <w:rsid w:val="00D17863"/>
    <w:rsid w:val="00D221CD"/>
    <w:rsid w:val="00D2348F"/>
    <w:rsid w:val="00D24477"/>
    <w:rsid w:val="00D71D32"/>
    <w:rsid w:val="00D81466"/>
    <w:rsid w:val="00D849A2"/>
    <w:rsid w:val="00D94581"/>
    <w:rsid w:val="00DB34AD"/>
    <w:rsid w:val="00DB3696"/>
    <w:rsid w:val="00DC27D8"/>
    <w:rsid w:val="00DD0FCA"/>
    <w:rsid w:val="00DD7F15"/>
    <w:rsid w:val="00DF11D4"/>
    <w:rsid w:val="00DF3D1F"/>
    <w:rsid w:val="00DF4E22"/>
    <w:rsid w:val="00DF58D2"/>
    <w:rsid w:val="00E03992"/>
    <w:rsid w:val="00E075CB"/>
    <w:rsid w:val="00E16640"/>
    <w:rsid w:val="00E20901"/>
    <w:rsid w:val="00E43186"/>
    <w:rsid w:val="00E44DB2"/>
    <w:rsid w:val="00E462BF"/>
    <w:rsid w:val="00E5512D"/>
    <w:rsid w:val="00E57AD0"/>
    <w:rsid w:val="00E64E14"/>
    <w:rsid w:val="00E67A2B"/>
    <w:rsid w:val="00E81B06"/>
    <w:rsid w:val="00E82BEE"/>
    <w:rsid w:val="00E95C8F"/>
    <w:rsid w:val="00EA4AC7"/>
    <w:rsid w:val="00EA79C7"/>
    <w:rsid w:val="00EB5D83"/>
    <w:rsid w:val="00EC504C"/>
    <w:rsid w:val="00ED069A"/>
    <w:rsid w:val="00ED164B"/>
    <w:rsid w:val="00ED1D29"/>
    <w:rsid w:val="00ED761E"/>
    <w:rsid w:val="00EE33D4"/>
    <w:rsid w:val="00EF1C20"/>
    <w:rsid w:val="00EF25D5"/>
    <w:rsid w:val="00F0204A"/>
    <w:rsid w:val="00F0639A"/>
    <w:rsid w:val="00F0704C"/>
    <w:rsid w:val="00F174DA"/>
    <w:rsid w:val="00F23838"/>
    <w:rsid w:val="00F2550E"/>
    <w:rsid w:val="00F42E03"/>
    <w:rsid w:val="00F51CEE"/>
    <w:rsid w:val="00F60012"/>
    <w:rsid w:val="00F63E1B"/>
    <w:rsid w:val="00F77010"/>
    <w:rsid w:val="00F92948"/>
    <w:rsid w:val="00FB1691"/>
    <w:rsid w:val="00FB5486"/>
    <w:rsid w:val="00FC1700"/>
    <w:rsid w:val="00FD3957"/>
    <w:rsid w:val="00FE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5B5A"/>
  <w15:docId w15:val="{DFBA2ACC-CC66-45F8-B697-73C32A38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E28"/>
    <w:rPr>
      <w:rFonts w:ascii="Calibri" w:eastAsia="Calibri" w:hAnsi="Calibri"/>
      <w:sz w:val="22"/>
    </w:rPr>
  </w:style>
  <w:style w:type="paragraph" w:styleId="a4">
    <w:name w:val="Balloon Text"/>
    <w:basedOn w:val="a"/>
    <w:link w:val="a5"/>
    <w:uiPriority w:val="99"/>
    <w:semiHidden/>
    <w:unhideWhenUsed/>
    <w:rsid w:val="0063635E"/>
    <w:rPr>
      <w:rFonts w:ascii="Tahoma" w:hAnsi="Tahoma" w:cs="Tahoma"/>
      <w:sz w:val="16"/>
      <w:szCs w:val="16"/>
    </w:rPr>
  </w:style>
  <w:style w:type="character" w:customStyle="1" w:styleId="a5">
    <w:name w:val="Текст выноски Знак"/>
    <w:basedOn w:val="a0"/>
    <w:link w:val="a4"/>
    <w:uiPriority w:val="99"/>
    <w:semiHidden/>
    <w:rsid w:val="0063635E"/>
    <w:rPr>
      <w:rFonts w:ascii="Tahoma" w:hAnsi="Tahoma" w:cs="Tahoma"/>
      <w:sz w:val="16"/>
      <w:szCs w:val="16"/>
    </w:rPr>
  </w:style>
  <w:style w:type="paragraph" w:styleId="a6">
    <w:name w:val="header"/>
    <w:basedOn w:val="a"/>
    <w:link w:val="a7"/>
    <w:uiPriority w:val="99"/>
    <w:unhideWhenUsed/>
    <w:rsid w:val="00FB5486"/>
    <w:pPr>
      <w:tabs>
        <w:tab w:val="center" w:pos="4677"/>
        <w:tab w:val="right" w:pos="9355"/>
      </w:tabs>
    </w:pPr>
  </w:style>
  <w:style w:type="character" w:customStyle="1" w:styleId="a7">
    <w:name w:val="Верхний колонтитул Знак"/>
    <w:basedOn w:val="a0"/>
    <w:link w:val="a6"/>
    <w:uiPriority w:val="99"/>
    <w:rsid w:val="00FB5486"/>
  </w:style>
  <w:style w:type="paragraph" w:styleId="a8">
    <w:name w:val="footer"/>
    <w:basedOn w:val="a"/>
    <w:link w:val="a9"/>
    <w:uiPriority w:val="99"/>
    <w:unhideWhenUsed/>
    <w:rsid w:val="00FB5486"/>
    <w:pPr>
      <w:tabs>
        <w:tab w:val="center" w:pos="4677"/>
        <w:tab w:val="right" w:pos="9355"/>
      </w:tabs>
    </w:pPr>
  </w:style>
  <w:style w:type="character" w:customStyle="1" w:styleId="a9">
    <w:name w:val="Нижний колонтитул Знак"/>
    <w:basedOn w:val="a0"/>
    <w:link w:val="a8"/>
    <w:uiPriority w:val="99"/>
    <w:rsid w:val="00FB5486"/>
  </w:style>
  <w:style w:type="table" w:styleId="aa">
    <w:name w:val="Table Grid"/>
    <w:basedOn w:val="a1"/>
    <w:uiPriority w:val="59"/>
    <w:rsid w:val="00B25BA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751C"/>
    <w:pPr>
      <w:ind w:left="720"/>
      <w:contextualSpacing/>
    </w:pPr>
  </w:style>
  <w:style w:type="character" w:styleId="ac">
    <w:name w:val="Hyperlink"/>
    <w:basedOn w:val="a0"/>
    <w:uiPriority w:val="99"/>
    <w:unhideWhenUsed/>
    <w:rsid w:val="00A9043A"/>
    <w:rPr>
      <w:color w:val="0563C1" w:themeColor="hyperlink"/>
      <w:u w:val="single"/>
    </w:rPr>
  </w:style>
  <w:style w:type="paragraph" w:styleId="ad">
    <w:name w:val="Normal (Web)"/>
    <w:basedOn w:val="a"/>
    <w:uiPriority w:val="99"/>
    <w:semiHidden/>
    <w:unhideWhenUsed/>
    <w:rsid w:val="003218D6"/>
    <w:pPr>
      <w:spacing w:before="100" w:beforeAutospacing="1" w:after="100" w:afterAutospacing="1"/>
      <w:jc w:val="left"/>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2034">
      <w:bodyDiv w:val="1"/>
      <w:marLeft w:val="0"/>
      <w:marRight w:val="0"/>
      <w:marTop w:val="0"/>
      <w:marBottom w:val="0"/>
      <w:divBdr>
        <w:top w:val="none" w:sz="0" w:space="0" w:color="auto"/>
        <w:left w:val="none" w:sz="0" w:space="0" w:color="auto"/>
        <w:bottom w:val="none" w:sz="0" w:space="0" w:color="auto"/>
        <w:right w:val="none" w:sz="0" w:space="0" w:color="auto"/>
      </w:divBdr>
    </w:div>
    <w:div w:id="180629935">
      <w:bodyDiv w:val="1"/>
      <w:marLeft w:val="0"/>
      <w:marRight w:val="0"/>
      <w:marTop w:val="0"/>
      <w:marBottom w:val="0"/>
      <w:divBdr>
        <w:top w:val="none" w:sz="0" w:space="0" w:color="auto"/>
        <w:left w:val="none" w:sz="0" w:space="0" w:color="auto"/>
        <w:bottom w:val="none" w:sz="0" w:space="0" w:color="auto"/>
        <w:right w:val="none" w:sz="0" w:space="0" w:color="auto"/>
      </w:divBdr>
      <w:divsChild>
        <w:div w:id="167184488">
          <w:marLeft w:val="0"/>
          <w:marRight w:val="0"/>
          <w:marTop w:val="0"/>
          <w:marBottom w:val="0"/>
          <w:divBdr>
            <w:top w:val="none" w:sz="0" w:space="0" w:color="auto"/>
            <w:left w:val="none" w:sz="0" w:space="0" w:color="auto"/>
            <w:bottom w:val="none" w:sz="0" w:space="0" w:color="auto"/>
            <w:right w:val="none" w:sz="0" w:space="0" w:color="auto"/>
          </w:divBdr>
        </w:div>
        <w:div w:id="311254232">
          <w:marLeft w:val="0"/>
          <w:marRight w:val="0"/>
          <w:marTop w:val="0"/>
          <w:marBottom w:val="0"/>
          <w:divBdr>
            <w:top w:val="none" w:sz="0" w:space="0" w:color="auto"/>
            <w:left w:val="none" w:sz="0" w:space="0" w:color="auto"/>
            <w:bottom w:val="none" w:sz="0" w:space="0" w:color="auto"/>
            <w:right w:val="none" w:sz="0" w:space="0" w:color="auto"/>
          </w:divBdr>
        </w:div>
        <w:div w:id="423377405">
          <w:marLeft w:val="0"/>
          <w:marRight w:val="0"/>
          <w:marTop w:val="0"/>
          <w:marBottom w:val="0"/>
          <w:divBdr>
            <w:top w:val="none" w:sz="0" w:space="0" w:color="auto"/>
            <w:left w:val="none" w:sz="0" w:space="0" w:color="auto"/>
            <w:bottom w:val="none" w:sz="0" w:space="0" w:color="auto"/>
            <w:right w:val="none" w:sz="0" w:space="0" w:color="auto"/>
          </w:divBdr>
        </w:div>
        <w:div w:id="901871975">
          <w:marLeft w:val="0"/>
          <w:marRight w:val="0"/>
          <w:marTop w:val="0"/>
          <w:marBottom w:val="0"/>
          <w:divBdr>
            <w:top w:val="none" w:sz="0" w:space="0" w:color="auto"/>
            <w:left w:val="none" w:sz="0" w:space="0" w:color="auto"/>
            <w:bottom w:val="none" w:sz="0" w:space="0" w:color="auto"/>
            <w:right w:val="none" w:sz="0" w:space="0" w:color="auto"/>
          </w:divBdr>
        </w:div>
        <w:div w:id="1540900543">
          <w:marLeft w:val="0"/>
          <w:marRight w:val="0"/>
          <w:marTop w:val="0"/>
          <w:marBottom w:val="0"/>
          <w:divBdr>
            <w:top w:val="none" w:sz="0" w:space="0" w:color="auto"/>
            <w:left w:val="none" w:sz="0" w:space="0" w:color="auto"/>
            <w:bottom w:val="none" w:sz="0" w:space="0" w:color="auto"/>
            <w:right w:val="none" w:sz="0" w:space="0" w:color="auto"/>
          </w:divBdr>
        </w:div>
      </w:divsChild>
    </w:div>
    <w:div w:id="211700358">
      <w:bodyDiv w:val="1"/>
      <w:marLeft w:val="0"/>
      <w:marRight w:val="0"/>
      <w:marTop w:val="0"/>
      <w:marBottom w:val="0"/>
      <w:divBdr>
        <w:top w:val="none" w:sz="0" w:space="0" w:color="auto"/>
        <w:left w:val="none" w:sz="0" w:space="0" w:color="auto"/>
        <w:bottom w:val="none" w:sz="0" w:space="0" w:color="auto"/>
        <w:right w:val="none" w:sz="0" w:space="0" w:color="auto"/>
      </w:divBdr>
    </w:div>
    <w:div w:id="219632820">
      <w:bodyDiv w:val="1"/>
      <w:marLeft w:val="0"/>
      <w:marRight w:val="0"/>
      <w:marTop w:val="0"/>
      <w:marBottom w:val="0"/>
      <w:divBdr>
        <w:top w:val="none" w:sz="0" w:space="0" w:color="auto"/>
        <w:left w:val="none" w:sz="0" w:space="0" w:color="auto"/>
        <w:bottom w:val="none" w:sz="0" w:space="0" w:color="auto"/>
        <w:right w:val="none" w:sz="0" w:space="0" w:color="auto"/>
      </w:divBdr>
      <w:divsChild>
        <w:div w:id="1452557675">
          <w:marLeft w:val="0"/>
          <w:marRight w:val="0"/>
          <w:marTop w:val="0"/>
          <w:marBottom w:val="0"/>
          <w:divBdr>
            <w:top w:val="none" w:sz="0" w:space="0" w:color="auto"/>
            <w:left w:val="none" w:sz="0" w:space="0" w:color="auto"/>
            <w:bottom w:val="none" w:sz="0" w:space="0" w:color="auto"/>
            <w:right w:val="none" w:sz="0" w:space="0" w:color="auto"/>
          </w:divBdr>
        </w:div>
        <w:div w:id="718941998">
          <w:marLeft w:val="0"/>
          <w:marRight w:val="0"/>
          <w:marTop w:val="0"/>
          <w:marBottom w:val="0"/>
          <w:divBdr>
            <w:top w:val="none" w:sz="0" w:space="0" w:color="auto"/>
            <w:left w:val="none" w:sz="0" w:space="0" w:color="auto"/>
            <w:bottom w:val="none" w:sz="0" w:space="0" w:color="auto"/>
            <w:right w:val="none" w:sz="0" w:space="0" w:color="auto"/>
          </w:divBdr>
        </w:div>
      </w:divsChild>
    </w:div>
    <w:div w:id="325940679">
      <w:bodyDiv w:val="1"/>
      <w:marLeft w:val="0"/>
      <w:marRight w:val="0"/>
      <w:marTop w:val="0"/>
      <w:marBottom w:val="0"/>
      <w:divBdr>
        <w:top w:val="none" w:sz="0" w:space="0" w:color="auto"/>
        <w:left w:val="none" w:sz="0" w:space="0" w:color="auto"/>
        <w:bottom w:val="none" w:sz="0" w:space="0" w:color="auto"/>
        <w:right w:val="none" w:sz="0" w:space="0" w:color="auto"/>
      </w:divBdr>
    </w:div>
    <w:div w:id="365184227">
      <w:bodyDiv w:val="1"/>
      <w:marLeft w:val="0"/>
      <w:marRight w:val="0"/>
      <w:marTop w:val="0"/>
      <w:marBottom w:val="0"/>
      <w:divBdr>
        <w:top w:val="none" w:sz="0" w:space="0" w:color="auto"/>
        <w:left w:val="none" w:sz="0" w:space="0" w:color="auto"/>
        <w:bottom w:val="none" w:sz="0" w:space="0" w:color="auto"/>
        <w:right w:val="none" w:sz="0" w:space="0" w:color="auto"/>
      </w:divBdr>
    </w:div>
    <w:div w:id="742488989">
      <w:bodyDiv w:val="1"/>
      <w:marLeft w:val="0"/>
      <w:marRight w:val="0"/>
      <w:marTop w:val="0"/>
      <w:marBottom w:val="0"/>
      <w:divBdr>
        <w:top w:val="none" w:sz="0" w:space="0" w:color="auto"/>
        <w:left w:val="none" w:sz="0" w:space="0" w:color="auto"/>
        <w:bottom w:val="none" w:sz="0" w:space="0" w:color="auto"/>
        <w:right w:val="none" w:sz="0" w:space="0" w:color="auto"/>
      </w:divBdr>
      <w:divsChild>
        <w:div w:id="113792245">
          <w:marLeft w:val="0"/>
          <w:marRight w:val="0"/>
          <w:marTop w:val="0"/>
          <w:marBottom w:val="0"/>
          <w:divBdr>
            <w:top w:val="none" w:sz="0" w:space="0" w:color="auto"/>
            <w:left w:val="none" w:sz="0" w:space="0" w:color="auto"/>
            <w:bottom w:val="none" w:sz="0" w:space="0" w:color="auto"/>
            <w:right w:val="none" w:sz="0" w:space="0" w:color="auto"/>
          </w:divBdr>
        </w:div>
        <w:div w:id="1799951338">
          <w:marLeft w:val="0"/>
          <w:marRight w:val="0"/>
          <w:marTop w:val="0"/>
          <w:marBottom w:val="0"/>
          <w:divBdr>
            <w:top w:val="none" w:sz="0" w:space="0" w:color="auto"/>
            <w:left w:val="none" w:sz="0" w:space="0" w:color="auto"/>
            <w:bottom w:val="none" w:sz="0" w:space="0" w:color="auto"/>
            <w:right w:val="none" w:sz="0" w:space="0" w:color="auto"/>
          </w:divBdr>
        </w:div>
        <w:div w:id="1964077366">
          <w:marLeft w:val="0"/>
          <w:marRight w:val="0"/>
          <w:marTop w:val="0"/>
          <w:marBottom w:val="0"/>
          <w:divBdr>
            <w:top w:val="none" w:sz="0" w:space="0" w:color="auto"/>
            <w:left w:val="none" w:sz="0" w:space="0" w:color="auto"/>
            <w:bottom w:val="none" w:sz="0" w:space="0" w:color="auto"/>
            <w:right w:val="none" w:sz="0" w:space="0" w:color="auto"/>
          </w:divBdr>
        </w:div>
        <w:div w:id="1403598275">
          <w:marLeft w:val="0"/>
          <w:marRight w:val="0"/>
          <w:marTop w:val="0"/>
          <w:marBottom w:val="0"/>
          <w:divBdr>
            <w:top w:val="none" w:sz="0" w:space="0" w:color="auto"/>
            <w:left w:val="none" w:sz="0" w:space="0" w:color="auto"/>
            <w:bottom w:val="none" w:sz="0" w:space="0" w:color="auto"/>
            <w:right w:val="none" w:sz="0" w:space="0" w:color="auto"/>
          </w:divBdr>
        </w:div>
        <w:div w:id="360279655">
          <w:marLeft w:val="0"/>
          <w:marRight w:val="0"/>
          <w:marTop w:val="0"/>
          <w:marBottom w:val="0"/>
          <w:divBdr>
            <w:top w:val="none" w:sz="0" w:space="0" w:color="auto"/>
            <w:left w:val="none" w:sz="0" w:space="0" w:color="auto"/>
            <w:bottom w:val="none" w:sz="0" w:space="0" w:color="auto"/>
            <w:right w:val="none" w:sz="0" w:space="0" w:color="auto"/>
          </w:divBdr>
        </w:div>
        <w:div w:id="218251091">
          <w:marLeft w:val="0"/>
          <w:marRight w:val="0"/>
          <w:marTop w:val="0"/>
          <w:marBottom w:val="0"/>
          <w:divBdr>
            <w:top w:val="none" w:sz="0" w:space="0" w:color="auto"/>
            <w:left w:val="none" w:sz="0" w:space="0" w:color="auto"/>
            <w:bottom w:val="none" w:sz="0" w:space="0" w:color="auto"/>
            <w:right w:val="none" w:sz="0" w:space="0" w:color="auto"/>
          </w:divBdr>
        </w:div>
        <w:div w:id="1957327829">
          <w:marLeft w:val="0"/>
          <w:marRight w:val="0"/>
          <w:marTop w:val="0"/>
          <w:marBottom w:val="0"/>
          <w:divBdr>
            <w:top w:val="none" w:sz="0" w:space="0" w:color="auto"/>
            <w:left w:val="none" w:sz="0" w:space="0" w:color="auto"/>
            <w:bottom w:val="none" w:sz="0" w:space="0" w:color="auto"/>
            <w:right w:val="none" w:sz="0" w:space="0" w:color="auto"/>
          </w:divBdr>
        </w:div>
        <w:div w:id="1483086010">
          <w:marLeft w:val="0"/>
          <w:marRight w:val="0"/>
          <w:marTop w:val="0"/>
          <w:marBottom w:val="0"/>
          <w:divBdr>
            <w:top w:val="none" w:sz="0" w:space="0" w:color="auto"/>
            <w:left w:val="none" w:sz="0" w:space="0" w:color="auto"/>
            <w:bottom w:val="none" w:sz="0" w:space="0" w:color="auto"/>
            <w:right w:val="none" w:sz="0" w:space="0" w:color="auto"/>
          </w:divBdr>
        </w:div>
        <w:div w:id="875583890">
          <w:marLeft w:val="0"/>
          <w:marRight w:val="0"/>
          <w:marTop w:val="0"/>
          <w:marBottom w:val="0"/>
          <w:divBdr>
            <w:top w:val="none" w:sz="0" w:space="0" w:color="auto"/>
            <w:left w:val="none" w:sz="0" w:space="0" w:color="auto"/>
            <w:bottom w:val="none" w:sz="0" w:space="0" w:color="auto"/>
            <w:right w:val="none" w:sz="0" w:space="0" w:color="auto"/>
          </w:divBdr>
        </w:div>
        <w:div w:id="1692104574">
          <w:marLeft w:val="0"/>
          <w:marRight w:val="0"/>
          <w:marTop w:val="0"/>
          <w:marBottom w:val="0"/>
          <w:divBdr>
            <w:top w:val="none" w:sz="0" w:space="0" w:color="auto"/>
            <w:left w:val="none" w:sz="0" w:space="0" w:color="auto"/>
            <w:bottom w:val="none" w:sz="0" w:space="0" w:color="auto"/>
            <w:right w:val="none" w:sz="0" w:space="0" w:color="auto"/>
          </w:divBdr>
        </w:div>
        <w:div w:id="1086071620">
          <w:marLeft w:val="0"/>
          <w:marRight w:val="0"/>
          <w:marTop w:val="0"/>
          <w:marBottom w:val="0"/>
          <w:divBdr>
            <w:top w:val="none" w:sz="0" w:space="0" w:color="auto"/>
            <w:left w:val="none" w:sz="0" w:space="0" w:color="auto"/>
            <w:bottom w:val="none" w:sz="0" w:space="0" w:color="auto"/>
            <w:right w:val="none" w:sz="0" w:space="0" w:color="auto"/>
          </w:divBdr>
        </w:div>
        <w:div w:id="2024017591">
          <w:marLeft w:val="0"/>
          <w:marRight w:val="0"/>
          <w:marTop w:val="0"/>
          <w:marBottom w:val="0"/>
          <w:divBdr>
            <w:top w:val="none" w:sz="0" w:space="0" w:color="auto"/>
            <w:left w:val="none" w:sz="0" w:space="0" w:color="auto"/>
            <w:bottom w:val="none" w:sz="0" w:space="0" w:color="auto"/>
            <w:right w:val="none" w:sz="0" w:space="0" w:color="auto"/>
          </w:divBdr>
        </w:div>
        <w:div w:id="557522103">
          <w:marLeft w:val="0"/>
          <w:marRight w:val="0"/>
          <w:marTop w:val="0"/>
          <w:marBottom w:val="0"/>
          <w:divBdr>
            <w:top w:val="none" w:sz="0" w:space="0" w:color="auto"/>
            <w:left w:val="none" w:sz="0" w:space="0" w:color="auto"/>
            <w:bottom w:val="none" w:sz="0" w:space="0" w:color="auto"/>
            <w:right w:val="none" w:sz="0" w:space="0" w:color="auto"/>
          </w:divBdr>
        </w:div>
      </w:divsChild>
    </w:div>
    <w:div w:id="810830548">
      <w:bodyDiv w:val="1"/>
      <w:marLeft w:val="0"/>
      <w:marRight w:val="0"/>
      <w:marTop w:val="0"/>
      <w:marBottom w:val="0"/>
      <w:divBdr>
        <w:top w:val="none" w:sz="0" w:space="0" w:color="auto"/>
        <w:left w:val="none" w:sz="0" w:space="0" w:color="auto"/>
        <w:bottom w:val="none" w:sz="0" w:space="0" w:color="auto"/>
        <w:right w:val="none" w:sz="0" w:space="0" w:color="auto"/>
      </w:divBdr>
    </w:div>
    <w:div w:id="998970578">
      <w:bodyDiv w:val="1"/>
      <w:marLeft w:val="0"/>
      <w:marRight w:val="0"/>
      <w:marTop w:val="0"/>
      <w:marBottom w:val="0"/>
      <w:divBdr>
        <w:top w:val="none" w:sz="0" w:space="0" w:color="auto"/>
        <w:left w:val="none" w:sz="0" w:space="0" w:color="auto"/>
        <w:bottom w:val="none" w:sz="0" w:space="0" w:color="auto"/>
        <w:right w:val="none" w:sz="0" w:space="0" w:color="auto"/>
      </w:divBdr>
    </w:div>
    <w:div w:id="1020275016">
      <w:bodyDiv w:val="1"/>
      <w:marLeft w:val="0"/>
      <w:marRight w:val="0"/>
      <w:marTop w:val="0"/>
      <w:marBottom w:val="0"/>
      <w:divBdr>
        <w:top w:val="none" w:sz="0" w:space="0" w:color="auto"/>
        <w:left w:val="none" w:sz="0" w:space="0" w:color="auto"/>
        <w:bottom w:val="none" w:sz="0" w:space="0" w:color="auto"/>
        <w:right w:val="none" w:sz="0" w:space="0" w:color="auto"/>
      </w:divBdr>
    </w:div>
    <w:div w:id="1028066194">
      <w:bodyDiv w:val="1"/>
      <w:marLeft w:val="0"/>
      <w:marRight w:val="0"/>
      <w:marTop w:val="0"/>
      <w:marBottom w:val="0"/>
      <w:divBdr>
        <w:top w:val="none" w:sz="0" w:space="0" w:color="auto"/>
        <w:left w:val="none" w:sz="0" w:space="0" w:color="auto"/>
        <w:bottom w:val="none" w:sz="0" w:space="0" w:color="auto"/>
        <w:right w:val="none" w:sz="0" w:space="0" w:color="auto"/>
      </w:divBdr>
    </w:div>
    <w:div w:id="1209876989">
      <w:bodyDiv w:val="1"/>
      <w:marLeft w:val="0"/>
      <w:marRight w:val="0"/>
      <w:marTop w:val="0"/>
      <w:marBottom w:val="0"/>
      <w:divBdr>
        <w:top w:val="none" w:sz="0" w:space="0" w:color="auto"/>
        <w:left w:val="none" w:sz="0" w:space="0" w:color="auto"/>
        <w:bottom w:val="none" w:sz="0" w:space="0" w:color="auto"/>
        <w:right w:val="none" w:sz="0" w:space="0" w:color="auto"/>
      </w:divBdr>
    </w:div>
    <w:div w:id="1420374277">
      <w:bodyDiv w:val="1"/>
      <w:marLeft w:val="0"/>
      <w:marRight w:val="0"/>
      <w:marTop w:val="0"/>
      <w:marBottom w:val="0"/>
      <w:divBdr>
        <w:top w:val="none" w:sz="0" w:space="0" w:color="auto"/>
        <w:left w:val="none" w:sz="0" w:space="0" w:color="auto"/>
        <w:bottom w:val="none" w:sz="0" w:space="0" w:color="auto"/>
        <w:right w:val="none" w:sz="0" w:space="0" w:color="auto"/>
      </w:divBdr>
      <w:divsChild>
        <w:div w:id="1235705415">
          <w:marLeft w:val="0"/>
          <w:marRight w:val="0"/>
          <w:marTop w:val="0"/>
          <w:marBottom w:val="0"/>
          <w:divBdr>
            <w:top w:val="none" w:sz="0" w:space="0" w:color="auto"/>
            <w:left w:val="none" w:sz="0" w:space="0" w:color="auto"/>
            <w:bottom w:val="none" w:sz="0" w:space="0" w:color="auto"/>
            <w:right w:val="none" w:sz="0" w:space="0" w:color="auto"/>
          </w:divBdr>
        </w:div>
        <w:div w:id="1687093316">
          <w:marLeft w:val="0"/>
          <w:marRight w:val="0"/>
          <w:marTop w:val="0"/>
          <w:marBottom w:val="0"/>
          <w:divBdr>
            <w:top w:val="none" w:sz="0" w:space="0" w:color="auto"/>
            <w:left w:val="none" w:sz="0" w:space="0" w:color="auto"/>
            <w:bottom w:val="none" w:sz="0" w:space="0" w:color="auto"/>
            <w:right w:val="none" w:sz="0" w:space="0" w:color="auto"/>
          </w:divBdr>
        </w:div>
        <w:div w:id="803691886">
          <w:marLeft w:val="0"/>
          <w:marRight w:val="0"/>
          <w:marTop w:val="0"/>
          <w:marBottom w:val="0"/>
          <w:divBdr>
            <w:top w:val="none" w:sz="0" w:space="0" w:color="auto"/>
            <w:left w:val="none" w:sz="0" w:space="0" w:color="auto"/>
            <w:bottom w:val="none" w:sz="0" w:space="0" w:color="auto"/>
            <w:right w:val="none" w:sz="0" w:space="0" w:color="auto"/>
          </w:divBdr>
        </w:div>
        <w:div w:id="1722636994">
          <w:marLeft w:val="0"/>
          <w:marRight w:val="0"/>
          <w:marTop w:val="0"/>
          <w:marBottom w:val="0"/>
          <w:divBdr>
            <w:top w:val="none" w:sz="0" w:space="0" w:color="auto"/>
            <w:left w:val="none" w:sz="0" w:space="0" w:color="auto"/>
            <w:bottom w:val="none" w:sz="0" w:space="0" w:color="auto"/>
            <w:right w:val="none" w:sz="0" w:space="0" w:color="auto"/>
          </w:divBdr>
        </w:div>
      </w:divsChild>
    </w:div>
    <w:div w:id="1909000627">
      <w:bodyDiv w:val="1"/>
      <w:marLeft w:val="0"/>
      <w:marRight w:val="0"/>
      <w:marTop w:val="0"/>
      <w:marBottom w:val="0"/>
      <w:divBdr>
        <w:top w:val="none" w:sz="0" w:space="0" w:color="auto"/>
        <w:left w:val="none" w:sz="0" w:space="0" w:color="auto"/>
        <w:bottom w:val="none" w:sz="0" w:space="0" w:color="auto"/>
        <w:right w:val="none" w:sz="0" w:space="0" w:color="auto"/>
      </w:divBdr>
      <w:divsChild>
        <w:div w:id="284777129">
          <w:marLeft w:val="0"/>
          <w:marRight w:val="0"/>
          <w:marTop w:val="0"/>
          <w:marBottom w:val="0"/>
          <w:divBdr>
            <w:top w:val="none" w:sz="0" w:space="0" w:color="auto"/>
            <w:left w:val="none" w:sz="0" w:space="0" w:color="auto"/>
            <w:bottom w:val="none" w:sz="0" w:space="0" w:color="auto"/>
            <w:right w:val="none" w:sz="0" w:space="0" w:color="auto"/>
          </w:divBdr>
        </w:div>
        <w:div w:id="301733054">
          <w:marLeft w:val="0"/>
          <w:marRight w:val="0"/>
          <w:marTop w:val="0"/>
          <w:marBottom w:val="0"/>
          <w:divBdr>
            <w:top w:val="none" w:sz="0" w:space="0" w:color="auto"/>
            <w:left w:val="none" w:sz="0" w:space="0" w:color="auto"/>
            <w:bottom w:val="none" w:sz="0" w:space="0" w:color="auto"/>
            <w:right w:val="none" w:sz="0" w:space="0" w:color="auto"/>
          </w:divBdr>
        </w:div>
        <w:div w:id="356658279">
          <w:marLeft w:val="0"/>
          <w:marRight w:val="0"/>
          <w:marTop w:val="0"/>
          <w:marBottom w:val="0"/>
          <w:divBdr>
            <w:top w:val="none" w:sz="0" w:space="0" w:color="auto"/>
            <w:left w:val="none" w:sz="0" w:space="0" w:color="auto"/>
            <w:bottom w:val="none" w:sz="0" w:space="0" w:color="auto"/>
            <w:right w:val="none" w:sz="0" w:space="0" w:color="auto"/>
          </w:divBdr>
        </w:div>
        <w:div w:id="389810807">
          <w:marLeft w:val="0"/>
          <w:marRight w:val="0"/>
          <w:marTop w:val="0"/>
          <w:marBottom w:val="0"/>
          <w:divBdr>
            <w:top w:val="none" w:sz="0" w:space="0" w:color="auto"/>
            <w:left w:val="none" w:sz="0" w:space="0" w:color="auto"/>
            <w:bottom w:val="none" w:sz="0" w:space="0" w:color="auto"/>
            <w:right w:val="none" w:sz="0" w:space="0" w:color="auto"/>
          </w:divBdr>
        </w:div>
        <w:div w:id="1237662650">
          <w:marLeft w:val="0"/>
          <w:marRight w:val="0"/>
          <w:marTop w:val="0"/>
          <w:marBottom w:val="0"/>
          <w:divBdr>
            <w:top w:val="none" w:sz="0" w:space="0" w:color="auto"/>
            <w:left w:val="none" w:sz="0" w:space="0" w:color="auto"/>
            <w:bottom w:val="none" w:sz="0" w:space="0" w:color="auto"/>
            <w:right w:val="none" w:sz="0" w:space="0" w:color="auto"/>
          </w:divBdr>
        </w:div>
      </w:divsChild>
    </w:div>
    <w:div w:id="2061435149">
      <w:bodyDiv w:val="1"/>
      <w:marLeft w:val="0"/>
      <w:marRight w:val="0"/>
      <w:marTop w:val="0"/>
      <w:marBottom w:val="0"/>
      <w:divBdr>
        <w:top w:val="none" w:sz="0" w:space="0" w:color="auto"/>
        <w:left w:val="none" w:sz="0" w:space="0" w:color="auto"/>
        <w:bottom w:val="none" w:sz="0" w:space="0" w:color="auto"/>
        <w:right w:val="none" w:sz="0" w:space="0" w:color="auto"/>
      </w:divBdr>
    </w:div>
    <w:div w:id="2121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0172B-EC4B-4611-9404-9EB4B3D5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Токтарова Айгерим Амангельдиновна</cp:lastModifiedBy>
  <cp:revision>6</cp:revision>
  <cp:lastPrinted>2023-08-08T05:04:00Z</cp:lastPrinted>
  <dcterms:created xsi:type="dcterms:W3CDTF">2023-10-03T05:23:00Z</dcterms:created>
  <dcterms:modified xsi:type="dcterms:W3CDTF">2023-10-06T11:20:00Z</dcterms:modified>
</cp:coreProperties>
</file>